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69624746"/>
        <w:docPartObj>
          <w:docPartGallery w:val="Cover Pages"/>
          <w:docPartUnique/>
        </w:docPartObj>
      </w:sdtPr>
      <w:sdtEndPr>
        <w:rPr>
          <w:sz w:val="24"/>
          <w:szCs w:val="24"/>
        </w:rPr>
      </w:sdtEndPr>
      <w:sdtContent>
        <w:p w14:paraId="77E6E2F6" w14:textId="0464255D" w:rsidR="009E3150" w:rsidRDefault="009E3150">
          <w:r>
            <w:rPr>
              <w:rFonts w:cstheme="minorHAnsi"/>
              <w:b/>
              <w:bCs/>
              <w:noProof/>
              <w:lang w:eastAsia="es-SV"/>
              <w14:ligatures w14:val="standardContextual"/>
            </w:rPr>
            <mc:AlternateContent>
              <mc:Choice Requires="wpg">
                <w:drawing>
                  <wp:anchor distT="0" distB="0" distL="114300" distR="114300" simplePos="0" relativeHeight="251666432" behindDoc="0" locked="0" layoutInCell="1" allowOverlap="1" wp14:anchorId="6F9DF1DF" wp14:editId="57ECD38D">
                    <wp:simplePos x="0" y="0"/>
                    <wp:positionH relativeFrom="page">
                      <wp:posOffset>-110169</wp:posOffset>
                    </wp:positionH>
                    <wp:positionV relativeFrom="paragraph">
                      <wp:posOffset>-1597025</wp:posOffset>
                    </wp:positionV>
                    <wp:extent cx="7888078" cy="10053366"/>
                    <wp:effectExtent l="0" t="0" r="0" b="5080"/>
                    <wp:wrapNone/>
                    <wp:docPr id="2" name="Grupo 2"/>
                    <wp:cNvGraphicFramePr/>
                    <a:graphic xmlns:a="http://schemas.openxmlformats.org/drawingml/2006/main">
                      <a:graphicData uri="http://schemas.microsoft.com/office/word/2010/wordprocessingGroup">
                        <wpg:wgp>
                          <wpg:cNvGrpSpPr/>
                          <wpg:grpSpPr>
                            <a:xfrm>
                              <a:off x="0" y="0"/>
                              <a:ext cx="7888078" cy="10053366"/>
                              <a:chOff x="0" y="0"/>
                              <a:chExt cx="7573645" cy="9546590"/>
                            </a:xfrm>
                          </wpg:grpSpPr>
                          <pic:pic xmlns:pic="http://schemas.openxmlformats.org/drawingml/2006/picture">
                            <pic:nvPicPr>
                              <pic:cNvPr id="12" name="Picture 9"/>
                              <pic:cNvPicPr>
                                <a:picLocks noChangeAspect="1"/>
                              </pic:cNvPicPr>
                            </pic:nvPicPr>
                            <pic:blipFill rotWithShape="1">
                              <a:blip r:embed="rId8">
                                <a:extLst>
                                  <a:ext uri="{28A0092B-C50C-407E-A947-70E740481C1C}">
                                    <a14:useLocalDpi xmlns:a14="http://schemas.microsoft.com/office/drawing/2010/main" val="0"/>
                                  </a:ext>
                                </a:extLst>
                              </a:blip>
                              <a:srcRect l="-2184" t="-953" r="-842" b="106"/>
                              <a:stretch/>
                            </pic:blipFill>
                            <pic:spPr bwMode="auto">
                              <a:xfrm>
                                <a:off x="0" y="0"/>
                                <a:ext cx="7573645" cy="9546590"/>
                              </a:xfrm>
                              <a:prstGeom prst="rect">
                                <a:avLst/>
                              </a:prstGeom>
                              <a:noFill/>
                              <a:ln>
                                <a:noFill/>
                              </a:ln>
                              <a:extLst>
                                <a:ext uri="{53640926-AAD7-44D8-BBD7-CCE9431645EC}">
                                  <a14:shadowObscured xmlns:a14="http://schemas.microsoft.com/office/drawing/2010/main"/>
                                </a:ext>
                              </a:extLst>
                            </pic:spPr>
                          </pic:pic>
                          <wps:wsp>
                            <wps:cNvPr id="15" name="Cuadro de texto 15"/>
                            <wps:cNvSpPr txBox="1"/>
                            <wps:spPr>
                              <a:xfrm>
                                <a:off x="1023257" y="3597729"/>
                                <a:ext cx="4408714" cy="1816100"/>
                              </a:xfrm>
                              <a:prstGeom prst="rect">
                                <a:avLst/>
                              </a:prstGeom>
                              <a:noFill/>
                              <a:ln w="6350">
                                <a:noFill/>
                              </a:ln>
                            </wps:spPr>
                            <wps:txbx>
                              <w:txbxContent>
                                <w:p w14:paraId="3F3F144C" w14:textId="77777777" w:rsidR="009E3150" w:rsidRPr="003B4CE0" w:rsidRDefault="009E3150" w:rsidP="0098682E">
                                  <w:pPr>
                                    <w:pStyle w:val="Textoindependiente"/>
                                    <w:spacing w:before="82" w:line="259" w:lineRule="auto"/>
                                    <w:ind w:left="142" w:right="84"/>
                                    <w:jc w:val="center"/>
                                    <w:rPr>
                                      <w:rFonts w:ascii="Book Antiqua" w:hAnsi="Book Antiqua"/>
                                      <w:color w:val="FFFFFF"/>
                                      <w:spacing w:val="-4"/>
                                      <w:sz w:val="36"/>
                                      <w:szCs w:val="36"/>
                                    </w:rPr>
                                  </w:pPr>
                                  <w:r w:rsidRPr="003B4CE0">
                                    <w:rPr>
                                      <w:rFonts w:ascii="Book Antiqua" w:hAnsi="Book Antiqua"/>
                                      <w:color w:val="FFFFFF"/>
                                      <w:spacing w:val="-4"/>
                                      <w:sz w:val="36"/>
                                      <w:szCs w:val="36"/>
                                    </w:rPr>
                                    <w:t>Procuraduría para la Defensa de los Derechos Humanos</w:t>
                                  </w:r>
                                </w:p>
                                <w:p w14:paraId="71FA7622" w14:textId="77777777" w:rsidR="009E3150" w:rsidRPr="003B4CE0" w:rsidRDefault="009E3150" w:rsidP="0098682E">
                                  <w:pPr>
                                    <w:pStyle w:val="Textoindependiente"/>
                                    <w:spacing w:before="82" w:line="259" w:lineRule="auto"/>
                                    <w:ind w:left="142" w:right="84"/>
                                    <w:jc w:val="center"/>
                                    <w:rPr>
                                      <w:rFonts w:ascii="Book Antiqua" w:hAnsi="Book Antiqua"/>
                                      <w:color w:val="FFFFFF"/>
                                      <w:spacing w:val="-4"/>
                                      <w:sz w:val="36"/>
                                      <w:szCs w:val="36"/>
                                    </w:rPr>
                                  </w:pPr>
                                  <w:r w:rsidRPr="003B4CE0">
                                    <w:rPr>
                                      <w:rFonts w:ascii="Book Antiqua" w:hAnsi="Book Antiqua"/>
                                      <w:color w:val="FFFFFF"/>
                                      <w:spacing w:val="-4"/>
                                      <w:sz w:val="36"/>
                                      <w:szCs w:val="36"/>
                                    </w:rPr>
                                    <w:t>PDDH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Cuadro de texto 19"/>
                            <wps:cNvSpPr txBox="1"/>
                            <wps:spPr>
                              <a:xfrm>
                                <a:off x="2221228" y="6611682"/>
                                <a:ext cx="4971557" cy="1534329"/>
                              </a:xfrm>
                              <a:prstGeom prst="rect">
                                <a:avLst/>
                              </a:prstGeom>
                              <a:noFill/>
                              <a:ln w="6350">
                                <a:noFill/>
                              </a:ln>
                            </wps:spPr>
                            <wps:txbx>
                              <w:txbxContent>
                                <w:p w14:paraId="0D5AA1C1" w14:textId="77777777" w:rsidR="009E3150" w:rsidRDefault="009E3150" w:rsidP="0098682E">
                                  <w:pPr>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C2C19" w14:textId="2A725443" w:rsidR="009E3150" w:rsidRPr="000B64AD" w:rsidRDefault="009E3150" w:rsidP="0098682E">
                                  <w:pPr>
                                    <w:jc w:val="center"/>
                                    <w:rPr>
                                      <w:rFonts w:ascii="Bookman Old Style" w:eastAsia="Tahoma" w:hAnsi="Bookman Old Style" w:cs="Tahoma"/>
                                      <w:bCs/>
                                      <w:color w:val="000000" w:themeColor="text1"/>
                                      <w:w w:val="95"/>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4AD">
                                    <w:rPr>
                                      <w:rFonts w:ascii="Bookman Old Style" w:hAnsi="Bookman Old Style"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“Seguimiento II: Plan Estratégico Institucional y Plan Anual Institucional 2022</w:t>
                                  </w:r>
                                  <w:r w:rsidRPr="000B64AD">
                                    <w:rPr>
                                      <w:rFonts w:ascii="Bookman Old Style" w:hAnsi="Bookman Old Style" w:cstheme="minorHAns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64AD">
                                    <w:rPr>
                                      <w:rFonts w:ascii="Bookman Old Style" w:hAnsi="Bookman Old Style"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uadro de texto 2"/>
                            <wps:cNvSpPr txBox="1">
                              <a:spLocks noChangeArrowheads="1"/>
                            </wps:cNvSpPr>
                            <wps:spPr bwMode="auto">
                              <a:xfrm>
                                <a:off x="876300" y="8469086"/>
                                <a:ext cx="1476375" cy="469900"/>
                              </a:xfrm>
                              <a:prstGeom prst="rect">
                                <a:avLst/>
                              </a:prstGeom>
                              <a:solidFill>
                                <a:srgbClr val="FFFFFF"/>
                              </a:solidFill>
                              <a:ln w="9525">
                                <a:noFill/>
                                <a:miter lim="800000"/>
                                <a:headEnd/>
                                <a:tailEnd/>
                              </a:ln>
                            </wps:spPr>
                            <wps:txbx>
                              <w:txbxContent>
                                <w:p w14:paraId="577B19CC" w14:textId="77777777" w:rsidR="009E3150" w:rsidRPr="003B4CE0" w:rsidRDefault="009E3150" w:rsidP="0098682E">
                                  <w:pPr>
                                    <w:jc w:val="center"/>
                                    <w:rPr>
                                      <w:sz w:val="32"/>
                                      <w:szCs w:val="32"/>
                                    </w:rPr>
                                  </w:pPr>
                                  <w:r w:rsidRPr="003B4CE0">
                                    <w:rPr>
                                      <w:sz w:val="32"/>
                                      <w:szCs w:val="32"/>
                                    </w:rPr>
                                    <w:t>Marzo de 2023</w:t>
                                  </w:r>
                                </w:p>
                              </w:txbxContent>
                            </wps:txbx>
                            <wps:bodyPr rot="0" vert="horz" wrap="square" lIns="91440" tIns="45720" rIns="91440" bIns="45720" anchor="t" anchorCtr="0">
                              <a:noAutofit/>
                            </wps:bodyPr>
                          </wps:wsp>
                          <pic:pic xmlns:pic="http://schemas.openxmlformats.org/drawingml/2006/picture">
                            <pic:nvPicPr>
                              <pic:cNvPr id="21" name="Imagen 21"/>
                              <pic:cNvPicPr>
                                <a:picLocks noChangeAspect="1"/>
                              </pic:cNvPicPr>
                            </pic:nvPicPr>
                            <pic:blipFill rotWithShape="1">
                              <a:blip r:embed="rId9" cstate="print">
                                <a:extLst>
                                  <a:ext uri="{28A0092B-C50C-407E-A947-70E740481C1C}">
                                    <a14:useLocalDpi xmlns:a14="http://schemas.microsoft.com/office/drawing/2010/main" val="0"/>
                                  </a:ext>
                                </a:extLst>
                              </a:blip>
                              <a:srcRect l="6838" t="12376" r="7793" b="12165"/>
                              <a:stretch/>
                            </pic:blipFill>
                            <pic:spPr bwMode="auto">
                              <a:xfrm>
                                <a:off x="489857" y="5649686"/>
                                <a:ext cx="1136650" cy="114046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9DF1DF" id="Grupo 2" o:spid="_x0000_s1026" style="position:absolute;margin-left:-8.65pt;margin-top:-125.75pt;width:621.1pt;height:791.6pt;z-index:251666432;mso-position-horizontal-relative:page;mso-width-relative:margin;mso-height-relative:margin" coordsize="75736,954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Sooor9DPE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p/hb/AMlN8I/9&#10;hiz/APRyVzFdP8Lf+Sm+Ef8AsMWf/o5K58R/Bn6P8i4/Ej+gOX/Wv9TXM/E3/kmfjD/sDXn/AKIe&#10;unlH71/qa5n4nD/i2XjD/sDXn/oh6/kDD/xYeq/M++l8LP5+qKKK/sc/P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n+&#10;Fv8AyU3wj/2GLP8A9HJXMV0/ws/5Kd4Q/wCwxZ/+jkrnxH8Gfo/yLj8SP6B5R+9f6muZ+Jw/4tl4&#10;w/7A15/6IeuolH71/qa5n4nj/i2XjD/sDXn/AKIev5Aw/wDFh6r8z72fws/n1ooor+xz8/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S/DD/kpXhP/sL2n/o5K5qvt39gX9g3W/jHqlh8SPFST6L4F0uYXdkpG2bVpozuAjz92EMo&#10;3P35VecsvHjKsaWHnKb6P8jWnFymkj9OJz+9f6mpdMP/ABMLf/fX+dV5j+9f6mptMOdRt/8Arov8&#10;6/j2l/Ej6o/Q3sz2iikJwMngV+bX7Y//AAVPl8D+LV8KfBx9O1WbT5SNT1+7i8+2kcAgwwAEbgD1&#10;kzgkYXI5P9J0aE8RLlgj4+c1BXZ+UtFFFfdnj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5736;height:95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">
                      <v:imagedata r:id="rId10" o:title="" croptop="-625f" cropbottom="69f" cropleft="-1431f" cropright="-552f"/>
                    </v:shape>
                    <v:shapetype id="_x0000_t202" coordsize="21600,21600" o:spt="202" path="m,l,21600r21600,l21600,xe">
                      <v:stroke joinstyle="miter"/>
                      <v:path gradientshapeok="t" o:connecttype="rect"/>
                    </v:shapetype>
                    <v:shape id="Cuadro de texto 15" o:spid="_x0000_s1028" type="#_x0000_t202" style="position:absolute;left:10232;top:35977;width:44087;height:1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F3F144C" w14:textId="77777777" w:rsidR="009E3150" w:rsidRPr="003B4CE0" w:rsidRDefault="009E3150" w:rsidP="0098682E">
                            <w:pPr>
                              <w:pStyle w:val="Textoindependiente"/>
                              <w:spacing w:before="82" w:line="259" w:lineRule="auto"/>
                              <w:ind w:left="142" w:right="84"/>
                              <w:jc w:val="center"/>
                              <w:rPr>
                                <w:rFonts w:ascii="Book Antiqua" w:hAnsi="Book Antiqua"/>
                                <w:color w:val="FFFFFF"/>
                                <w:spacing w:val="-4"/>
                                <w:sz w:val="36"/>
                                <w:szCs w:val="36"/>
                              </w:rPr>
                            </w:pPr>
                            <w:r w:rsidRPr="003B4CE0">
                              <w:rPr>
                                <w:rFonts w:ascii="Book Antiqua" w:hAnsi="Book Antiqua"/>
                                <w:color w:val="FFFFFF"/>
                                <w:spacing w:val="-4"/>
                                <w:sz w:val="36"/>
                                <w:szCs w:val="36"/>
                              </w:rPr>
                              <w:t>Procuraduría para la Defensa de los Derechos Humanos</w:t>
                            </w:r>
                          </w:p>
                          <w:p w14:paraId="71FA7622" w14:textId="77777777" w:rsidR="009E3150" w:rsidRPr="003B4CE0" w:rsidRDefault="009E3150" w:rsidP="0098682E">
                            <w:pPr>
                              <w:pStyle w:val="Textoindependiente"/>
                              <w:spacing w:before="82" w:line="259" w:lineRule="auto"/>
                              <w:ind w:left="142" w:right="84"/>
                              <w:jc w:val="center"/>
                              <w:rPr>
                                <w:rFonts w:ascii="Book Antiqua" w:hAnsi="Book Antiqua"/>
                                <w:color w:val="FFFFFF"/>
                                <w:spacing w:val="-4"/>
                                <w:sz w:val="36"/>
                                <w:szCs w:val="36"/>
                              </w:rPr>
                            </w:pPr>
                            <w:r w:rsidRPr="003B4CE0">
                              <w:rPr>
                                <w:rFonts w:ascii="Book Antiqua" w:hAnsi="Book Antiqua"/>
                                <w:color w:val="FFFFFF"/>
                                <w:spacing w:val="-4"/>
                                <w:sz w:val="36"/>
                                <w:szCs w:val="36"/>
                              </w:rPr>
                              <w:t>PDDH</w:t>
                            </w:r>
                          </w:p>
                        </w:txbxContent>
                      </v:textbox>
                    </v:shape>
                    <v:shape id="Cuadro de texto 19" o:spid="_x0000_s1029" type="#_x0000_t202" style="position:absolute;left:22212;top:66116;width:49715;height:1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D5AA1C1" w14:textId="77777777" w:rsidR="009E3150" w:rsidRDefault="009E3150" w:rsidP="0098682E">
                            <w:pPr>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C2C19" w14:textId="2A725443" w:rsidR="009E3150" w:rsidRPr="000B64AD" w:rsidRDefault="009E3150" w:rsidP="0098682E">
                            <w:pPr>
                              <w:jc w:val="center"/>
                              <w:rPr>
                                <w:rFonts w:ascii="Bookman Old Style" w:eastAsia="Tahoma" w:hAnsi="Bookman Old Style" w:cs="Tahoma"/>
                                <w:bCs/>
                                <w:color w:val="000000" w:themeColor="text1"/>
                                <w:w w:val="95"/>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64AD">
                              <w:rPr>
                                <w:rFonts w:ascii="Bookman Old Style" w:hAnsi="Bookman Old Style"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“Seguimiento II: Plan Estratégico Institucional y Plan Anual Institucional 2022</w:t>
                            </w:r>
                            <w:r w:rsidRPr="000B64AD">
                              <w:rPr>
                                <w:rFonts w:ascii="Bookman Old Style" w:hAnsi="Bookman Old Style" w:cstheme="minorHAns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B64AD">
                              <w:rPr>
                                <w:rFonts w:ascii="Bookman Old Style" w:hAnsi="Bookman Old Style"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Cuadro de texto 2" o:spid="_x0000_s1030" type="#_x0000_t202" style="position:absolute;left:8763;top:84690;width:14763;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577B19CC" w14:textId="77777777" w:rsidR="009E3150" w:rsidRPr="003B4CE0" w:rsidRDefault="009E3150" w:rsidP="0098682E">
                            <w:pPr>
                              <w:jc w:val="center"/>
                              <w:rPr>
                                <w:sz w:val="32"/>
                                <w:szCs w:val="32"/>
                              </w:rPr>
                            </w:pPr>
                            <w:r w:rsidRPr="003B4CE0">
                              <w:rPr>
                                <w:sz w:val="32"/>
                                <w:szCs w:val="32"/>
                              </w:rPr>
                              <w:t>Marzo de 2023</w:t>
                            </w:r>
                          </w:p>
                        </w:txbxContent>
                      </v:textbox>
                    </v:shape>
                    <v:shape id="Imagen 21" o:spid="_x0000_s1031" type="#_x0000_t75" style="position:absolute;left:4898;top:56496;width:11367;height:1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">
                      <v:imagedata r:id="rId11" o:title="" croptop="8111f" cropbottom="7972f" cropleft="4481f" cropright="5107f"/>
                    </v:shape>
                    <w10:wrap anchorx="page"/>
                  </v:group>
                </w:pict>
              </mc:Fallback>
            </mc:AlternateContent>
          </w:r>
        </w:p>
        <w:p w14:paraId="7B8DD6F5" w14:textId="2322AD6E" w:rsidR="009E3150" w:rsidRDefault="009E3150">
          <w:pPr>
            <w:rPr>
              <w:sz w:val="24"/>
              <w:szCs w:val="24"/>
            </w:rPr>
          </w:pPr>
          <w:r>
            <w:rPr>
              <w:sz w:val="24"/>
              <w:szCs w:val="24"/>
            </w:rPr>
            <w:br w:type="page"/>
          </w:r>
        </w:p>
      </w:sdtContent>
    </w:sdt>
    <w:p w14:paraId="33EB367A" w14:textId="656C01CC" w:rsidR="003F3FEE" w:rsidRDefault="00441056" w:rsidP="00172DE8">
      <w:pPr>
        <w:spacing w:after="240" w:line="300" w:lineRule="auto"/>
        <w:jc w:val="center"/>
        <w:rPr>
          <w:sz w:val="24"/>
          <w:szCs w:val="24"/>
        </w:rPr>
      </w:pPr>
      <w:r w:rsidRPr="00172DE8">
        <w:rPr>
          <w:sz w:val="24"/>
          <w:szCs w:val="24"/>
        </w:rPr>
        <w:lastRenderedPageBreak/>
        <w:tab/>
      </w:r>
      <w:bookmarkStart w:id="1" w:name="_Toc506374724"/>
    </w:p>
    <w:sdt>
      <w:sdtPr>
        <w:rPr>
          <w:rFonts w:asciiTheme="minorHAnsi" w:eastAsiaTheme="minorHAnsi" w:hAnsiTheme="minorHAnsi" w:cstheme="minorBidi"/>
          <w:caps w:val="0"/>
          <w:color w:val="auto"/>
          <w:sz w:val="22"/>
          <w:szCs w:val="22"/>
          <w:lang w:val="es-MX" w:eastAsia="en-US"/>
        </w:rPr>
        <w:id w:val="-850100800"/>
        <w:docPartObj>
          <w:docPartGallery w:val="Table of Contents"/>
          <w:docPartUnique/>
        </w:docPartObj>
      </w:sdtPr>
      <w:sdtEndPr>
        <w:rPr>
          <w:b/>
          <w:bCs/>
          <w:sz w:val="24"/>
          <w:szCs w:val="24"/>
        </w:rPr>
      </w:sdtEndPr>
      <w:sdtContent>
        <w:p w14:paraId="5D7336C7" w14:textId="280946C3" w:rsidR="009E3150" w:rsidRPr="009E3150" w:rsidRDefault="009E3150" w:rsidP="00F94453">
          <w:pPr>
            <w:pStyle w:val="TtuloTDC"/>
            <w:rPr>
              <w:sz w:val="44"/>
              <w:szCs w:val="44"/>
              <w:lang w:val="es-MX"/>
            </w:rPr>
          </w:pPr>
          <w:r w:rsidRPr="009E3150">
            <w:t>Seguimiento II 2022 Plan Estratégico Institucional y Plan Anual Instituciona</w:t>
          </w:r>
          <w:r w:rsidRPr="009E3150">
            <w:rPr>
              <w:sz w:val="28"/>
              <w:szCs w:val="44"/>
            </w:rPr>
            <w:t>l</w:t>
          </w:r>
        </w:p>
        <w:p w14:paraId="6D27562B" w14:textId="77777777" w:rsidR="009E3150" w:rsidRDefault="009E3150" w:rsidP="00F94453">
          <w:pPr>
            <w:pStyle w:val="TtuloTDC"/>
            <w:rPr>
              <w:lang w:val="es-MX"/>
            </w:rPr>
          </w:pPr>
        </w:p>
        <w:p w14:paraId="45114100" w14:textId="38A6AC28" w:rsidR="008D15B4" w:rsidRPr="008D15B4" w:rsidRDefault="008D15B4" w:rsidP="00F94453">
          <w:pPr>
            <w:pStyle w:val="TtuloTDC"/>
          </w:pPr>
          <w:r w:rsidRPr="008D15B4">
            <w:rPr>
              <w:lang w:val="es-MX"/>
            </w:rPr>
            <w:t>Contenido</w:t>
          </w:r>
        </w:p>
        <w:p w14:paraId="21F689EF" w14:textId="272C2250" w:rsidR="00447AC4" w:rsidRPr="00A977F0" w:rsidRDefault="008D15B4" w:rsidP="009923BF">
          <w:pPr>
            <w:pStyle w:val="TDC1"/>
            <w:spacing w:line="360" w:lineRule="auto"/>
            <w:rPr>
              <w:rFonts w:eastAsiaTheme="minorEastAsia"/>
              <w:b/>
              <w:bCs/>
              <w:noProof/>
              <w:lang w:eastAsia="es-SV"/>
            </w:rPr>
          </w:pPr>
          <w:r w:rsidRPr="008D15B4">
            <w:rPr>
              <w:rFonts w:cstheme="minorHAnsi"/>
              <w:sz w:val="24"/>
              <w:szCs w:val="24"/>
            </w:rPr>
            <w:fldChar w:fldCharType="begin"/>
          </w:r>
          <w:r w:rsidRPr="008D15B4">
            <w:rPr>
              <w:rFonts w:cstheme="minorHAnsi"/>
              <w:sz w:val="24"/>
              <w:szCs w:val="24"/>
            </w:rPr>
            <w:instrText xml:space="preserve"> TOC \o "1-3" \h \z \u </w:instrText>
          </w:r>
          <w:r w:rsidRPr="008D15B4">
            <w:rPr>
              <w:rFonts w:cstheme="minorHAnsi"/>
              <w:sz w:val="24"/>
              <w:szCs w:val="24"/>
            </w:rPr>
            <w:fldChar w:fldCharType="separate"/>
          </w:r>
          <w:hyperlink w:anchor="_Toc132877101" w:history="1">
            <w:r w:rsidR="00447AC4" w:rsidRPr="00A977F0">
              <w:rPr>
                <w:rStyle w:val="Hipervnculo"/>
                <w:b/>
                <w:bCs/>
                <w:noProof/>
              </w:rPr>
              <w:t>INTRODUCCIÓN</w:t>
            </w:r>
            <w:r w:rsidR="00447AC4" w:rsidRPr="00A977F0">
              <w:rPr>
                <w:b/>
                <w:bCs/>
                <w:noProof/>
                <w:webHidden/>
              </w:rPr>
              <w:tab/>
            </w:r>
            <w:r w:rsidR="00447AC4" w:rsidRPr="00A977F0">
              <w:rPr>
                <w:b/>
                <w:bCs/>
                <w:noProof/>
                <w:webHidden/>
              </w:rPr>
              <w:fldChar w:fldCharType="begin"/>
            </w:r>
            <w:r w:rsidR="00447AC4" w:rsidRPr="00A977F0">
              <w:rPr>
                <w:b/>
                <w:bCs/>
                <w:noProof/>
                <w:webHidden/>
              </w:rPr>
              <w:instrText xml:space="preserve"> PAGEREF _Toc132877101 \h </w:instrText>
            </w:r>
            <w:r w:rsidR="00447AC4" w:rsidRPr="00A977F0">
              <w:rPr>
                <w:b/>
                <w:bCs/>
                <w:noProof/>
                <w:webHidden/>
              </w:rPr>
            </w:r>
            <w:r w:rsidR="00447AC4" w:rsidRPr="00A977F0">
              <w:rPr>
                <w:b/>
                <w:bCs/>
                <w:noProof/>
                <w:webHidden/>
              </w:rPr>
              <w:fldChar w:fldCharType="separate"/>
            </w:r>
            <w:r w:rsidR="00E93463">
              <w:rPr>
                <w:b/>
                <w:bCs/>
                <w:noProof/>
                <w:webHidden/>
              </w:rPr>
              <w:t>1</w:t>
            </w:r>
            <w:r w:rsidR="00447AC4" w:rsidRPr="00A977F0">
              <w:rPr>
                <w:b/>
                <w:bCs/>
                <w:noProof/>
                <w:webHidden/>
              </w:rPr>
              <w:fldChar w:fldCharType="end"/>
            </w:r>
          </w:hyperlink>
        </w:p>
        <w:p w14:paraId="0A164B8D" w14:textId="1F57B042" w:rsidR="00447AC4" w:rsidRDefault="00A42E85" w:rsidP="009923BF">
          <w:pPr>
            <w:pStyle w:val="TDC1"/>
            <w:spacing w:line="360" w:lineRule="auto"/>
            <w:rPr>
              <w:rFonts w:eastAsiaTheme="minorEastAsia"/>
              <w:noProof/>
              <w:lang w:eastAsia="es-SV"/>
            </w:rPr>
          </w:pPr>
          <w:hyperlink w:anchor="_Toc132877102" w:history="1">
            <w:r w:rsidR="00447AC4" w:rsidRPr="00360039">
              <w:rPr>
                <w:rStyle w:val="Hipervnculo"/>
                <w:noProof/>
              </w:rPr>
              <w:t>MARCO NORMATIVO</w:t>
            </w:r>
            <w:r w:rsidR="00447AC4">
              <w:rPr>
                <w:noProof/>
                <w:webHidden/>
              </w:rPr>
              <w:tab/>
            </w:r>
            <w:r w:rsidR="00447AC4">
              <w:rPr>
                <w:noProof/>
                <w:webHidden/>
              </w:rPr>
              <w:fldChar w:fldCharType="begin"/>
            </w:r>
            <w:r w:rsidR="00447AC4">
              <w:rPr>
                <w:noProof/>
                <w:webHidden/>
              </w:rPr>
              <w:instrText xml:space="preserve"> PAGEREF _Toc132877102 \h </w:instrText>
            </w:r>
            <w:r w:rsidR="00447AC4">
              <w:rPr>
                <w:noProof/>
                <w:webHidden/>
              </w:rPr>
            </w:r>
            <w:r w:rsidR="00447AC4">
              <w:rPr>
                <w:noProof/>
                <w:webHidden/>
              </w:rPr>
              <w:fldChar w:fldCharType="separate"/>
            </w:r>
            <w:r w:rsidR="00E93463">
              <w:rPr>
                <w:noProof/>
                <w:webHidden/>
              </w:rPr>
              <w:t>2</w:t>
            </w:r>
            <w:r w:rsidR="00447AC4">
              <w:rPr>
                <w:noProof/>
                <w:webHidden/>
              </w:rPr>
              <w:fldChar w:fldCharType="end"/>
            </w:r>
          </w:hyperlink>
        </w:p>
        <w:p w14:paraId="145D1CC5" w14:textId="79E18CA1" w:rsidR="00447AC4" w:rsidRDefault="00A42E85" w:rsidP="009923BF">
          <w:pPr>
            <w:pStyle w:val="TDC1"/>
            <w:spacing w:line="360" w:lineRule="auto"/>
            <w:rPr>
              <w:rFonts w:eastAsiaTheme="minorEastAsia"/>
              <w:noProof/>
              <w:lang w:eastAsia="es-SV"/>
            </w:rPr>
          </w:pPr>
          <w:hyperlink w:anchor="_Toc132877103" w:history="1">
            <w:r w:rsidR="00447AC4" w:rsidRPr="00360039">
              <w:rPr>
                <w:rStyle w:val="Hipervnculo"/>
                <w:noProof/>
              </w:rPr>
              <w:t>ESTRUCTURA ORGANIZATIVA</w:t>
            </w:r>
            <w:r w:rsidR="00447AC4">
              <w:rPr>
                <w:noProof/>
                <w:webHidden/>
              </w:rPr>
              <w:tab/>
            </w:r>
            <w:r w:rsidR="00447AC4">
              <w:rPr>
                <w:noProof/>
                <w:webHidden/>
              </w:rPr>
              <w:fldChar w:fldCharType="begin"/>
            </w:r>
            <w:r w:rsidR="00447AC4">
              <w:rPr>
                <w:noProof/>
                <w:webHidden/>
              </w:rPr>
              <w:instrText xml:space="preserve"> PAGEREF _Toc132877103 \h </w:instrText>
            </w:r>
            <w:r w:rsidR="00447AC4">
              <w:rPr>
                <w:noProof/>
                <w:webHidden/>
              </w:rPr>
            </w:r>
            <w:r w:rsidR="00447AC4">
              <w:rPr>
                <w:noProof/>
                <w:webHidden/>
              </w:rPr>
              <w:fldChar w:fldCharType="separate"/>
            </w:r>
            <w:r w:rsidR="00E93463">
              <w:rPr>
                <w:noProof/>
                <w:webHidden/>
              </w:rPr>
              <w:t>3</w:t>
            </w:r>
            <w:r w:rsidR="00447AC4">
              <w:rPr>
                <w:noProof/>
                <w:webHidden/>
              </w:rPr>
              <w:fldChar w:fldCharType="end"/>
            </w:r>
          </w:hyperlink>
        </w:p>
        <w:p w14:paraId="53255C0D" w14:textId="269D268B" w:rsidR="00447AC4" w:rsidRPr="00A977F0" w:rsidRDefault="00A42E85" w:rsidP="009923BF">
          <w:pPr>
            <w:pStyle w:val="TDC1"/>
            <w:spacing w:line="360" w:lineRule="auto"/>
            <w:rPr>
              <w:rFonts w:eastAsiaTheme="minorEastAsia"/>
              <w:b/>
              <w:bCs/>
              <w:noProof/>
              <w:lang w:eastAsia="es-SV"/>
            </w:rPr>
          </w:pPr>
          <w:hyperlink w:anchor="_Toc132877104" w:history="1">
            <w:r w:rsidR="00447AC4" w:rsidRPr="00A977F0">
              <w:rPr>
                <w:rStyle w:val="Hipervnculo"/>
                <w:b/>
                <w:bCs/>
                <w:noProof/>
              </w:rPr>
              <w:t>SEGUIMIENTO AL PLAN ESTRATÉGICO INSTITUCIONAL DE JULIO A DICIEMBRE DE 2022</w:t>
            </w:r>
            <w:r w:rsidR="00447AC4" w:rsidRPr="00A977F0">
              <w:rPr>
                <w:b/>
                <w:bCs/>
                <w:noProof/>
                <w:webHidden/>
              </w:rPr>
              <w:tab/>
            </w:r>
            <w:r w:rsidR="00447AC4" w:rsidRPr="00A977F0">
              <w:rPr>
                <w:b/>
                <w:bCs/>
                <w:noProof/>
                <w:webHidden/>
              </w:rPr>
              <w:fldChar w:fldCharType="begin"/>
            </w:r>
            <w:r w:rsidR="00447AC4" w:rsidRPr="00A977F0">
              <w:rPr>
                <w:b/>
                <w:bCs/>
                <w:noProof/>
                <w:webHidden/>
              </w:rPr>
              <w:instrText xml:space="preserve"> PAGEREF _Toc132877104 \h </w:instrText>
            </w:r>
            <w:r w:rsidR="00447AC4" w:rsidRPr="00A977F0">
              <w:rPr>
                <w:b/>
                <w:bCs/>
                <w:noProof/>
                <w:webHidden/>
              </w:rPr>
            </w:r>
            <w:r w:rsidR="00447AC4" w:rsidRPr="00A977F0">
              <w:rPr>
                <w:b/>
                <w:bCs/>
                <w:noProof/>
                <w:webHidden/>
              </w:rPr>
              <w:fldChar w:fldCharType="separate"/>
            </w:r>
            <w:r w:rsidR="00E93463">
              <w:rPr>
                <w:b/>
                <w:bCs/>
                <w:noProof/>
                <w:webHidden/>
              </w:rPr>
              <w:t>4</w:t>
            </w:r>
            <w:r w:rsidR="00447AC4" w:rsidRPr="00A977F0">
              <w:rPr>
                <w:b/>
                <w:bCs/>
                <w:noProof/>
                <w:webHidden/>
              </w:rPr>
              <w:fldChar w:fldCharType="end"/>
            </w:r>
          </w:hyperlink>
        </w:p>
        <w:p w14:paraId="5B493830" w14:textId="2555EF88" w:rsidR="00447AC4" w:rsidRPr="00A977F0" w:rsidRDefault="00A42E85" w:rsidP="00A977F0">
          <w:pPr>
            <w:pStyle w:val="TDC2"/>
            <w:rPr>
              <w:rFonts w:asciiTheme="minorHAnsi" w:eastAsiaTheme="minorEastAsia" w:hAnsiTheme="minorHAnsi" w:cstheme="minorBidi"/>
              <w:lang w:val="es-SV" w:eastAsia="es-SV"/>
            </w:rPr>
          </w:pPr>
          <w:hyperlink w:anchor="_Toc132877105" w:history="1">
            <w:r w:rsidR="00447AC4" w:rsidRPr="00A977F0">
              <w:rPr>
                <w:rStyle w:val="Hipervnculo"/>
              </w:rPr>
              <w:t>Aspectos Metodológicos</w:t>
            </w:r>
            <w:r w:rsidR="00447AC4" w:rsidRPr="00A977F0">
              <w:rPr>
                <w:webHidden/>
              </w:rPr>
              <w:tab/>
            </w:r>
            <w:r w:rsidR="00447AC4" w:rsidRPr="00A977F0">
              <w:rPr>
                <w:webHidden/>
              </w:rPr>
              <w:fldChar w:fldCharType="begin"/>
            </w:r>
            <w:r w:rsidR="00447AC4" w:rsidRPr="00A977F0">
              <w:rPr>
                <w:webHidden/>
              </w:rPr>
              <w:instrText xml:space="preserve"> PAGEREF _Toc132877105 \h </w:instrText>
            </w:r>
            <w:r w:rsidR="00447AC4" w:rsidRPr="00A977F0">
              <w:rPr>
                <w:webHidden/>
              </w:rPr>
            </w:r>
            <w:r w:rsidR="00447AC4" w:rsidRPr="00A977F0">
              <w:rPr>
                <w:webHidden/>
              </w:rPr>
              <w:fldChar w:fldCharType="separate"/>
            </w:r>
            <w:r w:rsidR="00E93463">
              <w:rPr>
                <w:webHidden/>
              </w:rPr>
              <w:t>5</w:t>
            </w:r>
            <w:r w:rsidR="00447AC4" w:rsidRPr="00A977F0">
              <w:rPr>
                <w:webHidden/>
              </w:rPr>
              <w:fldChar w:fldCharType="end"/>
            </w:r>
          </w:hyperlink>
        </w:p>
        <w:p w14:paraId="22FD5EA2" w14:textId="72D4523C" w:rsidR="00447AC4" w:rsidRPr="00084CC1" w:rsidRDefault="00A42E85" w:rsidP="009923BF">
          <w:pPr>
            <w:pStyle w:val="TDC1"/>
            <w:spacing w:line="360" w:lineRule="auto"/>
            <w:rPr>
              <w:rFonts w:eastAsiaTheme="minorEastAsia"/>
              <w:b/>
              <w:bCs/>
              <w:noProof/>
              <w:lang w:eastAsia="es-SV"/>
            </w:rPr>
          </w:pPr>
          <w:hyperlink w:anchor="_Toc132877106" w:history="1">
            <w:r w:rsidR="00447AC4" w:rsidRPr="00084CC1">
              <w:rPr>
                <w:rStyle w:val="Hipervnculo"/>
                <w:b/>
                <w:bCs/>
                <w:noProof/>
              </w:rPr>
              <w:t>SEGUIMIENTO AL PLAN ANUAL INSTITUCIONAL DE JULIO A DICIEMBRE 2022</w:t>
            </w:r>
            <w:r w:rsidR="00447AC4" w:rsidRPr="00084CC1">
              <w:rPr>
                <w:b/>
                <w:bCs/>
                <w:noProof/>
                <w:webHidden/>
              </w:rPr>
              <w:tab/>
            </w:r>
            <w:r w:rsidR="00447AC4" w:rsidRPr="00084CC1">
              <w:rPr>
                <w:b/>
                <w:bCs/>
                <w:noProof/>
                <w:webHidden/>
              </w:rPr>
              <w:fldChar w:fldCharType="begin"/>
            </w:r>
            <w:r w:rsidR="00447AC4" w:rsidRPr="00084CC1">
              <w:rPr>
                <w:b/>
                <w:bCs/>
                <w:noProof/>
                <w:webHidden/>
              </w:rPr>
              <w:instrText xml:space="preserve"> PAGEREF _Toc132877106 \h </w:instrText>
            </w:r>
            <w:r w:rsidR="00447AC4" w:rsidRPr="00084CC1">
              <w:rPr>
                <w:b/>
                <w:bCs/>
                <w:noProof/>
                <w:webHidden/>
              </w:rPr>
            </w:r>
            <w:r w:rsidR="00447AC4" w:rsidRPr="00084CC1">
              <w:rPr>
                <w:b/>
                <w:bCs/>
                <w:noProof/>
                <w:webHidden/>
              </w:rPr>
              <w:fldChar w:fldCharType="separate"/>
            </w:r>
            <w:r w:rsidR="00E93463">
              <w:rPr>
                <w:b/>
                <w:bCs/>
                <w:noProof/>
                <w:webHidden/>
              </w:rPr>
              <w:t>6</w:t>
            </w:r>
            <w:r w:rsidR="00447AC4" w:rsidRPr="00084CC1">
              <w:rPr>
                <w:b/>
                <w:bCs/>
                <w:noProof/>
                <w:webHidden/>
              </w:rPr>
              <w:fldChar w:fldCharType="end"/>
            </w:r>
          </w:hyperlink>
        </w:p>
        <w:p w14:paraId="6D24347B" w14:textId="4C670079" w:rsidR="00447AC4" w:rsidRDefault="00A42E85" w:rsidP="009923BF">
          <w:pPr>
            <w:pStyle w:val="TDC1"/>
            <w:spacing w:line="360" w:lineRule="auto"/>
            <w:rPr>
              <w:rFonts w:eastAsiaTheme="minorEastAsia"/>
              <w:noProof/>
              <w:lang w:eastAsia="es-SV"/>
            </w:rPr>
          </w:pPr>
          <w:hyperlink w:anchor="_Toc132877107" w:history="1">
            <w:r w:rsidR="00447AC4" w:rsidRPr="00360039">
              <w:rPr>
                <w:rStyle w:val="Hipervnculo"/>
                <w:noProof/>
              </w:rPr>
              <w:t>Resultados Obtenidos por Eje Estratégico</w:t>
            </w:r>
            <w:r w:rsidR="00447AC4">
              <w:rPr>
                <w:noProof/>
                <w:webHidden/>
              </w:rPr>
              <w:tab/>
            </w:r>
            <w:r w:rsidR="00447AC4">
              <w:rPr>
                <w:noProof/>
                <w:webHidden/>
              </w:rPr>
              <w:fldChar w:fldCharType="begin"/>
            </w:r>
            <w:r w:rsidR="00447AC4">
              <w:rPr>
                <w:noProof/>
                <w:webHidden/>
              </w:rPr>
              <w:instrText xml:space="preserve"> PAGEREF _Toc132877107 \h </w:instrText>
            </w:r>
            <w:r w:rsidR="00447AC4">
              <w:rPr>
                <w:noProof/>
                <w:webHidden/>
              </w:rPr>
            </w:r>
            <w:r w:rsidR="00447AC4">
              <w:rPr>
                <w:noProof/>
                <w:webHidden/>
              </w:rPr>
              <w:fldChar w:fldCharType="separate"/>
            </w:r>
            <w:r w:rsidR="00E93463">
              <w:rPr>
                <w:noProof/>
                <w:webHidden/>
              </w:rPr>
              <w:t>7</w:t>
            </w:r>
            <w:r w:rsidR="00447AC4">
              <w:rPr>
                <w:noProof/>
                <w:webHidden/>
              </w:rPr>
              <w:fldChar w:fldCharType="end"/>
            </w:r>
          </w:hyperlink>
        </w:p>
        <w:p w14:paraId="20FE4567" w14:textId="152642F3" w:rsidR="00447AC4" w:rsidRDefault="00A42E85" w:rsidP="009923BF">
          <w:pPr>
            <w:pStyle w:val="TDC3"/>
            <w:tabs>
              <w:tab w:val="right" w:leader="dot" w:pos="9451"/>
            </w:tabs>
            <w:spacing w:line="360" w:lineRule="auto"/>
            <w:ind w:left="142" w:hanging="142"/>
            <w:rPr>
              <w:rFonts w:eastAsiaTheme="minorEastAsia"/>
              <w:noProof/>
              <w:lang w:eastAsia="es-SV"/>
            </w:rPr>
          </w:pPr>
          <w:hyperlink w:anchor="_Toc132877108" w:history="1">
            <w:r w:rsidR="00447AC4" w:rsidRPr="00360039">
              <w:rPr>
                <w:rStyle w:val="Hipervnculo"/>
                <w:rFonts w:eastAsia="Times New Roman" w:cstheme="minorHAnsi"/>
                <w:b/>
                <w:noProof/>
                <w:lang w:eastAsia="es-ES"/>
              </w:rPr>
              <w:t>Cumplimiento por objetivos y resultados estratégicos</w:t>
            </w:r>
            <w:r w:rsidR="00447AC4">
              <w:rPr>
                <w:noProof/>
                <w:webHidden/>
              </w:rPr>
              <w:tab/>
            </w:r>
            <w:r w:rsidR="00447AC4">
              <w:rPr>
                <w:noProof/>
                <w:webHidden/>
              </w:rPr>
              <w:fldChar w:fldCharType="begin"/>
            </w:r>
            <w:r w:rsidR="00447AC4">
              <w:rPr>
                <w:noProof/>
                <w:webHidden/>
              </w:rPr>
              <w:instrText xml:space="preserve"> PAGEREF _Toc132877108 \h </w:instrText>
            </w:r>
            <w:r w:rsidR="00447AC4">
              <w:rPr>
                <w:noProof/>
                <w:webHidden/>
              </w:rPr>
            </w:r>
            <w:r w:rsidR="00447AC4">
              <w:rPr>
                <w:noProof/>
                <w:webHidden/>
              </w:rPr>
              <w:fldChar w:fldCharType="separate"/>
            </w:r>
            <w:r w:rsidR="00E93463">
              <w:rPr>
                <w:noProof/>
                <w:webHidden/>
              </w:rPr>
              <w:t>10</w:t>
            </w:r>
            <w:r w:rsidR="00447AC4">
              <w:rPr>
                <w:noProof/>
                <w:webHidden/>
              </w:rPr>
              <w:fldChar w:fldCharType="end"/>
            </w:r>
          </w:hyperlink>
        </w:p>
        <w:p w14:paraId="55B9377D" w14:textId="60775D3D" w:rsidR="00447AC4" w:rsidRPr="00084CC1" w:rsidRDefault="00A42E85" w:rsidP="00084CC1">
          <w:pPr>
            <w:pStyle w:val="TDC3"/>
            <w:tabs>
              <w:tab w:val="right" w:leader="dot" w:pos="9451"/>
            </w:tabs>
            <w:spacing w:line="360" w:lineRule="auto"/>
            <w:ind w:left="284" w:hanging="142"/>
            <w:rPr>
              <w:rFonts w:eastAsiaTheme="minorEastAsia"/>
              <w:noProof/>
              <w:lang w:eastAsia="es-SV"/>
            </w:rPr>
          </w:pPr>
          <w:hyperlink w:anchor="_Toc132877109" w:history="1">
            <w:r w:rsidR="00447AC4" w:rsidRPr="00084CC1">
              <w:rPr>
                <w:rStyle w:val="Hipervnculo"/>
                <w:rFonts w:eastAsia="Times New Roman" w:cstheme="minorHAnsi"/>
                <w:noProof/>
                <w:lang w:eastAsia="es-ES"/>
              </w:rPr>
              <w:t>Eje estratégico 1: Protección de Derechos Humanos</w:t>
            </w:r>
            <w:r w:rsidR="00447AC4" w:rsidRPr="00084CC1">
              <w:rPr>
                <w:noProof/>
                <w:webHidden/>
              </w:rPr>
              <w:tab/>
            </w:r>
            <w:r w:rsidR="00447AC4" w:rsidRPr="00084CC1">
              <w:rPr>
                <w:noProof/>
                <w:webHidden/>
              </w:rPr>
              <w:fldChar w:fldCharType="begin"/>
            </w:r>
            <w:r w:rsidR="00447AC4" w:rsidRPr="00084CC1">
              <w:rPr>
                <w:noProof/>
                <w:webHidden/>
              </w:rPr>
              <w:instrText xml:space="preserve"> PAGEREF _Toc132877109 \h </w:instrText>
            </w:r>
            <w:r w:rsidR="00447AC4" w:rsidRPr="00084CC1">
              <w:rPr>
                <w:noProof/>
                <w:webHidden/>
              </w:rPr>
            </w:r>
            <w:r w:rsidR="00447AC4" w:rsidRPr="00084CC1">
              <w:rPr>
                <w:noProof/>
                <w:webHidden/>
              </w:rPr>
              <w:fldChar w:fldCharType="separate"/>
            </w:r>
            <w:r w:rsidR="00E93463">
              <w:rPr>
                <w:noProof/>
                <w:webHidden/>
              </w:rPr>
              <w:t>10</w:t>
            </w:r>
            <w:r w:rsidR="00447AC4" w:rsidRPr="00084CC1">
              <w:rPr>
                <w:noProof/>
                <w:webHidden/>
              </w:rPr>
              <w:fldChar w:fldCharType="end"/>
            </w:r>
          </w:hyperlink>
        </w:p>
        <w:p w14:paraId="3D92A3A8" w14:textId="76C0156D" w:rsidR="00447AC4" w:rsidRPr="00084CC1" w:rsidRDefault="00A42E85" w:rsidP="00084CC1">
          <w:pPr>
            <w:pStyle w:val="TDC3"/>
            <w:tabs>
              <w:tab w:val="right" w:leader="dot" w:pos="9451"/>
            </w:tabs>
            <w:spacing w:line="360" w:lineRule="auto"/>
            <w:ind w:left="284" w:hanging="142"/>
            <w:rPr>
              <w:rFonts w:eastAsiaTheme="minorEastAsia"/>
              <w:noProof/>
              <w:lang w:eastAsia="es-SV"/>
            </w:rPr>
          </w:pPr>
          <w:hyperlink w:anchor="_Toc132877110" w:history="1">
            <w:r w:rsidR="00447AC4" w:rsidRPr="00084CC1">
              <w:rPr>
                <w:rStyle w:val="Hipervnculo"/>
                <w:rFonts w:eastAsia="Times New Roman" w:cstheme="minorHAnsi"/>
                <w:noProof/>
                <w:lang w:eastAsia="es-ES"/>
              </w:rPr>
              <w:t>Eje Estratégico 2: Promoción de Derechos Humanos</w:t>
            </w:r>
            <w:r w:rsidR="00447AC4" w:rsidRPr="00084CC1">
              <w:rPr>
                <w:noProof/>
                <w:webHidden/>
              </w:rPr>
              <w:tab/>
            </w:r>
            <w:r w:rsidR="00447AC4" w:rsidRPr="00084CC1">
              <w:rPr>
                <w:noProof/>
                <w:webHidden/>
              </w:rPr>
              <w:fldChar w:fldCharType="begin"/>
            </w:r>
            <w:r w:rsidR="00447AC4" w:rsidRPr="00084CC1">
              <w:rPr>
                <w:noProof/>
                <w:webHidden/>
              </w:rPr>
              <w:instrText xml:space="preserve"> PAGEREF _Toc132877110 \h </w:instrText>
            </w:r>
            <w:r w:rsidR="00447AC4" w:rsidRPr="00084CC1">
              <w:rPr>
                <w:noProof/>
                <w:webHidden/>
              </w:rPr>
            </w:r>
            <w:r w:rsidR="00447AC4" w:rsidRPr="00084CC1">
              <w:rPr>
                <w:noProof/>
                <w:webHidden/>
              </w:rPr>
              <w:fldChar w:fldCharType="separate"/>
            </w:r>
            <w:r w:rsidR="00E93463">
              <w:rPr>
                <w:noProof/>
                <w:webHidden/>
              </w:rPr>
              <w:t>24</w:t>
            </w:r>
            <w:r w:rsidR="00447AC4" w:rsidRPr="00084CC1">
              <w:rPr>
                <w:noProof/>
                <w:webHidden/>
              </w:rPr>
              <w:fldChar w:fldCharType="end"/>
            </w:r>
          </w:hyperlink>
        </w:p>
        <w:p w14:paraId="3D9D376D" w14:textId="069AAA09" w:rsidR="00447AC4" w:rsidRPr="00084CC1" w:rsidRDefault="00A42E85" w:rsidP="00084CC1">
          <w:pPr>
            <w:pStyle w:val="TDC3"/>
            <w:tabs>
              <w:tab w:val="right" w:leader="dot" w:pos="9451"/>
            </w:tabs>
            <w:spacing w:line="360" w:lineRule="auto"/>
            <w:ind w:left="284" w:hanging="142"/>
            <w:rPr>
              <w:rFonts w:eastAsiaTheme="minorEastAsia"/>
              <w:noProof/>
              <w:lang w:eastAsia="es-SV"/>
            </w:rPr>
          </w:pPr>
          <w:hyperlink w:anchor="_Toc132877111" w:history="1">
            <w:r w:rsidR="00447AC4" w:rsidRPr="00084CC1">
              <w:rPr>
                <w:rStyle w:val="Hipervnculo"/>
                <w:rFonts w:eastAsia="Times New Roman" w:cstheme="minorHAnsi"/>
                <w:noProof/>
                <w:lang w:eastAsia="es-ES"/>
              </w:rPr>
              <w:t xml:space="preserve">Eje estratégico 3: Fortalecimiento y </w:t>
            </w:r>
            <w:r w:rsidR="00A977F0">
              <w:rPr>
                <w:rStyle w:val="Hipervnculo"/>
                <w:rFonts w:eastAsia="Times New Roman" w:cstheme="minorHAnsi"/>
                <w:noProof/>
                <w:lang w:eastAsia="es-ES"/>
              </w:rPr>
              <w:t>D</w:t>
            </w:r>
            <w:r w:rsidR="00447AC4" w:rsidRPr="00084CC1">
              <w:rPr>
                <w:rStyle w:val="Hipervnculo"/>
                <w:rFonts w:eastAsia="Times New Roman" w:cstheme="minorHAnsi"/>
                <w:noProof/>
                <w:lang w:eastAsia="es-ES"/>
              </w:rPr>
              <w:t xml:space="preserve">esarrollo </w:t>
            </w:r>
            <w:r w:rsidR="00A977F0">
              <w:rPr>
                <w:rStyle w:val="Hipervnculo"/>
                <w:rFonts w:eastAsia="Times New Roman" w:cstheme="minorHAnsi"/>
                <w:noProof/>
                <w:lang w:eastAsia="es-ES"/>
              </w:rPr>
              <w:t>I</w:t>
            </w:r>
            <w:r w:rsidR="00447AC4" w:rsidRPr="00084CC1">
              <w:rPr>
                <w:rStyle w:val="Hipervnculo"/>
                <w:rFonts w:eastAsia="Times New Roman" w:cstheme="minorHAnsi"/>
                <w:noProof/>
                <w:lang w:eastAsia="es-ES"/>
              </w:rPr>
              <w:t>nstitucional</w:t>
            </w:r>
            <w:r w:rsidR="00447AC4" w:rsidRPr="00084CC1">
              <w:rPr>
                <w:noProof/>
                <w:webHidden/>
              </w:rPr>
              <w:tab/>
            </w:r>
            <w:r w:rsidR="00447AC4" w:rsidRPr="00084CC1">
              <w:rPr>
                <w:noProof/>
                <w:webHidden/>
              </w:rPr>
              <w:fldChar w:fldCharType="begin"/>
            </w:r>
            <w:r w:rsidR="00447AC4" w:rsidRPr="00084CC1">
              <w:rPr>
                <w:noProof/>
                <w:webHidden/>
              </w:rPr>
              <w:instrText xml:space="preserve"> PAGEREF _Toc132877111 \h </w:instrText>
            </w:r>
            <w:r w:rsidR="00447AC4" w:rsidRPr="00084CC1">
              <w:rPr>
                <w:noProof/>
                <w:webHidden/>
              </w:rPr>
            </w:r>
            <w:r w:rsidR="00447AC4" w:rsidRPr="00084CC1">
              <w:rPr>
                <w:noProof/>
                <w:webHidden/>
              </w:rPr>
              <w:fldChar w:fldCharType="separate"/>
            </w:r>
            <w:r w:rsidR="00E93463">
              <w:rPr>
                <w:noProof/>
                <w:webHidden/>
              </w:rPr>
              <w:t>30</w:t>
            </w:r>
            <w:r w:rsidR="00447AC4" w:rsidRPr="00084CC1">
              <w:rPr>
                <w:noProof/>
                <w:webHidden/>
              </w:rPr>
              <w:fldChar w:fldCharType="end"/>
            </w:r>
          </w:hyperlink>
        </w:p>
        <w:p w14:paraId="536430CE" w14:textId="381D3CA8" w:rsidR="00447AC4" w:rsidRPr="00084CC1" w:rsidRDefault="00A42E85" w:rsidP="009923BF">
          <w:pPr>
            <w:pStyle w:val="TDC1"/>
            <w:spacing w:line="360" w:lineRule="auto"/>
            <w:rPr>
              <w:rFonts w:eastAsiaTheme="minorEastAsia"/>
              <w:b/>
              <w:bCs/>
              <w:noProof/>
              <w:lang w:eastAsia="es-SV"/>
            </w:rPr>
          </w:pPr>
          <w:hyperlink w:anchor="_Toc132877112" w:history="1">
            <w:r w:rsidR="00447AC4" w:rsidRPr="00084CC1">
              <w:rPr>
                <w:rStyle w:val="Hipervnculo"/>
                <w:b/>
                <w:bCs/>
                <w:noProof/>
              </w:rPr>
              <w:t>CONCLUSIONES</w:t>
            </w:r>
            <w:r w:rsidR="00447AC4" w:rsidRPr="00084CC1">
              <w:rPr>
                <w:b/>
                <w:bCs/>
                <w:noProof/>
                <w:webHidden/>
              </w:rPr>
              <w:tab/>
            </w:r>
            <w:r w:rsidR="00447AC4" w:rsidRPr="00084CC1">
              <w:rPr>
                <w:b/>
                <w:bCs/>
                <w:noProof/>
                <w:webHidden/>
              </w:rPr>
              <w:fldChar w:fldCharType="begin"/>
            </w:r>
            <w:r w:rsidR="00447AC4" w:rsidRPr="00084CC1">
              <w:rPr>
                <w:b/>
                <w:bCs/>
                <w:noProof/>
                <w:webHidden/>
              </w:rPr>
              <w:instrText xml:space="preserve"> PAGEREF _Toc132877112 \h </w:instrText>
            </w:r>
            <w:r w:rsidR="00447AC4" w:rsidRPr="00084CC1">
              <w:rPr>
                <w:b/>
                <w:bCs/>
                <w:noProof/>
                <w:webHidden/>
              </w:rPr>
            </w:r>
            <w:r w:rsidR="00447AC4" w:rsidRPr="00084CC1">
              <w:rPr>
                <w:b/>
                <w:bCs/>
                <w:noProof/>
                <w:webHidden/>
              </w:rPr>
              <w:fldChar w:fldCharType="separate"/>
            </w:r>
            <w:r w:rsidR="00E93463">
              <w:rPr>
                <w:b/>
                <w:bCs/>
                <w:noProof/>
                <w:webHidden/>
              </w:rPr>
              <w:t>39</w:t>
            </w:r>
            <w:r w:rsidR="00447AC4" w:rsidRPr="00084CC1">
              <w:rPr>
                <w:b/>
                <w:bCs/>
                <w:noProof/>
                <w:webHidden/>
              </w:rPr>
              <w:fldChar w:fldCharType="end"/>
            </w:r>
          </w:hyperlink>
        </w:p>
        <w:p w14:paraId="45B1315E" w14:textId="04BB0B58" w:rsidR="00447AC4" w:rsidRDefault="00A42E85" w:rsidP="009923BF">
          <w:pPr>
            <w:pStyle w:val="TDC1"/>
            <w:spacing w:line="360" w:lineRule="auto"/>
            <w:rPr>
              <w:rFonts w:eastAsiaTheme="minorEastAsia"/>
              <w:noProof/>
              <w:lang w:eastAsia="es-SV"/>
            </w:rPr>
          </w:pPr>
          <w:hyperlink w:anchor="_Toc132877113" w:history="1">
            <w:r w:rsidR="00447AC4" w:rsidRPr="00360039">
              <w:rPr>
                <w:rStyle w:val="Hipervnculo"/>
                <w:noProof/>
              </w:rPr>
              <w:t>ANEXO</w:t>
            </w:r>
            <w:r w:rsidR="00447AC4">
              <w:rPr>
                <w:noProof/>
                <w:webHidden/>
              </w:rPr>
              <w:tab/>
            </w:r>
            <w:r w:rsidR="00447AC4">
              <w:rPr>
                <w:noProof/>
                <w:webHidden/>
              </w:rPr>
              <w:fldChar w:fldCharType="begin"/>
            </w:r>
            <w:r w:rsidR="00447AC4">
              <w:rPr>
                <w:noProof/>
                <w:webHidden/>
              </w:rPr>
              <w:instrText xml:space="preserve"> PAGEREF _Toc132877113 \h </w:instrText>
            </w:r>
            <w:r w:rsidR="00447AC4">
              <w:rPr>
                <w:noProof/>
                <w:webHidden/>
              </w:rPr>
            </w:r>
            <w:r w:rsidR="00447AC4">
              <w:rPr>
                <w:noProof/>
                <w:webHidden/>
              </w:rPr>
              <w:fldChar w:fldCharType="separate"/>
            </w:r>
            <w:r w:rsidR="00E93463">
              <w:rPr>
                <w:noProof/>
                <w:webHidden/>
              </w:rPr>
              <w:t>41</w:t>
            </w:r>
            <w:r w:rsidR="00447AC4">
              <w:rPr>
                <w:noProof/>
                <w:webHidden/>
              </w:rPr>
              <w:fldChar w:fldCharType="end"/>
            </w:r>
          </w:hyperlink>
        </w:p>
        <w:p w14:paraId="41F77E8F" w14:textId="75879C98" w:rsidR="008D15B4" w:rsidRPr="008D15B4" w:rsidRDefault="008D15B4" w:rsidP="009923BF">
          <w:pPr>
            <w:spacing w:after="240" w:line="360" w:lineRule="auto"/>
            <w:rPr>
              <w:rFonts w:cstheme="minorHAnsi"/>
              <w:sz w:val="24"/>
              <w:szCs w:val="24"/>
            </w:rPr>
          </w:pPr>
          <w:r w:rsidRPr="008D15B4">
            <w:rPr>
              <w:rFonts w:cstheme="minorHAnsi"/>
              <w:b/>
              <w:bCs/>
              <w:sz w:val="24"/>
              <w:szCs w:val="24"/>
              <w:lang w:val="es-MX"/>
            </w:rPr>
            <w:fldChar w:fldCharType="end"/>
          </w:r>
        </w:p>
      </w:sdtContent>
    </w:sdt>
    <w:p w14:paraId="2982B476" w14:textId="77777777" w:rsidR="00A65523" w:rsidRDefault="003F3FEE">
      <w:pPr>
        <w:rPr>
          <w:sz w:val="24"/>
          <w:szCs w:val="24"/>
        </w:rPr>
        <w:sectPr w:rsidR="00A65523" w:rsidSect="009923BF">
          <w:headerReference w:type="default" r:id="rId12"/>
          <w:footerReference w:type="default" r:id="rId13"/>
          <w:headerReference w:type="first" r:id="rId14"/>
          <w:footerReference w:type="first" r:id="rId15"/>
          <w:pgSz w:w="12240" w:h="15840"/>
          <w:pgMar w:top="1418" w:right="2034" w:bottom="1134" w:left="1418" w:header="709" w:footer="850" w:gutter="0"/>
          <w:pgNumType w:start="0"/>
          <w:cols w:space="708"/>
          <w:titlePg/>
          <w:docGrid w:linePitch="360"/>
        </w:sectPr>
      </w:pPr>
      <w:r>
        <w:rPr>
          <w:sz w:val="24"/>
          <w:szCs w:val="24"/>
        </w:rPr>
        <w:br w:type="page"/>
      </w:r>
    </w:p>
    <w:p w14:paraId="45679FB1" w14:textId="77777777" w:rsidR="003F3FEE" w:rsidRDefault="003F3FEE">
      <w:pPr>
        <w:rPr>
          <w:sz w:val="24"/>
          <w:szCs w:val="24"/>
        </w:rPr>
      </w:pPr>
    </w:p>
    <w:p w14:paraId="06DC2238" w14:textId="6195A855" w:rsidR="00441056" w:rsidRPr="00172DE8" w:rsidRDefault="00441056" w:rsidP="00F94453">
      <w:pPr>
        <w:pStyle w:val="Ttulo1"/>
      </w:pPr>
      <w:bookmarkStart w:id="2" w:name="_Toc132877101"/>
      <w:r w:rsidRPr="00172DE8">
        <w:t>INTRODUCCIÓN</w:t>
      </w:r>
      <w:bookmarkEnd w:id="1"/>
      <w:bookmarkEnd w:id="2"/>
    </w:p>
    <w:p w14:paraId="5A07ED43" w14:textId="0934D056" w:rsidR="00441056" w:rsidRPr="00172DE8" w:rsidRDefault="00441056" w:rsidP="00172DE8">
      <w:pPr>
        <w:spacing w:after="240" w:line="300" w:lineRule="auto"/>
        <w:jc w:val="both"/>
        <w:rPr>
          <w:rFonts w:cstheme="minorHAnsi"/>
          <w:sz w:val="24"/>
          <w:szCs w:val="24"/>
        </w:rPr>
      </w:pPr>
      <w:r w:rsidRPr="00172DE8">
        <w:rPr>
          <w:rFonts w:cstheme="minorHAnsi"/>
          <w:sz w:val="24"/>
          <w:szCs w:val="24"/>
        </w:rPr>
        <w:t>En el proceso de planificación, la etapa de seguimiento es una etapa de análisis en la que se estudian y comparan datos de la ejecución de un programa, proyecto u actividad con lo planificado; dentro del cual, la planeación estratégica es un proceso sistemático para el desarrollo e implementación de planes institucionales con la finalidad de alcanzar los objetivos, resultados y metas; la aplicación de ésta, en la Procuraduría para la Defensa de los Derechos Humanos (PDDH), define el rumbo a seguir, teniendo como objetivo final, el logro de las metas fijadas en los diferentes niveles jerárquicos  de la estructura organizativa, las cuales se traducen en desarrollo del talento humano, desarrollo tecnológico y la ejecución de las actividades que pr</w:t>
      </w:r>
      <w:r w:rsidR="00A977F0">
        <w:rPr>
          <w:rFonts w:cstheme="minorHAnsi"/>
          <w:sz w:val="24"/>
          <w:szCs w:val="24"/>
        </w:rPr>
        <w:t>omueven</w:t>
      </w:r>
      <w:r w:rsidRPr="00172DE8">
        <w:rPr>
          <w:rFonts w:cstheme="minorHAnsi"/>
          <w:sz w:val="24"/>
          <w:szCs w:val="24"/>
        </w:rPr>
        <w:t xml:space="preserve"> una mejora en la atención a la  población.</w:t>
      </w:r>
    </w:p>
    <w:p w14:paraId="7D25FA8E" w14:textId="77777777" w:rsidR="00441056" w:rsidRPr="00172DE8" w:rsidRDefault="00441056" w:rsidP="00172DE8">
      <w:pPr>
        <w:autoSpaceDE w:val="0"/>
        <w:autoSpaceDN w:val="0"/>
        <w:adjustRightInd w:val="0"/>
        <w:spacing w:after="240" w:line="300" w:lineRule="auto"/>
        <w:jc w:val="both"/>
        <w:rPr>
          <w:rFonts w:cstheme="minorHAnsi"/>
          <w:sz w:val="24"/>
          <w:szCs w:val="24"/>
        </w:rPr>
      </w:pPr>
      <w:r w:rsidRPr="00172DE8">
        <w:rPr>
          <w:rFonts w:cstheme="minorHAnsi"/>
          <w:sz w:val="24"/>
          <w:szCs w:val="24"/>
        </w:rPr>
        <w:t>El Informe de Seguimiento del período de julio a diciembre de 2022 al Plan Estratégico Institucional y Plan Anual Institucional, tiene como objetivo principal, dar cumplimiento al marco jurídico institucional que señala al Titular, a los niveles gerenciales y a las jefaturas de la estructura organizativa, realizar su gestión basándose en el Plan Anual, derivado del Plan Estratégico Institucional; todo ello, en concordancia y coherencia con los objetivos, metas  y resultados obtenidos en sus planes de acción. Lo anterior, realizado con la orientación metodológica del Departamento de Planificación Institucional, que procesó los resultados relacionados al cumplimiento de los objetivos y metas institucionales, establecidos para el período evaluado.</w:t>
      </w:r>
    </w:p>
    <w:p w14:paraId="350A03E9" w14:textId="6243058B" w:rsidR="00441056" w:rsidRPr="00172DE8" w:rsidRDefault="00441056" w:rsidP="00172DE8">
      <w:pPr>
        <w:autoSpaceDE w:val="0"/>
        <w:autoSpaceDN w:val="0"/>
        <w:adjustRightInd w:val="0"/>
        <w:spacing w:after="240" w:line="300" w:lineRule="auto"/>
        <w:jc w:val="both"/>
        <w:rPr>
          <w:rFonts w:cstheme="minorHAnsi"/>
          <w:sz w:val="24"/>
          <w:szCs w:val="24"/>
        </w:rPr>
      </w:pPr>
      <w:r w:rsidRPr="00172DE8">
        <w:rPr>
          <w:rFonts w:cstheme="minorHAnsi"/>
          <w:sz w:val="24"/>
          <w:szCs w:val="24"/>
        </w:rPr>
        <w:t xml:space="preserve">Los resultados del presente Informe son el esfuerzo consolidado de todas las Unidades </w:t>
      </w:r>
      <w:r w:rsidR="00E43644">
        <w:rPr>
          <w:rFonts w:cstheme="minorHAnsi"/>
          <w:sz w:val="24"/>
          <w:szCs w:val="24"/>
        </w:rPr>
        <w:t>Organizacionales</w:t>
      </w:r>
      <w:r w:rsidRPr="00172DE8">
        <w:rPr>
          <w:rFonts w:cstheme="minorHAnsi"/>
          <w:sz w:val="24"/>
          <w:szCs w:val="24"/>
        </w:rPr>
        <w:t xml:space="preserve"> de la PDDH, aplicando el enfoque de gestión por resultados y siguiendo las directrices contenidas en el documento “Lineamientos para la Planificación 2022”.  </w:t>
      </w:r>
    </w:p>
    <w:p w14:paraId="5C44D1E4" w14:textId="45984F9D" w:rsidR="00441056" w:rsidRPr="00172DE8" w:rsidRDefault="00441056" w:rsidP="00172DE8">
      <w:pPr>
        <w:autoSpaceDE w:val="0"/>
        <w:autoSpaceDN w:val="0"/>
        <w:adjustRightInd w:val="0"/>
        <w:spacing w:after="240" w:line="300" w:lineRule="auto"/>
        <w:jc w:val="both"/>
        <w:rPr>
          <w:rFonts w:cstheme="minorHAnsi"/>
          <w:sz w:val="24"/>
          <w:szCs w:val="24"/>
        </w:rPr>
      </w:pPr>
      <w:r w:rsidRPr="00172DE8">
        <w:rPr>
          <w:rFonts w:cstheme="minorHAnsi"/>
          <w:sz w:val="24"/>
          <w:szCs w:val="24"/>
        </w:rPr>
        <w:t xml:space="preserve">En este informe se presenta el seguimiento al Plan Estratégico Institucional, para el período de julio a diciembre del año 2022, donde se muestran los resultados cualitativos de los tres ejes que son: a) Protección de Derechos, b) Promoción de Derechos Humanos y c) Fortalecimiento y Desarrollo Institucional. Por otra parte, se muestra de manera cuantitativa y gráfica el seguimiento al Plan Anual Institucional correspondiente al mismo período, mostrándose los resultados de la evaluación realizada a la totalidad de las unidades </w:t>
      </w:r>
      <w:r w:rsidR="00E43644">
        <w:rPr>
          <w:rFonts w:cstheme="minorHAnsi"/>
          <w:sz w:val="24"/>
          <w:szCs w:val="24"/>
        </w:rPr>
        <w:t>organizacionales</w:t>
      </w:r>
      <w:r w:rsidRPr="00172DE8">
        <w:rPr>
          <w:rFonts w:cstheme="minorHAnsi"/>
          <w:sz w:val="24"/>
          <w:szCs w:val="24"/>
        </w:rPr>
        <w:t xml:space="preserve"> de la PDDH en cada uno de los tres ejes estratégicos.</w:t>
      </w:r>
    </w:p>
    <w:p w14:paraId="001174DA" w14:textId="7CA1952E" w:rsidR="00441056" w:rsidRPr="002A5899" w:rsidRDefault="00441056" w:rsidP="00F94453">
      <w:pPr>
        <w:pStyle w:val="Ttulo1"/>
      </w:pPr>
      <w:bookmarkStart w:id="3" w:name="_Toc492286881"/>
      <w:bookmarkStart w:id="4" w:name="_Toc506374725"/>
      <w:bookmarkStart w:id="5" w:name="_Toc132708854"/>
      <w:bookmarkStart w:id="6" w:name="_Toc132877102"/>
      <w:r w:rsidRPr="002A5899">
        <w:t>MARCO NORMATIVO</w:t>
      </w:r>
      <w:bookmarkEnd w:id="3"/>
      <w:bookmarkEnd w:id="4"/>
      <w:bookmarkEnd w:id="5"/>
      <w:bookmarkEnd w:id="6"/>
    </w:p>
    <w:p w14:paraId="38BC890A" w14:textId="77777777" w:rsidR="00441056" w:rsidRPr="00172DE8" w:rsidRDefault="00441056" w:rsidP="00172DE8">
      <w:pPr>
        <w:spacing w:after="240" w:line="300" w:lineRule="auto"/>
        <w:rPr>
          <w:rFonts w:cstheme="minorHAnsi"/>
          <w:sz w:val="24"/>
          <w:szCs w:val="24"/>
          <w:lang w:eastAsia="es-ES"/>
        </w:rPr>
      </w:pPr>
    </w:p>
    <w:p w14:paraId="33E2272A" w14:textId="77777777" w:rsidR="00441056" w:rsidRPr="00172DE8" w:rsidRDefault="00441056" w:rsidP="00172DE8">
      <w:pPr>
        <w:pStyle w:val="Prrafodelista"/>
        <w:numPr>
          <w:ilvl w:val="1"/>
          <w:numId w:val="2"/>
        </w:numPr>
        <w:spacing w:after="240" w:line="300" w:lineRule="auto"/>
        <w:rPr>
          <w:rFonts w:asciiTheme="minorHAnsi" w:hAnsiTheme="minorHAnsi" w:cstheme="minorHAnsi"/>
          <w:b/>
          <w:sz w:val="24"/>
          <w:lang w:val="es-SV"/>
        </w:rPr>
      </w:pPr>
      <w:r w:rsidRPr="00172DE8">
        <w:rPr>
          <w:rFonts w:asciiTheme="minorHAnsi" w:hAnsiTheme="minorHAnsi" w:cstheme="minorHAnsi"/>
          <w:b/>
          <w:sz w:val="24"/>
          <w:lang w:val="es-SV"/>
        </w:rPr>
        <w:t xml:space="preserve"> La Constitución de la República de El Salvador</w:t>
      </w:r>
    </w:p>
    <w:p w14:paraId="06055845" w14:textId="77777777" w:rsidR="00441056" w:rsidRPr="00172DE8" w:rsidRDefault="00441056" w:rsidP="00172DE8">
      <w:pPr>
        <w:spacing w:before="120" w:after="240" w:line="300" w:lineRule="auto"/>
        <w:jc w:val="both"/>
        <w:rPr>
          <w:rFonts w:cstheme="minorHAnsi"/>
          <w:sz w:val="24"/>
          <w:szCs w:val="24"/>
        </w:rPr>
      </w:pPr>
      <w:r w:rsidRPr="00172DE8">
        <w:rPr>
          <w:rFonts w:cstheme="minorHAnsi"/>
          <w:sz w:val="24"/>
          <w:szCs w:val="24"/>
        </w:rPr>
        <w:t>La Procuraduría para la Defensa de los Derechos Humanos (PDDH), fue creada por los Acuerdos de Paz de 1992, tiene rango constitucional en virtud de los artículos 191, 192 y 194 de la Constitución. Es una Institución integrante del Ministerio Público, de carácter permanente e independiente, con personalidad jurídica propia y autonomía administrativa, cuyo objeto es el de velar por la protección, promoción y educación de los Derechos Humanos y por la vigencia irrestricta de los mismos.</w:t>
      </w:r>
    </w:p>
    <w:p w14:paraId="1617F2A9" w14:textId="6B37AA3A" w:rsidR="00441056" w:rsidRPr="00172DE8" w:rsidRDefault="00441056" w:rsidP="00172DE8">
      <w:pPr>
        <w:spacing w:after="240" w:line="300" w:lineRule="auto"/>
        <w:jc w:val="both"/>
        <w:rPr>
          <w:rFonts w:cstheme="minorHAnsi"/>
          <w:sz w:val="24"/>
          <w:szCs w:val="24"/>
        </w:rPr>
      </w:pPr>
      <w:r w:rsidRPr="00172DE8">
        <w:rPr>
          <w:rFonts w:cstheme="minorHAnsi"/>
          <w:sz w:val="24"/>
          <w:szCs w:val="24"/>
        </w:rPr>
        <w:t>La Constitución de la República de El Salvador le otorga un amplio catálogo de facultades y responsabilidades al Procurador para la Defensa de los Derechos Humanos. (Artículo 194 Romano</w:t>
      </w:r>
      <w:r w:rsidR="00172DE8">
        <w:rPr>
          <w:rFonts w:cstheme="minorHAnsi"/>
          <w:sz w:val="24"/>
          <w:szCs w:val="24"/>
        </w:rPr>
        <w:t xml:space="preserve"> </w:t>
      </w:r>
      <w:r w:rsidRPr="00172DE8">
        <w:rPr>
          <w:rFonts w:cstheme="minorHAnsi"/>
          <w:sz w:val="24"/>
          <w:szCs w:val="24"/>
        </w:rPr>
        <w:t>I</w:t>
      </w:r>
      <w:r w:rsidR="00172DE8">
        <w:rPr>
          <w:rFonts w:cstheme="minorHAnsi"/>
          <w:sz w:val="24"/>
          <w:szCs w:val="24"/>
        </w:rPr>
        <w:t>)</w:t>
      </w:r>
      <w:r w:rsidRPr="00172DE8">
        <w:rPr>
          <w:rFonts w:cstheme="minorHAnsi"/>
          <w:sz w:val="24"/>
          <w:szCs w:val="24"/>
        </w:rPr>
        <w:t>.</w:t>
      </w:r>
    </w:p>
    <w:p w14:paraId="2FC4FB96" w14:textId="77777777" w:rsidR="00441056" w:rsidRPr="00172DE8" w:rsidRDefault="00441056" w:rsidP="00172DE8">
      <w:pPr>
        <w:pStyle w:val="Prrafodelista"/>
        <w:numPr>
          <w:ilvl w:val="1"/>
          <w:numId w:val="2"/>
        </w:numPr>
        <w:spacing w:after="240" w:line="300" w:lineRule="auto"/>
        <w:jc w:val="both"/>
        <w:rPr>
          <w:rFonts w:asciiTheme="minorHAnsi" w:hAnsiTheme="minorHAnsi" w:cstheme="minorHAnsi"/>
          <w:b/>
          <w:sz w:val="24"/>
          <w:lang w:val="es-SV"/>
        </w:rPr>
      </w:pPr>
      <w:r w:rsidRPr="00172DE8">
        <w:rPr>
          <w:rFonts w:asciiTheme="minorHAnsi" w:hAnsiTheme="minorHAnsi" w:cstheme="minorHAnsi"/>
          <w:b/>
          <w:sz w:val="24"/>
          <w:lang w:val="es-SV"/>
        </w:rPr>
        <w:t>Reglamento de la Ley de la Procuraduría para la Defensa de los Derechos Humanos</w:t>
      </w:r>
    </w:p>
    <w:p w14:paraId="32F47A31" w14:textId="77777777" w:rsidR="00441056" w:rsidRPr="00172DE8" w:rsidRDefault="00441056" w:rsidP="00172DE8">
      <w:pPr>
        <w:spacing w:before="120" w:after="240" w:line="300" w:lineRule="auto"/>
        <w:jc w:val="both"/>
        <w:rPr>
          <w:rFonts w:cstheme="minorHAnsi"/>
          <w:sz w:val="24"/>
          <w:szCs w:val="24"/>
        </w:rPr>
      </w:pPr>
      <w:r w:rsidRPr="00172DE8">
        <w:rPr>
          <w:rFonts w:cstheme="minorHAnsi"/>
          <w:sz w:val="24"/>
          <w:szCs w:val="24"/>
        </w:rPr>
        <w:t>Este tiene por objeto la aplicación de las disposiciones de la Ley de la Procuraduría para la Defensa de los Derechos Humanos. En su Artículo 14 establece que le corresponde al Procurador la planificación, organización, dirección y control de las labores de la Procuraduría.</w:t>
      </w:r>
    </w:p>
    <w:p w14:paraId="68007554" w14:textId="77777777" w:rsidR="00441056" w:rsidRPr="00172DE8" w:rsidRDefault="00441056" w:rsidP="00172DE8">
      <w:pPr>
        <w:pStyle w:val="Prrafodelista"/>
        <w:numPr>
          <w:ilvl w:val="1"/>
          <w:numId w:val="2"/>
        </w:numPr>
        <w:spacing w:after="240" w:line="300" w:lineRule="auto"/>
        <w:jc w:val="both"/>
        <w:rPr>
          <w:rFonts w:asciiTheme="minorHAnsi" w:hAnsiTheme="minorHAnsi" w:cstheme="minorHAnsi"/>
          <w:b/>
          <w:sz w:val="24"/>
          <w:lang w:val="es-SV"/>
        </w:rPr>
      </w:pPr>
      <w:r w:rsidRPr="00172DE8">
        <w:rPr>
          <w:rFonts w:asciiTheme="minorHAnsi" w:hAnsiTheme="minorHAnsi" w:cstheme="minorHAnsi"/>
          <w:b/>
          <w:sz w:val="24"/>
          <w:lang w:val="es-SV"/>
        </w:rPr>
        <w:t>Reglamento de Normas Técnicas de Control Interno Específicas de la Procuraduría para la Defensa de los Derechos Humanos</w:t>
      </w:r>
    </w:p>
    <w:p w14:paraId="2E300B9D" w14:textId="77777777" w:rsidR="00441056" w:rsidRDefault="00441056" w:rsidP="00172DE8">
      <w:pPr>
        <w:spacing w:before="120" w:after="240" w:line="300" w:lineRule="auto"/>
        <w:jc w:val="both"/>
        <w:rPr>
          <w:rFonts w:cstheme="minorHAnsi"/>
          <w:sz w:val="24"/>
          <w:szCs w:val="24"/>
        </w:rPr>
      </w:pPr>
      <w:r w:rsidRPr="00172DE8">
        <w:rPr>
          <w:rFonts w:cstheme="minorHAnsi"/>
          <w:sz w:val="24"/>
          <w:szCs w:val="24"/>
        </w:rPr>
        <w:t>Este Reglamento en sus artículos 25 y 26 definen el Seguimiento y monitoreo, tanto a la planificación estratégica y los planes bajo los cuales los empleados tienen el compromiso de dar cumplimiento a los objetivos institucionales.</w:t>
      </w:r>
    </w:p>
    <w:p w14:paraId="55C60E80" w14:textId="77777777" w:rsidR="00A65523" w:rsidRPr="00A65523" w:rsidRDefault="00A65523" w:rsidP="00A65523">
      <w:pPr>
        <w:rPr>
          <w:rFonts w:cstheme="minorHAnsi"/>
          <w:sz w:val="24"/>
          <w:szCs w:val="24"/>
        </w:rPr>
      </w:pPr>
    </w:p>
    <w:p w14:paraId="3AB81649" w14:textId="77777777" w:rsidR="00A65523" w:rsidRPr="00A65523" w:rsidRDefault="00A65523" w:rsidP="00A65523">
      <w:pPr>
        <w:rPr>
          <w:rFonts w:cstheme="minorHAnsi"/>
          <w:sz w:val="24"/>
          <w:szCs w:val="24"/>
        </w:rPr>
      </w:pPr>
    </w:p>
    <w:p w14:paraId="66B06C88" w14:textId="77777777" w:rsidR="00A65523" w:rsidRPr="00A65523" w:rsidRDefault="00A65523" w:rsidP="00A65523">
      <w:pPr>
        <w:rPr>
          <w:rFonts w:cstheme="minorHAnsi"/>
          <w:sz w:val="24"/>
          <w:szCs w:val="24"/>
        </w:rPr>
      </w:pPr>
    </w:p>
    <w:p w14:paraId="5DF12698" w14:textId="2E5A7D8F" w:rsidR="00A65523" w:rsidRDefault="00A65523" w:rsidP="00A65523">
      <w:pPr>
        <w:jc w:val="right"/>
        <w:rPr>
          <w:rFonts w:cstheme="minorHAnsi"/>
          <w:sz w:val="24"/>
          <w:szCs w:val="24"/>
        </w:rPr>
      </w:pPr>
    </w:p>
    <w:p w14:paraId="674177FD" w14:textId="77777777" w:rsidR="00A65523" w:rsidRDefault="00A65523" w:rsidP="00A65523">
      <w:pPr>
        <w:rPr>
          <w:rFonts w:cstheme="minorHAnsi"/>
          <w:sz w:val="24"/>
          <w:szCs w:val="24"/>
        </w:rPr>
      </w:pPr>
    </w:p>
    <w:p w14:paraId="74A1F4F3" w14:textId="3C536B20" w:rsidR="00A65523" w:rsidRPr="00A65523" w:rsidRDefault="00A65523" w:rsidP="00A65523">
      <w:pPr>
        <w:rPr>
          <w:rFonts w:cstheme="minorHAnsi"/>
          <w:sz w:val="24"/>
          <w:szCs w:val="24"/>
        </w:rPr>
        <w:sectPr w:rsidR="00A65523" w:rsidRPr="00A65523" w:rsidSect="00447AC4">
          <w:headerReference w:type="default" r:id="rId16"/>
          <w:footerReference w:type="default" r:id="rId17"/>
          <w:headerReference w:type="first" r:id="rId18"/>
          <w:footerReference w:type="first" r:id="rId19"/>
          <w:pgSz w:w="12240" w:h="15840"/>
          <w:pgMar w:top="1418" w:right="1361" w:bottom="1134" w:left="1418" w:header="709" w:footer="850" w:gutter="0"/>
          <w:pgNumType w:start="1"/>
          <w:cols w:space="708"/>
          <w:titlePg/>
          <w:docGrid w:linePitch="360"/>
        </w:sectPr>
      </w:pPr>
    </w:p>
    <w:p w14:paraId="043EFB87" w14:textId="6FE8C3C2" w:rsidR="00441056" w:rsidRPr="00172DE8" w:rsidRDefault="00B45771" w:rsidP="00F94453">
      <w:pPr>
        <w:pStyle w:val="Ttulo1"/>
        <w:rPr>
          <w:lang w:eastAsia="es-SV"/>
        </w:rPr>
      </w:pPr>
      <w:bookmarkStart w:id="7" w:name="_Toc132708855"/>
      <w:bookmarkStart w:id="8" w:name="_Toc132877103"/>
      <w:r w:rsidRPr="002A5899">
        <w:rPr>
          <w:noProof/>
          <w:lang w:eastAsia="es-SV"/>
        </w:rPr>
        <w:drawing>
          <wp:anchor distT="0" distB="0" distL="114300" distR="114300" simplePos="0" relativeHeight="251660287" behindDoc="1" locked="0" layoutInCell="1" allowOverlap="1" wp14:anchorId="46CA3A6F" wp14:editId="2BFDE359">
            <wp:simplePos x="0" y="0"/>
            <wp:positionH relativeFrom="margin">
              <wp:posOffset>-129153</wp:posOffset>
            </wp:positionH>
            <wp:positionV relativeFrom="paragraph">
              <wp:posOffset>253696</wp:posOffset>
            </wp:positionV>
            <wp:extent cx="8381365" cy="5310608"/>
            <wp:effectExtent l="0" t="0" r="63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63" r="3963" b="5201"/>
                    <a:stretch/>
                  </pic:blipFill>
                  <pic:spPr bwMode="auto">
                    <a:xfrm>
                      <a:off x="0" y="0"/>
                      <a:ext cx="8403876" cy="53248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056" w:rsidRPr="002A5899">
        <w:t>ESTRUCTURA</w:t>
      </w:r>
      <w:r w:rsidR="00441056" w:rsidRPr="00172DE8">
        <w:t xml:space="preserve"> ORGANIZATIVA</w:t>
      </w:r>
      <w:bookmarkStart w:id="9" w:name="_Toc17440128"/>
      <w:bookmarkEnd w:id="7"/>
      <w:bookmarkEnd w:id="8"/>
      <w:bookmarkEnd w:id="9"/>
    </w:p>
    <w:p w14:paraId="05737233" w14:textId="77777777" w:rsidR="00B45771" w:rsidRPr="00172DE8" w:rsidRDefault="00B45771" w:rsidP="00F94453">
      <w:pPr>
        <w:pStyle w:val="Ttulo1"/>
        <w:sectPr w:rsidR="00B45771" w:rsidRPr="00172DE8" w:rsidSect="00B45771">
          <w:headerReference w:type="default" r:id="rId21"/>
          <w:footerReference w:type="default" r:id="rId22"/>
          <w:pgSz w:w="15840" w:h="12240" w:orient="landscape"/>
          <w:pgMar w:top="1701" w:right="1418" w:bottom="1701" w:left="1418" w:header="709" w:footer="709" w:gutter="0"/>
          <w:cols w:space="708"/>
          <w:docGrid w:linePitch="360"/>
        </w:sectPr>
      </w:pPr>
      <w:bookmarkStart w:id="10" w:name="_Toc132708856"/>
    </w:p>
    <w:p w14:paraId="7C3B2CA1" w14:textId="545BE965" w:rsidR="00441056" w:rsidRPr="002A5899" w:rsidRDefault="00441056" w:rsidP="00F94453">
      <w:pPr>
        <w:pStyle w:val="Ttulo1"/>
      </w:pPr>
      <w:bookmarkStart w:id="11" w:name="_Toc132877104"/>
      <w:r w:rsidRPr="002A5899">
        <w:t>SEGUIMIENTO AL PLAN ESTRATÉGICO INSTITUCIONAL DE JULIO A DICIEMBRE DE 2022</w:t>
      </w:r>
      <w:bookmarkEnd w:id="10"/>
      <w:bookmarkEnd w:id="11"/>
    </w:p>
    <w:p w14:paraId="09B9F404" w14:textId="09F6C1EB" w:rsidR="00441056" w:rsidRPr="00172DE8" w:rsidRDefault="00441056" w:rsidP="00172DE8">
      <w:pPr>
        <w:spacing w:after="240" w:line="300" w:lineRule="auto"/>
        <w:jc w:val="both"/>
        <w:rPr>
          <w:rFonts w:cstheme="minorHAnsi"/>
          <w:sz w:val="24"/>
          <w:szCs w:val="24"/>
        </w:rPr>
      </w:pPr>
      <w:r w:rsidRPr="00172DE8">
        <w:rPr>
          <w:rFonts w:cstheme="minorHAnsi"/>
          <w:sz w:val="24"/>
          <w:szCs w:val="24"/>
        </w:rPr>
        <w:t xml:space="preserve">El Seguimiento al Plan Anual Institucional 2022 de la Procuraduría para la Defensa de los Derechos Humanos, está en relación con el Plan Estratégico Institucional 2022-2023, el cual se presenta en esta sección y sirve para resumir por cada eje estratégico las actividades y los indicadores de resultados que se han obtenido en el </w:t>
      </w:r>
      <w:r w:rsidR="00F94453">
        <w:rPr>
          <w:rFonts w:cstheme="minorHAnsi"/>
          <w:sz w:val="24"/>
          <w:szCs w:val="24"/>
        </w:rPr>
        <w:t>segundo semestre</w:t>
      </w:r>
      <w:r w:rsidRPr="00172DE8">
        <w:rPr>
          <w:rFonts w:cstheme="minorHAnsi"/>
          <w:sz w:val="24"/>
          <w:szCs w:val="24"/>
        </w:rPr>
        <w:t xml:space="preserve"> del año 2022.</w:t>
      </w:r>
    </w:p>
    <w:p w14:paraId="3DD2EB29" w14:textId="77777777" w:rsidR="00441056" w:rsidRDefault="00441056" w:rsidP="00172DE8">
      <w:pPr>
        <w:spacing w:after="240" w:line="300" w:lineRule="auto"/>
        <w:jc w:val="both"/>
        <w:rPr>
          <w:rFonts w:cstheme="minorHAnsi"/>
          <w:sz w:val="24"/>
          <w:szCs w:val="24"/>
        </w:rPr>
      </w:pPr>
      <w:r w:rsidRPr="00172DE8">
        <w:rPr>
          <w:rFonts w:cstheme="minorHAnsi"/>
          <w:sz w:val="24"/>
          <w:szCs w:val="24"/>
        </w:rPr>
        <w:t>Los tres Ejes Estratégicos Institucionales, contienen los objetivos, resultados, indicadores por objetivos, indicadores por resultados, según se muestra en el esquema siguiente:</w:t>
      </w:r>
    </w:p>
    <w:p w14:paraId="67D10177" w14:textId="77777777" w:rsidR="002A5899" w:rsidRPr="00172DE8" w:rsidRDefault="002A5899" w:rsidP="002A5899">
      <w:pPr>
        <w:spacing w:after="0" w:line="240" w:lineRule="auto"/>
        <w:jc w:val="both"/>
        <w:rPr>
          <w:rFonts w:cstheme="minorHAnsi"/>
          <w:sz w:val="24"/>
          <w:szCs w:val="24"/>
        </w:rPr>
      </w:pPr>
    </w:p>
    <w:tbl>
      <w:tblPr>
        <w:tblStyle w:val="Tabladelista7concolores-nfasis1"/>
        <w:tblW w:w="9253" w:type="dxa"/>
        <w:jc w:val="center"/>
        <w:tblLook w:val="04A0" w:firstRow="1" w:lastRow="0" w:firstColumn="1" w:lastColumn="0" w:noHBand="0" w:noVBand="1"/>
      </w:tblPr>
      <w:tblGrid>
        <w:gridCol w:w="1843"/>
        <w:gridCol w:w="1664"/>
        <w:gridCol w:w="1390"/>
        <w:gridCol w:w="1452"/>
        <w:gridCol w:w="1452"/>
        <w:gridCol w:w="1452"/>
      </w:tblGrid>
      <w:tr w:rsidR="002A5899" w:rsidRPr="002A5899" w14:paraId="0BC9FBAD" w14:textId="77777777" w:rsidTr="002A5899">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100" w:firstRow="0" w:lastRow="0" w:firstColumn="1" w:lastColumn="0" w:oddVBand="0" w:evenVBand="0" w:oddHBand="0" w:evenHBand="0" w:firstRowFirstColumn="1" w:firstRowLastColumn="0" w:lastRowFirstColumn="0" w:lastRowLastColumn="0"/>
            <w:tcW w:w="1843" w:type="dxa"/>
            <w:tcBorders>
              <w:top w:val="single" w:sz="4" w:space="0" w:color="auto"/>
              <w:right w:val="single" w:sz="4" w:space="0" w:color="auto"/>
            </w:tcBorders>
            <w:noWrap/>
            <w:vAlign w:val="center"/>
            <w:hideMark/>
          </w:tcPr>
          <w:p w14:paraId="58B79429" w14:textId="77777777" w:rsidR="00441056" w:rsidRPr="002A5899" w:rsidRDefault="00441056" w:rsidP="00172DE8">
            <w:pPr>
              <w:spacing w:after="240" w:line="300" w:lineRule="auto"/>
              <w:jc w:val="center"/>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EJES ESTRATÉGICOS</w:t>
            </w:r>
          </w:p>
        </w:tc>
        <w:tc>
          <w:tcPr>
            <w:tcW w:w="1664" w:type="dxa"/>
            <w:tcBorders>
              <w:top w:val="single" w:sz="4" w:space="0" w:color="auto"/>
              <w:left w:val="single" w:sz="4" w:space="0" w:color="auto"/>
              <w:right w:val="single" w:sz="4" w:space="0" w:color="auto"/>
            </w:tcBorders>
            <w:vAlign w:val="center"/>
            <w:hideMark/>
          </w:tcPr>
          <w:p w14:paraId="15BBC0A3" w14:textId="77777777" w:rsidR="00441056" w:rsidRPr="002A5899" w:rsidRDefault="00441056" w:rsidP="00172DE8">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OBJETIVOS ESTRATÉGICOS</w:t>
            </w:r>
          </w:p>
        </w:tc>
        <w:tc>
          <w:tcPr>
            <w:tcW w:w="1390" w:type="dxa"/>
            <w:tcBorders>
              <w:top w:val="single" w:sz="4" w:space="0" w:color="auto"/>
              <w:left w:val="single" w:sz="4" w:space="0" w:color="auto"/>
              <w:right w:val="single" w:sz="4" w:space="0" w:color="auto"/>
            </w:tcBorders>
            <w:noWrap/>
            <w:vAlign w:val="center"/>
            <w:hideMark/>
          </w:tcPr>
          <w:p w14:paraId="5ED9FB97" w14:textId="77777777" w:rsidR="00441056" w:rsidRPr="002A5899" w:rsidRDefault="00441056" w:rsidP="00172DE8">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RESULTADOS</w:t>
            </w:r>
          </w:p>
        </w:tc>
        <w:tc>
          <w:tcPr>
            <w:tcW w:w="1452" w:type="dxa"/>
            <w:tcBorders>
              <w:top w:val="single" w:sz="4" w:space="0" w:color="auto"/>
              <w:left w:val="single" w:sz="4" w:space="0" w:color="auto"/>
              <w:right w:val="single" w:sz="4" w:space="0" w:color="auto"/>
            </w:tcBorders>
            <w:vAlign w:val="center"/>
            <w:hideMark/>
          </w:tcPr>
          <w:p w14:paraId="6B95A98B" w14:textId="77777777" w:rsidR="00441056" w:rsidRPr="002A5899" w:rsidRDefault="00441056" w:rsidP="00172DE8">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INDICADORES POR OBJETIVOS</w:t>
            </w:r>
          </w:p>
        </w:tc>
        <w:tc>
          <w:tcPr>
            <w:tcW w:w="1452" w:type="dxa"/>
            <w:tcBorders>
              <w:top w:val="single" w:sz="4" w:space="0" w:color="auto"/>
              <w:left w:val="single" w:sz="4" w:space="0" w:color="auto"/>
              <w:right w:val="single" w:sz="4" w:space="0" w:color="auto"/>
            </w:tcBorders>
            <w:vAlign w:val="center"/>
            <w:hideMark/>
          </w:tcPr>
          <w:p w14:paraId="67962398" w14:textId="77777777" w:rsidR="00441056" w:rsidRPr="002A5899" w:rsidRDefault="00441056" w:rsidP="00172DE8">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INDICADORES POR RESULTADO</w:t>
            </w:r>
          </w:p>
        </w:tc>
        <w:tc>
          <w:tcPr>
            <w:tcW w:w="1452" w:type="dxa"/>
            <w:tcBorders>
              <w:top w:val="single" w:sz="4" w:space="0" w:color="auto"/>
              <w:left w:val="single" w:sz="4" w:space="0" w:color="auto"/>
            </w:tcBorders>
            <w:vAlign w:val="center"/>
            <w:hideMark/>
          </w:tcPr>
          <w:p w14:paraId="05E05FDB" w14:textId="77777777" w:rsidR="00441056" w:rsidRPr="002A5899" w:rsidRDefault="00441056" w:rsidP="00172DE8">
            <w:pPr>
              <w:spacing w:after="240" w:line="30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bCs/>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INDICADORES</w:t>
            </w:r>
          </w:p>
        </w:tc>
      </w:tr>
      <w:tr w:rsidR="00441056" w:rsidRPr="002A5899" w14:paraId="3E6328D5" w14:textId="77777777" w:rsidTr="002A5899">
        <w:trPr>
          <w:cnfStyle w:val="000000100000" w:firstRow="0" w:lastRow="0" w:firstColumn="0" w:lastColumn="0" w:oddVBand="0" w:evenVBand="0" w:oddHBand="1" w:evenHBand="0"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EC8C847" w14:textId="77777777" w:rsidR="00441056" w:rsidRPr="002A5899" w:rsidRDefault="00441056" w:rsidP="00172DE8">
            <w:pPr>
              <w:spacing w:after="240" w:line="300" w:lineRule="auto"/>
              <w:rPr>
                <w:rFonts w:asciiTheme="minorHAnsi" w:eastAsia="Times New Roman" w:hAnsiTheme="minorHAnsi" w:cs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Protección de Derechos Humanos</w:t>
            </w:r>
          </w:p>
        </w:tc>
        <w:tc>
          <w:tcPr>
            <w:tcW w:w="1664" w:type="dxa"/>
            <w:tcBorders>
              <w:bottom w:val="single" w:sz="4" w:space="0" w:color="auto"/>
            </w:tcBorders>
            <w:noWrap/>
            <w:vAlign w:val="center"/>
            <w:hideMark/>
          </w:tcPr>
          <w:p w14:paraId="57B840FB"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OBJETIVO 1</w:t>
            </w:r>
          </w:p>
        </w:tc>
        <w:tc>
          <w:tcPr>
            <w:tcW w:w="1390" w:type="dxa"/>
            <w:tcBorders>
              <w:bottom w:val="single" w:sz="4" w:space="0" w:color="auto"/>
            </w:tcBorders>
            <w:noWrap/>
            <w:vAlign w:val="center"/>
            <w:hideMark/>
          </w:tcPr>
          <w:p w14:paraId="52A1BA52"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4</w:t>
            </w:r>
          </w:p>
        </w:tc>
        <w:tc>
          <w:tcPr>
            <w:tcW w:w="1452" w:type="dxa"/>
            <w:tcBorders>
              <w:bottom w:val="single" w:sz="4" w:space="0" w:color="auto"/>
            </w:tcBorders>
            <w:noWrap/>
            <w:vAlign w:val="center"/>
            <w:hideMark/>
          </w:tcPr>
          <w:p w14:paraId="2175AD2A"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1</w:t>
            </w:r>
          </w:p>
        </w:tc>
        <w:tc>
          <w:tcPr>
            <w:tcW w:w="1452" w:type="dxa"/>
            <w:tcBorders>
              <w:bottom w:val="single" w:sz="4" w:space="0" w:color="auto"/>
            </w:tcBorders>
            <w:noWrap/>
            <w:vAlign w:val="center"/>
            <w:hideMark/>
          </w:tcPr>
          <w:p w14:paraId="3A80E1C6"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4</w:t>
            </w:r>
          </w:p>
        </w:tc>
        <w:tc>
          <w:tcPr>
            <w:tcW w:w="1452" w:type="dxa"/>
            <w:tcBorders>
              <w:bottom w:val="single" w:sz="4" w:space="0" w:color="auto"/>
            </w:tcBorders>
            <w:noWrap/>
            <w:vAlign w:val="center"/>
            <w:hideMark/>
          </w:tcPr>
          <w:p w14:paraId="7D6247A3"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5</w:t>
            </w:r>
          </w:p>
        </w:tc>
      </w:tr>
      <w:tr w:rsidR="00441056" w:rsidRPr="002A5899" w14:paraId="7A96C211" w14:textId="77777777" w:rsidTr="002A5899">
        <w:trPr>
          <w:trHeight w:val="696"/>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7D224D84" w14:textId="77777777" w:rsidR="00441056" w:rsidRPr="002A5899" w:rsidRDefault="00441056" w:rsidP="00172DE8">
            <w:pPr>
              <w:spacing w:after="240" w:line="300" w:lineRule="auto"/>
              <w:rPr>
                <w:rFonts w:asciiTheme="minorHAnsi" w:eastAsia="Times New Roman" w:hAnsiTheme="minorHAnsi" w:cs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Promoción de Derechos Humanos</w:t>
            </w:r>
          </w:p>
        </w:tc>
        <w:tc>
          <w:tcPr>
            <w:tcW w:w="1664" w:type="dxa"/>
            <w:tcBorders>
              <w:top w:val="single" w:sz="4" w:space="0" w:color="auto"/>
              <w:bottom w:val="single" w:sz="4" w:space="0" w:color="auto"/>
            </w:tcBorders>
            <w:noWrap/>
            <w:vAlign w:val="center"/>
            <w:hideMark/>
          </w:tcPr>
          <w:p w14:paraId="2804AE80"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OBJETIVO 2</w:t>
            </w:r>
          </w:p>
        </w:tc>
        <w:tc>
          <w:tcPr>
            <w:tcW w:w="1390" w:type="dxa"/>
            <w:tcBorders>
              <w:top w:val="single" w:sz="4" w:space="0" w:color="auto"/>
              <w:bottom w:val="single" w:sz="4" w:space="0" w:color="auto"/>
            </w:tcBorders>
            <w:noWrap/>
            <w:vAlign w:val="center"/>
            <w:hideMark/>
          </w:tcPr>
          <w:p w14:paraId="56A72D8E"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3</w:t>
            </w:r>
          </w:p>
        </w:tc>
        <w:tc>
          <w:tcPr>
            <w:tcW w:w="1452" w:type="dxa"/>
            <w:tcBorders>
              <w:top w:val="single" w:sz="4" w:space="0" w:color="auto"/>
              <w:bottom w:val="single" w:sz="4" w:space="0" w:color="auto"/>
            </w:tcBorders>
            <w:noWrap/>
            <w:vAlign w:val="center"/>
            <w:hideMark/>
          </w:tcPr>
          <w:p w14:paraId="668B7E3F"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1</w:t>
            </w:r>
          </w:p>
        </w:tc>
        <w:tc>
          <w:tcPr>
            <w:tcW w:w="1452" w:type="dxa"/>
            <w:tcBorders>
              <w:top w:val="single" w:sz="4" w:space="0" w:color="auto"/>
              <w:bottom w:val="single" w:sz="4" w:space="0" w:color="auto"/>
            </w:tcBorders>
            <w:noWrap/>
            <w:vAlign w:val="center"/>
            <w:hideMark/>
          </w:tcPr>
          <w:p w14:paraId="107712AD"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5</w:t>
            </w:r>
          </w:p>
        </w:tc>
        <w:tc>
          <w:tcPr>
            <w:tcW w:w="1452" w:type="dxa"/>
            <w:tcBorders>
              <w:top w:val="single" w:sz="4" w:space="0" w:color="auto"/>
              <w:bottom w:val="single" w:sz="4" w:space="0" w:color="auto"/>
            </w:tcBorders>
            <w:noWrap/>
            <w:vAlign w:val="center"/>
            <w:hideMark/>
          </w:tcPr>
          <w:p w14:paraId="43143DE1"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6</w:t>
            </w:r>
          </w:p>
        </w:tc>
      </w:tr>
      <w:tr w:rsidR="00441056" w:rsidRPr="002A5899" w14:paraId="3B13A390" w14:textId="77777777" w:rsidTr="002A5899">
        <w:trPr>
          <w:cnfStyle w:val="000000100000" w:firstRow="0" w:lastRow="0" w:firstColumn="0" w:lastColumn="0" w:oddVBand="0" w:evenVBand="0" w:oddHBand="1"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04A00482" w14:textId="77777777" w:rsidR="00441056" w:rsidRPr="002A5899" w:rsidRDefault="00441056" w:rsidP="00172DE8">
            <w:pPr>
              <w:spacing w:after="240" w:line="300" w:lineRule="auto"/>
              <w:rPr>
                <w:rFonts w:asciiTheme="minorHAnsi" w:eastAsia="Times New Roman" w:hAnsiTheme="minorHAnsi" w:cs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5899">
              <w:rPr>
                <w:rFonts w:asciiTheme="minorHAnsi" w:eastAsia="Times New Roman" w:hAnsiTheme="minorHAnsi" w:cstheme="minorHAnsi"/>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Fortalecimiento y Desarrollo Institucional</w:t>
            </w:r>
          </w:p>
        </w:tc>
        <w:tc>
          <w:tcPr>
            <w:tcW w:w="1664" w:type="dxa"/>
            <w:tcBorders>
              <w:top w:val="single" w:sz="4" w:space="0" w:color="auto"/>
              <w:bottom w:val="single" w:sz="4" w:space="0" w:color="auto"/>
            </w:tcBorders>
            <w:noWrap/>
            <w:vAlign w:val="center"/>
            <w:hideMark/>
          </w:tcPr>
          <w:p w14:paraId="09D9AC4C"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OBJETIVO 3</w:t>
            </w:r>
          </w:p>
        </w:tc>
        <w:tc>
          <w:tcPr>
            <w:tcW w:w="1390" w:type="dxa"/>
            <w:tcBorders>
              <w:top w:val="single" w:sz="4" w:space="0" w:color="auto"/>
              <w:bottom w:val="single" w:sz="4" w:space="0" w:color="auto"/>
            </w:tcBorders>
            <w:noWrap/>
            <w:vAlign w:val="center"/>
            <w:hideMark/>
          </w:tcPr>
          <w:p w14:paraId="7EB39481"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3</w:t>
            </w:r>
          </w:p>
        </w:tc>
        <w:tc>
          <w:tcPr>
            <w:tcW w:w="1452" w:type="dxa"/>
            <w:tcBorders>
              <w:top w:val="single" w:sz="4" w:space="0" w:color="auto"/>
              <w:bottom w:val="single" w:sz="4" w:space="0" w:color="auto"/>
            </w:tcBorders>
            <w:noWrap/>
            <w:vAlign w:val="center"/>
            <w:hideMark/>
          </w:tcPr>
          <w:p w14:paraId="4A552235"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1</w:t>
            </w:r>
          </w:p>
        </w:tc>
        <w:tc>
          <w:tcPr>
            <w:tcW w:w="1452" w:type="dxa"/>
            <w:tcBorders>
              <w:top w:val="single" w:sz="4" w:space="0" w:color="auto"/>
              <w:bottom w:val="single" w:sz="4" w:space="0" w:color="auto"/>
            </w:tcBorders>
            <w:noWrap/>
            <w:vAlign w:val="center"/>
            <w:hideMark/>
          </w:tcPr>
          <w:p w14:paraId="3F0E2325"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3</w:t>
            </w:r>
          </w:p>
        </w:tc>
        <w:tc>
          <w:tcPr>
            <w:tcW w:w="1452" w:type="dxa"/>
            <w:tcBorders>
              <w:top w:val="single" w:sz="4" w:space="0" w:color="auto"/>
              <w:bottom w:val="single" w:sz="4" w:space="0" w:color="auto"/>
            </w:tcBorders>
            <w:noWrap/>
            <w:vAlign w:val="center"/>
            <w:hideMark/>
          </w:tcPr>
          <w:p w14:paraId="1C671EC1" w14:textId="77777777" w:rsidR="00441056" w:rsidRPr="002A5899" w:rsidRDefault="00441056" w:rsidP="00172DE8">
            <w:pPr>
              <w:spacing w:after="240" w:line="30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auto"/>
              </w:rPr>
            </w:pPr>
            <w:r w:rsidRPr="002A5899">
              <w:rPr>
                <w:rFonts w:eastAsia="Times New Roman" w:cstheme="minorHAnsi"/>
                <w:color w:val="auto"/>
              </w:rPr>
              <w:t>4</w:t>
            </w:r>
          </w:p>
        </w:tc>
      </w:tr>
      <w:tr w:rsidR="00441056" w:rsidRPr="002A5899" w14:paraId="0262C468" w14:textId="77777777" w:rsidTr="002A5899">
        <w:trPr>
          <w:trHeight w:val="315"/>
          <w:jc w:val="center"/>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noWrap/>
            <w:vAlign w:val="center"/>
            <w:hideMark/>
          </w:tcPr>
          <w:p w14:paraId="7B768FCB" w14:textId="77777777" w:rsidR="00441056" w:rsidRPr="002A5899" w:rsidRDefault="00441056" w:rsidP="00172DE8">
            <w:pPr>
              <w:spacing w:after="240" w:line="300" w:lineRule="auto"/>
              <w:jc w:val="both"/>
              <w:rPr>
                <w:rFonts w:asciiTheme="minorHAnsi" w:eastAsia="Times New Roman" w:hAnsiTheme="minorHAnsi" w:cstheme="minorHAnsi"/>
                <w:b/>
                <w:bCs/>
                <w:color w:val="auto"/>
                <w:sz w:val="22"/>
              </w:rPr>
            </w:pPr>
            <w:r w:rsidRPr="002A5899">
              <w:rPr>
                <w:rFonts w:asciiTheme="minorHAnsi" w:eastAsia="Times New Roman" w:hAnsiTheme="minorHAnsi" w:cstheme="minorHAnsi"/>
                <w:b/>
                <w:bCs/>
                <w:color w:val="auto"/>
                <w:sz w:val="22"/>
              </w:rPr>
              <w:t>TOTAL</w:t>
            </w:r>
          </w:p>
        </w:tc>
        <w:tc>
          <w:tcPr>
            <w:tcW w:w="1664" w:type="dxa"/>
            <w:tcBorders>
              <w:top w:val="single" w:sz="4" w:space="0" w:color="auto"/>
              <w:bottom w:val="single" w:sz="4" w:space="0" w:color="auto"/>
            </w:tcBorders>
            <w:noWrap/>
            <w:vAlign w:val="center"/>
            <w:hideMark/>
          </w:tcPr>
          <w:p w14:paraId="0E775FB3"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rPr>
            </w:pPr>
            <w:r w:rsidRPr="002A5899">
              <w:rPr>
                <w:rFonts w:eastAsia="Times New Roman" w:cstheme="minorHAnsi"/>
                <w:b/>
                <w:bCs/>
                <w:color w:val="auto"/>
              </w:rPr>
              <w:t>3 </w:t>
            </w:r>
          </w:p>
        </w:tc>
        <w:tc>
          <w:tcPr>
            <w:tcW w:w="1390" w:type="dxa"/>
            <w:tcBorders>
              <w:top w:val="single" w:sz="4" w:space="0" w:color="auto"/>
              <w:bottom w:val="single" w:sz="4" w:space="0" w:color="auto"/>
            </w:tcBorders>
            <w:noWrap/>
            <w:vAlign w:val="center"/>
            <w:hideMark/>
          </w:tcPr>
          <w:p w14:paraId="149F20BC"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rPr>
            </w:pPr>
            <w:r w:rsidRPr="002A5899">
              <w:rPr>
                <w:rFonts w:eastAsia="Times New Roman" w:cstheme="minorHAnsi"/>
                <w:b/>
                <w:bCs/>
                <w:color w:val="auto"/>
              </w:rPr>
              <w:t>10</w:t>
            </w:r>
          </w:p>
        </w:tc>
        <w:tc>
          <w:tcPr>
            <w:tcW w:w="1452" w:type="dxa"/>
            <w:tcBorders>
              <w:top w:val="single" w:sz="4" w:space="0" w:color="auto"/>
              <w:bottom w:val="single" w:sz="4" w:space="0" w:color="auto"/>
            </w:tcBorders>
            <w:noWrap/>
            <w:vAlign w:val="center"/>
            <w:hideMark/>
          </w:tcPr>
          <w:p w14:paraId="37B78372"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rPr>
            </w:pPr>
            <w:r w:rsidRPr="002A5899">
              <w:rPr>
                <w:rFonts w:eastAsia="Times New Roman" w:cstheme="minorHAnsi"/>
                <w:b/>
                <w:bCs/>
                <w:color w:val="auto"/>
              </w:rPr>
              <w:t>3</w:t>
            </w:r>
          </w:p>
        </w:tc>
        <w:tc>
          <w:tcPr>
            <w:tcW w:w="1452" w:type="dxa"/>
            <w:tcBorders>
              <w:top w:val="single" w:sz="4" w:space="0" w:color="auto"/>
              <w:bottom w:val="single" w:sz="4" w:space="0" w:color="auto"/>
            </w:tcBorders>
            <w:noWrap/>
            <w:vAlign w:val="center"/>
            <w:hideMark/>
          </w:tcPr>
          <w:p w14:paraId="163A7A44"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rPr>
            </w:pPr>
            <w:r w:rsidRPr="002A5899">
              <w:rPr>
                <w:rFonts w:eastAsia="Times New Roman" w:cstheme="minorHAnsi"/>
                <w:b/>
                <w:bCs/>
                <w:color w:val="auto"/>
              </w:rPr>
              <w:t>12</w:t>
            </w:r>
          </w:p>
        </w:tc>
        <w:tc>
          <w:tcPr>
            <w:tcW w:w="1452" w:type="dxa"/>
            <w:tcBorders>
              <w:top w:val="single" w:sz="4" w:space="0" w:color="auto"/>
              <w:bottom w:val="single" w:sz="4" w:space="0" w:color="auto"/>
            </w:tcBorders>
            <w:vAlign w:val="center"/>
            <w:hideMark/>
          </w:tcPr>
          <w:p w14:paraId="5C7151FA" w14:textId="77777777" w:rsidR="00441056" w:rsidRPr="002A5899" w:rsidRDefault="00441056" w:rsidP="00172DE8">
            <w:pPr>
              <w:spacing w:after="240" w:line="30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rPr>
            </w:pPr>
            <w:r w:rsidRPr="002A5899">
              <w:rPr>
                <w:rFonts w:eastAsia="Times New Roman" w:cstheme="minorHAnsi"/>
                <w:b/>
                <w:bCs/>
                <w:color w:val="auto"/>
              </w:rPr>
              <w:t>15</w:t>
            </w:r>
          </w:p>
        </w:tc>
      </w:tr>
    </w:tbl>
    <w:p w14:paraId="7ACEFBF7" w14:textId="77777777" w:rsidR="002A5899" w:rsidRDefault="002A5899" w:rsidP="00172DE8">
      <w:pPr>
        <w:spacing w:after="240" w:line="300" w:lineRule="auto"/>
        <w:jc w:val="both"/>
        <w:rPr>
          <w:rFonts w:cstheme="minorHAnsi"/>
          <w:sz w:val="24"/>
          <w:szCs w:val="24"/>
        </w:rPr>
      </w:pPr>
    </w:p>
    <w:p w14:paraId="2E3975BB" w14:textId="6799751B" w:rsidR="00441056" w:rsidRPr="00172DE8" w:rsidRDefault="002A5899" w:rsidP="00172DE8">
      <w:pPr>
        <w:spacing w:after="240" w:line="300" w:lineRule="auto"/>
        <w:jc w:val="both"/>
        <w:rPr>
          <w:rFonts w:cstheme="minorHAnsi"/>
          <w:sz w:val="24"/>
          <w:szCs w:val="24"/>
        </w:rPr>
      </w:pPr>
      <w:r>
        <w:rPr>
          <w:rFonts w:cstheme="minorHAnsi"/>
          <w:sz w:val="24"/>
          <w:szCs w:val="24"/>
        </w:rPr>
        <w:t xml:space="preserve">Alcanzar las </w:t>
      </w:r>
      <w:r w:rsidR="00441056" w:rsidRPr="00172DE8">
        <w:rPr>
          <w:rFonts w:cstheme="minorHAnsi"/>
          <w:sz w:val="24"/>
          <w:szCs w:val="24"/>
        </w:rPr>
        <w:t>metas para lograr los objetivos institucionales están dentro de una política</w:t>
      </w:r>
      <w:r w:rsidR="00172DE8">
        <w:rPr>
          <w:rFonts w:cstheme="minorHAnsi"/>
          <w:sz w:val="24"/>
          <w:szCs w:val="24"/>
        </w:rPr>
        <w:t xml:space="preserve"> institucional </w:t>
      </w:r>
      <w:r w:rsidR="00441056" w:rsidRPr="00172DE8">
        <w:rPr>
          <w:rFonts w:cstheme="minorHAnsi"/>
          <w:sz w:val="24"/>
          <w:szCs w:val="24"/>
        </w:rPr>
        <w:t xml:space="preserve">de </w:t>
      </w:r>
      <w:r w:rsidR="00172DE8">
        <w:rPr>
          <w:rFonts w:cstheme="minorHAnsi"/>
          <w:sz w:val="24"/>
          <w:szCs w:val="24"/>
        </w:rPr>
        <w:t xml:space="preserve">uso óptimo de los recursos, </w:t>
      </w:r>
      <w:r w:rsidR="00441056" w:rsidRPr="00172DE8">
        <w:rPr>
          <w:rFonts w:cstheme="minorHAnsi"/>
          <w:sz w:val="24"/>
          <w:szCs w:val="24"/>
        </w:rPr>
        <w:t>austeridad y transparencia.</w:t>
      </w:r>
    </w:p>
    <w:p w14:paraId="06DE542E" w14:textId="767539DB" w:rsidR="00441056" w:rsidRPr="00172DE8" w:rsidRDefault="00441056" w:rsidP="00172DE8">
      <w:pPr>
        <w:pStyle w:val="Ttulo2"/>
        <w:spacing w:after="240" w:line="300" w:lineRule="auto"/>
        <w:rPr>
          <w:rFonts w:asciiTheme="minorHAnsi" w:hAnsiTheme="minorHAnsi" w:cstheme="minorHAnsi"/>
          <w:b/>
          <w:color w:val="auto"/>
          <w:sz w:val="24"/>
          <w:szCs w:val="24"/>
        </w:rPr>
      </w:pPr>
      <w:bookmarkStart w:id="12" w:name="_Toc132708857"/>
      <w:bookmarkStart w:id="13" w:name="_Toc132877105"/>
      <w:r w:rsidRPr="00172DE8">
        <w:rPr>
          <w:rFonts w:asciiTheme="minorHAnsi" w:hAnsiTheme="minorHAnsi" w:cstheme="minorHAnsi"/>
          <w:b/>
          <w:color w:val="auto"/>
          <w:sz w:val="24"/>
          <w:szCs w:val="24"/>
        </w:rPr>
        <w:t>Aspectos Metodológicos</w:t>
      </w:r>
      <w:bookmarkEnd w:id="12"/>
      <w:bookmarkEnd w:id="13"/>
    </w:p>
    <w:p w14:paraId="102D99E7" w14:textId="4513CE8C" w:rsidR="00441056" w:rsidRPr="00172DE8" w:rsidRDefault="00441056" w:rsidP="00172DE8">
      <w:pPr>
        <w:autoSpaceDE w:val="0"/>
        <w:autoSpaceDN w:val="0"/>
        <w:adjustRightInd w:val="0"/>
        <w:spacing w:after="240" w:line="300" w:lineRule="auto"/>
        <w:jc w:val="both"/>
        <w:rPr>
          <w:rFonts w:cstheme="minorHAnsi"/>
          <w:sz w:val="24"/>
          <w:szCs w:val="24"/>
          <w:lang w:eastAsia="es-SV"/>
        </w:rPr>
      </w:pPr>
      <w:r w:rsidRPr="00172DE8">
        <w:rPr>
          <w:rFonts w:cstheme="minorHAnsi"/>
          <w:sz w:val="24"/>
          <w:szCs w:val="24"/>
          <w:lang w:eastAsia="es-SV"/>
        </w:rPr>
        <w:t xml:space="preserve">Las Unidades </w:t>
      </w:r>
      <w:r w:rsidR="00E43644">
        <w:rPr>
          <w:rFonts w:cstheme="minorHAnsi"/>
          <w:sz w:val="24"/>
          <w:szCs w:val="24"/>
          <w:lang w:eastAsia="es-SV"/>
        </w:rPr>
        <w:t>Organizacionales</w:t>
      </w:r>
      <w:r w:rsidRPr="00172DE8">
        <w:rPr>
          <w:rFonts w:cstheme="minorHAnsi"/>
          <w:sz w:val="24"/>
          <w:szCs w:val="24"/>
          <w:lang w:eastAsia="es-SV"/>
        </w:rPr>
        <w:t xml:space="preserve"> de la Procuraduría para la Defensa de los Derechos Humanos, realizaron el seguimiento a la gestión del </w:t>
      </w:r>
      <w:r w:rsidR="00F94453">
        <w:rPr>
          <w:rFonts w:cstheme="minorHAnsi"/>
          <w:sz w:val="24"/>
          <w:szCs w:val="24"/>
          <w:lang w:eastAsia="es-SV"/>
        </w:rPr>
        <w:t>segundo semestre</w:t>
      </w:r>
      <w:r w:rsidRPr="00172DE8">
        <w:rPr>
          <w:rFonts w:cstheme="minorHAnsi"/>
          <w:sz w:val="24"/>
          <w:szCs w:val="24"/>
          <w:lang w:eastAsia="es-SV"/>
        </w:rPr>
        <w:t xml:space="preserve"> del año 2022, estableciendo y registrando la información de los aspectos siguientes:</w:t>
      </w:r>
    </w:p>
    <w:p w14:paraId="4075F4A1" w14:textId="20640A55" w:rsidR="00441056" w:rsidRPr="00172DE8" w:rsidRDefault="00441056" w:rsidP="00172DE8">
      <w:pPr>
        <w:pStyle w:val="Prrafodelista"/>
        <w:numPr>
          <w:ilvl w:val="0"/>
          <w:numId w:val="1"/>
        </w:numPr>
        <w:autoSpaceDE w:val="0"/>
        <w:autoSpaceDN w:val="0"/>
        <w:adjustRightInd w:val="0"/>
        <w:spacing w:after="240" w:line="300" w:lineRule="auto"/>
        <w:jc w:val="both"/>
        <w:rPr>
          <w:rFonts w:asciiTheme="minorHAnsi" w:eastAsiaTheme="minorHAnsi" w:hAnsiTheme="minorHAnsi" w:cstheme="minorHAnsi"/>
          <w:sz w:val="24"/>
          <w:lang w:val="es-SV" w:eastAsia="es-SV"/>
        </w:rPr>
      </w:pPr>
      <w:r w:rsidRPr="00172DE8">
        <w:rPr>
          <w:rFonts w:asciiTheme="minorHAnsi" w:eastAsiaTheme="minorHAnsi" w:hAnsiTheme="minorHAnsi" w:cstheme="minorHAnsi"/>
          <w:sz w:val="24"/>
          <w:lang w:val="es-SV" w:eastAsia="es-SV"/>
        </w:rPr>
        <w:t xml:space="preserve">El porcentaje de avance en el </w:t>
      </w:r>
      <w:r w:rsidR="00F94453">
        <w:rPr>
          <w:rFonts w:asciiTheme="minorHAnsi" w:eastAsiaTheme="minorHAnsi" w:hAnsiTheme="minorHAnsi" w:cstheme="minorHAnsi"/>
          <w:sz w:val="24"/>
          <w:lang w:val="es-SV" w:eastAsia="es-SV"/>
        </w:rPr>
        <w:t xml:space="preserve">cumplimiento </w:t>
      </w:r>
      <w:r w:rsidRPr="00172DE8">
        <w:rPr>
          <w:rFonts w:asciiTheme="minorHAnsi" w:eastAsiaTheme="minorHAnsi" w:hAnsiTheme="minorHAnsi" w:cstheme="minorHAnsi"/>
          <w:sz w:val="24"/>
          <w:lang w:val="es-SV" w:eastAsia="es-SV"/>
        </w:rPr>
        <w:t>de cada una de las actividades o proyectos</w:t>
      </w:r>
      <w:r w:rsidR="00F94453">
        <w:rPr>
          <w:rFonts w:asciiTheme="minorHAnsi" w:eastAsiaTheme="minorHAnsi" w:hAnsiTheme="minorHAnsi" w:cstheme="minorHAnsi"/>
          <w:sz w:val="24"/>
          <w:lang w:val="es-SV" w:eastAsia="es-SV"/>
        </w:rPr>
        <w:t xml:space="preserve"> planificados</w:t>
      </w:r>
      <w:r w:rsidRPr="00172DE8">
        <w:rPr>
          <w:rFonts w:asciiTheme="minorHAnsi" w:eastAsiaTheme="minorHAnsi" w:hAnsiTheme="minorHAnsi" w:cstheme="minorHAnsi"/>
          <w:sz w:val="24"/>
          <w:lang w:val="es-SV" w:eastAsia="es-SV"/>
        </w:rPr>
        <w:t>, indicando los aspectos relevantes del avance obtenido en cada uno de los meses que comprende el período informado.</w:t>
      </w:r>
    </w:p>
    <w:p w14:paraId="0836A9CC" w14:textId="77777777" w:rsidR="00441056" w:rsidRPr="00172DE8" w:rsidRDefault="00441056" w:rsidP="00172DE8">
      <w:pPr>
        <w:pStyle w:val="Prrafodelista"/>
        <w:autoSpaceDE w:val="0"/>
        <w:autoSpaceDN w:val="0"/>
        <w:adjustRightInd w:val="0"/>
        <w:spacing w:after="240" w:line="300" w:lineRule="auto"/>
        <w:jc w:val="both"/>
        <w:rPr>
          <w:rFonts w:asciiTheme="minorHAnsi" w:eastAsiaTheme="minorHAnsi" w:hAnsiTheme="minorHAnsi" w:cstheme="minorHAnsi"/>
          <w:sz w:val="24"/>
          <w:lang w:val="es-SV" w:eastAsia="es-SV"/>
        </w:rPr>
      </w:pPr>
    </w:p>
    <w:p w14:paraId="341C9A67" w14:textId="77777777" w:rsidR="00441056" w:rsidRPr="00172DE8" w:rsidRDefault="00441056" w:rsidP="00172DE8">
      <w:pPr>
        <w:pStyle w:val="Prrafodelista"/>
        <w:numPr>
          <w:ilvl w:val="0"/>
          <w:numId w:val="1"/>
        </w:numPr>
        <w:autoSpaceDE w:val="0"/>
        <w:autoSpaceDN w:val="0"/>
        <w:adjustRightInd w:val="0"/>
        <w:spacing w:after="240" w:line="300" w:lineRule="auto"/>
        <w:jc w:val="both"/>
        <w:rPr>
          <w:rFonts w:asciiTheme="minorHAnsi" w:eastAsiaTheme="minorHAnsi" w:hAnsiTheme="minorHAnsi" w:cstheme="minorHAnsi"/>
          <w:sz w:val="24"/>
          <w:lang w:val="es-SV" w:eastAsia="es-SV"/>
        </w:rPr>
      </w:pPr>
      <w:r w:rsidRPr="00172DE8">
        <w:rPr>
          <w:rFonts w:asciiTheme="minorHAnsi" w:eastAsiaTheme="minorHAnsi" w:hAnsiTheme="minorHAnsi" w:cstheme="minorHAnsi"/>
          <w:sz w:val="24"/>
          <w:lang w:val="es-SV" w:eastAsia="es-SV"/>
        </w:rPr>
        <w:t>Las causas de incumplimiento, en caso de que lo amerite u otras observaciones según sea el caso; así como las reprogramaciones.</w:t>
      </w:r>
    </w:p>
    <w:p w14:paraId="4A683575" w14:textId="27A4EB65" w:rsidR="00441056" w:rsidRPr="00172DE8" w:rsidRDefault="00441056" w:rsidP="00172DE8">
      <w:pPr>
        <w:autoSpaceDE w:val="0"/>
        <w:autoSpaceDN w:val="0"/>
        <w:adjustRightInd w:val="0"/>
        <w:spacing w:before="120" w:after="240" w:line="300" w:lineRule="auto"/>
        <w:jc w:val="both"/>
        <w:rPr>
          <w:rFonts w:cstheme="minorHAnsi"/>
          <w:sz w:val="24"/>
          <w:szCs w:val="24"/>
          <w:lang w:eastAsia="es-SV"/>
        </w:rPr>
      </w:pPr>
      <w:r w:rsidRPr="00172DE8">
        <w:rPr>
          <w:rFonts w:cstheme="minorHAnsi"/>
          <w:sz w:val="24"/>
          <w:szCs w:val="24"/>
          <w:lang w:eastAsia="es-SV"/>
        </w:rPr>
        <w:t>Con el propósito de tener una visión tanto de la gestión</w:t>
      </w:r>
      <w:r w:rsidR="00F94453">
        <w:rPr>
          <w:rFonts w:cstheme="minorHAnsi"/>
          <w:sz w:val="24"/>
          <w:szCs w:val="24"/>
          <w:lang w:eastAsia="es-SV"/>
        </w:rPr>
        <w:t xml:space="preserve"> como del cumplimiento de las acciones o actividades programas para el período</w:t>
      </w:r>
      <w:r w:rsidRPr="00172DE8">
        <w:rPr>
          <w:rFonts w:cstheme="minorHAnsi"/>
          <w:sz w:val="24"/>
          <w:szCs w:val="24"/>
          <w:lang w:eastAsia="es-SV"/>
        </w:rPr>
        <w:t>, se aplicó la metodología siguiente:</w:t>
      </w:r>
    </w:p>
    <w:p w14:paraId="1AD79615" w14:textId="77777777" w:rsidR="00441056" w:rsidRPr="00172DE8" w:rsidRDefault="00441056" w:rsidP="00172DE8">
      <w:pPr>
        <w:autoSpaceDE w:val="0"/>
        <w:autoSpaceDN w:val="0"/>
        <w:adjustRightInd w:val="0"/>
        <w:spacing w:before="120" w:after="240" w:line="300" w:lineRule="auto"/>
        <w:jc w:val="both"/>
        <w:rPr>
          <w:rFonts w:cstheme="minorHAnsi"/>
          <w:sz w:val="24"/>
          <w:szCs w:val="24"/>
          <w:lang w:eastAsia="es-SV"/>
        </w:rPr>
      </w:pPr>
      <w:r w:rsidRPr="00172DE8">
        <w:rPr>
          <w:rFonts w:cstheme="minorHAnsi"/>
          <w:sz w:val="24"/>
          <w:szCs w:val="24"/>
          <w:lang w:eastAsia="es-SV"/>
        </w:rPr>
        <w:t>Se consideraron las actividades o proyectos formulados por Eje Estratégico contenidos en el documento del Plan Estratégico Institucional de la Procuraduría para la Defensa de los Derechos Humanos 2022-2023, correspondientes al año 2022.</w:t>
      </w:r>
    </w:p>
    <w:p w14:paraId="5BA56F88" w14:textId="475E5709" w:rsidR="00441056" w:rsidRPr="00172DE8" w:rsidRDefault="00441056" w:rsidP="00172DE8">
      <w:pPr>
        <w:autoSpaceDE w:val="0"/>
        <w:autoSpaceDN w:val="0"/>
        <w:adjustRightInd w:val="0"/>
        <w:spacing w:before="120" w:after="240" w:line="300" w:lineRule="auto"/>
        <w:jc w:val="both"/>
        <w:rPr>
          <w:rFonts w:cstheme="minorHAnsi"/>
          <w:sz w:val="24"/>
          <w:szCs w:val="24"/>
        </w:rPr>
      </w:pPr>
      <w:r w:rsidRPr="00172DE8">
        <w:rPr>
          <w:rFonts w:cstheme="minorHAnsi"/>
          <w:color w:val="000000"/>
          <w:sz w:val="24"/>
          <w:szCs w:val="24"/>
          <w:lang w:eastAsia="es-SV"/>
        </w:rPr>
        <w:t xml:space="preserve">A partir de las metas formuladas en el Plan Anual Institucional </w:t>
      </w:r>
      <w:r w:rsidR="00F94453">
        <w:rPr>
          <w:rFonts w:cstheme="minorHAnsi"/>
          <w:color w:val="000000"/>
          <w:sz w:val="24"/>
          <w:szCs w:val="24"/>
          <w:lang w:eastAsia="es-SV"/>
        </w:rPr>
        <w:t xml:space="preserve">2022 </w:t>
      </w:r>
      <w:r w:rsidRPr="00172DE8">
        <w:rPr>
          <w:rFonts w:cstheme="minorHAnsi"/>
          <w:color w:val="000000"/>
          <w:sz w:val="24"/>
          <w:szCs w:val="24"/>
          <w:lang w:eastAsia="es-SV"/>
        </w:rPr>
        <w:t>aprobado, se registró la información según las matrices</w:t>
      </w:r>
      <w:r w:rsidR="00F94453">
        <w:rPr>
          <w:rFonts w:cstheme="minorHAnsi"/>
          <w:color w:val="000000"/>
          <w:sz w:val="24"/>
          <w:szCs w:val="24"/>
          <w:lang w:eastAsia="es-SV"/>
        </w:rPr>
        <w:t>,</w:t>
      </w:r>
      <w:r w:rsidRPr="00172DE8">
        <w:rPr>
          <w:rFonts w:cstheme="minorHAnsi"/>
          <w:color w:val="000000"/>
          <w:sz w:val="24"/>
          <w:szCs w:val="24"/>
          <w:lang w:eastAsia="es-SV"/>
        </w:rPr>
        <w:t xml:space="preserve"> </w:t>
      </w:r>
      <w:r w:rsidR="00F94453" w:rsidRPr="00172DE8">
        <w:rPr>
          <w:rFonts w:cstheme="minorHAnsi"/>
          <w:color w:val="000000"/>
          <w:sz w:val="24"/>
          <w:szCs w:val="24"/>
          <w:lang w:eastAsia="es-SV"/>
        </w:rPr>
        <w:t>donde</w:t>
      </w:r>
      <w:r w:rsidR="00F94453">
        <w:rPr>
          <w:rFonts w:cstheme="minorHAnsi"/>
          <w:color w:val="000000"/>
          <w:sz w:val="24"/>
          <w:szCs w:val="24"/>
          <w:lang w:eastAsia="es-SV"/>
        </w:rPr>
        <w:t>,</w:t>
      </w:r>
      <w:r w:rsidRPr="00172DE8">
        <w:rPr>
          <w:rFonts w:cstheme="minorHAnsi"/>
          <w:color w:val="000000"/>
          <w:sz w:val="24"/>
          <w:szCs w:val="24"/>
          <w:lang w:eastAsia="es-SV"/>
        </w:rPr>
        <w:t xml:space="preserve"> cada Unidad Organiza</w:t>
      </w:r>
      <w:r w:rsidR="00F94453">
        <w:rPr>
          <w:rFonts w:cstheme="minorHAnsi"/>
          <w:color w:val="000000"/>
          <w:sz w:val="24"/>
          <w:szCs w:val="24"/>
          <w:lang w:eastAsia="es-SV"/>
        </w:rPr>
        <w:t xml:space="preserve">cional </w:t>
      </w:r>
      <w:r w:rsidRPr="00172DE8">
        <w:rPr>
          <w:rFonts w:cstheme="minorHAnsi"/>
          <w:color w:val="000000"/>
          <w:sz w:val="24"/>
          <w:szCs w:val="24"/>
          <w:lang w:eastAsia="es-SV"/>
        </w:rPr>
        <w:t xml:space="preserve">remite el porcentaje de ejecución para el semestre evaluado, posteriormente se procedió a su validación y análisis correspondiente, vaciando la información en una matriz general, según el nivel de ejecución versus lo programado, luego se clasificó el estado de la meta, registrando su ponderación, para ello se consideró la simbología en cada una de las metas reportadas por las Unidades </w:t>
      </w:r>
      <w:r w:rsidR="00E43644">
        <w:rPr>
          <w:rFonts w:cstheme="minorHAnsi"/>
          <w:color w:val="000000"/>
          <w:sz w:val="24"/>
          <w:szCs w:val="24"/>
          <w:lang w:eastAsia="es-SV"/>
        </w:rPr>
        <w:t>Organizacionales</w:t>
      </w:r>
      <w:r w:rsidRPr="00172DE8">
        <w:rPr>
          <w:rFonts w:cstheme="minorHAnsi"/>
          <w:color w:val="000000"/>
          <w:sz w:val="24"/>
          <w:szCs w:val="24"/>
          <w:lang w:eastAsia="es-SV"/>
        </w:rPr>
        <w:t>, siendo este el siguiente:</w:t>
      </w:r>
    </w:p>
    <w:p w14:paraId="74B48E51" w14:textId="77777777" w:rsidR="00441056" w:rsidRPr="00172DE8" w:rsidRDefault="00441056" w:rsidP="00172DE8">
      <w:pPr>
        <w:spacing w:after="240" w:line="300" w:lineRule="auto"/>
        <w:rPr>
          <w:rFonts w:cstheme="minorHAnsi"/>
          <w:sz w:val="24"/>
          <w:szCs w:val="24"/>
        </w:rPr>
      </w:pPr>
      <w:r w:rsidRPr="00172DE8">
        <w:rPr>
          <w:rFonts w:cstheme="minorHAnsi"/>
          <w:noProof/>
          <w:sz w:val="24"/>
          <w:szCs w:val="24"/>
          <w:highlight w:val="green"/>
          <w:lang w:eastAsia="es-SV"/>
        </w:rPr>
        <w:drawing>
          <wp:anchor distT="0" distB="0" distL="114300" distR="114300" simplePos="0" relativeHeight="251659264" behindDoc="0" locked="0" layoutInCell="1" allowOverlap="1" wp14:anchorId="7B498442" wp14:editId="60EAC1D6">
            <wp:simplePos x="0" y="0"/>
            <wp:positionH relativeFrom="margin">
              <wp:align>center</wp:align>
            </wp:positionH>
            <wp:positionV relativeFrom="paragraph">
              <wp:posOffset>54610</wp:posOffset>
            </wp:positionV>
            <wp:extent cx="3371850" cy="1866900"/>
            <wp:effectExtent l="0" t="0" r="0" b="0"/>
            <wp:wrapThrough wrapText="bothSides">
              <wp:wrapPolygon edited="0">
                <wp:start x="0" y="0"/>
                <wp:lineTo x="0" y="21380"/>
                <wp:lineTo x="21478" y="21380"/>
                <wp:lineTo x="21478" y="0"/>
                <wp:lineTo x="0" y="0"/>
              </wp:wrapPolygon>
            </wp:wrapThrough>
            <wp:docPr id="7" name="Imagen 7" descr="Semáforo"/>
            <wp:cNvGraphicFramePr/>
            <a:graphic xmlns:a="http://schemas.openxmlformats.org/drawingml/2006/main">
              <a:graphicData uri="http://schemas.openxmlformats.org/drawingml/2006/picture">
                <pic:pic xmlns:pic="http://schemas.openxmlformats.org/drawingml/2006/picture">
                  <pic:nvPicPr>
                    <pic:cNvPr id="2" name="Picture 2" descr="Semáfor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18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4B86E" w14:textId="77777777" w:rsidR="00441056" w:rsidRPr="00172DE8" w:rsidRDefault="00441056" w:rsidP="00172DE8">
      <w:pPr>
        <w:spacing w:after="240" w:line="300" w:lineRule="auto"/>
        <w:rPr>
          <w:rFonts w:cstheme="minorHAnsi"/>
          <w:sz w:val="24"/>
          <w:szCs w:val="24"/>
        </w:rPr>
      </w:pPr>
    </w:p>
    <w:p w14:paraId="0EE4294F" w14:textId="77777777" w:rsidR="00441056" w:rsidRPr="00172DE8" w:rsidRDefault="00441056" w:rsidP="00172DE8">
      <w:pPr>
        <w:spacing w:after="240" w:line="300" w:lineRule="auto"/>
        <w:rPr>
          <w:rFonts w:cstheme="minorHAnsi"/>
          <w:sz w:val="24"/>
          <w:szCs w:val="24"/>
        </w:rPr>
      </w:pPr>
    </w:p>
    <w:p w14:paraId="62116AE7" w14:textId="77777777" w:rsidR="00441056" w:rsidRPr="00172DE8" w:rsidRDefault="00441056" w:rsidP="00172DE8">
      <w:pPr>
        <w:spacing w:after="240" w:line="300" w:lineRule="auto"/>
        <w:rPr>
          <w:rFonts w:cstheme="minorHAnsi"/>
          <w:sz w:val="24"/>
          <w:szCs w:val="24"/>
        </w:rPr>
      </w:pPr>
    </w:p>
    <w:p w14:paraId="513F0A64" w14:textId="77777777" w:rsidR="00441056" w:rsidRPr="00172DE8" w:rsidRDefault="00441056" w:rsidP="00172DE8">
      <w:pPr>
        <w:spacing w:after="240" w:line="300" w:lineRule="auto"/>
        <w:rPr>
          <w:rFonts w:cstheme="minorHAnsi"/>
          <w:sz w:val="24"/>
          <w:szCs w:val="24"/>
        </w:rPr>
      </w:pPr>
    </w:p>
    <w:p w14:paraId="7A7E7C6F" w14:textId="77777777" w:rsidR="00441056" w:rsidRPr="00172DE8" w:rsidRDefault="00441056" w:rsidP="00172DE8">
      <w:pPr>
        <w:spacing w:after="240" w:line="300" w:lineRule="auto"/>
        <w:rPr>
          <w:rFonts w:cstheme="minorHAnsi"/>
          <w:sz w:val="24"/>
          <w:szCs w:val="24"/>
        </w:rPr>
      </w:pPr>
    </w:p>
    <w:p w14:paraId="1DE8DD01" w14:textId="3C7EAF33" w:rsidR="00441056" w:rsidRPr="00172DE8" w:rsidRDefault="00441056" w:rsidP="00F94453">
      <w:pPr>
        <w:pStyle w:val="Ttulo1"/>
      </w:pPr>
      <w:bookmarkStart w:id="14" w:name="_Toc132708858"/>
      <w:bookmarkStart w:id="15" w:name="_Toc132877106"/>
      <w:r w:rsidRPr="00172DE8">
        <w:t>SEGUIMIENTO AL PLAN ANUAL INSTITUCIONAL DE JULIO A DICIEMBRE 2022</w:t>
      </w:r>
      <w:bookmarkEnd w:id="14"/>
      <w:bookmarkEnd w:id="15"/>
    </w:p>
    <w:p w14:paraId="23F7C228" w14:textId="2CD3BDA7" w:rsidR="00441056" w:rsidRPr="00172DE8" w:rsidRDefault="00172DE8" w:rsidP="00172DE8">
      <w:pPr>
        <w:spacing w:after="240" w:line="300" w:lineRule="auto"/>
        <w:jc w:val="both"/>
        <w:rPr>
          <w:rFonts w:cstheme="minorHAnsi"/>
          <w:sz w:val="24"/>
          <w:szCs w:val="24"/>
        </w:rPr>
      </w:pPr>
      <w:r>
        <w:rPr>
          <w:rFonts w:cstheme="minorHAnsi"/>
          <w:sz w:val="24"/>
          <w:szCs w:val="24"/>
        </w:rPr>
        <w:t xml:space="preserve">Las </w:t>
      </w:r>
      <w:r w:rsidR="00441056" w:rsidRPr="00172DE8">
        <w:rPr>
          <w:rFonts w:cstheme="minorHAnsi"/>
          <w:sz w:val="24"/>
          <w:szCs w:val="24"/>
        </w:rPr>
        <w:t xml:space="preserve">unidades </w:t>
      </w:r>
      <w:r w:rsidR="00E43644">
        <w:rPr>
          <w:rFonts w:cstheme="minorHAnsi"/>
          <w:sz w:val="24"/>
          <w:szCs w:val="24"/>
        </w:rPr>
        <w:t>organizacionales</w:t>
      </w:r>
      <w:r w:rsidR="00441056" w:rsidRPr="00172DE8">
        <w:rPr>
          <w:rFonts w:cstheme="minorHAnsi"/>
          <w:sz w:val="24"/>
          <w:szCs w:val="24"/>
        </w:rPr>
        <w:t xml:space="preserve"> que presentaron </w:t>
      </w:r>
      <w:r w:rsidR="00E43644">
        <w:rPr>
          <w:rFonts w:cstheme="minorHAnsi"/>
          <w:sz w:val="24"/>
          <w:szCs w:val="24"/>
        </w:rPr>
        <w:t>los resultados d</w:t>
      </w:r>
      <w:r w:rsidR="00441056" w:rsidRPr="00172DE8">
        <w:rPr>
          <w:rFonts w:cstheme="minorHAnsi"/>
          <w:sz w:val="24"/>
          <w:szCs w:val="24"/>
        </w:rPr>
        <w:t xml:space="preserve">el seguimiento a sus planes, correspondientes </w:t>
      </w:r>
      <w:r w:rsidR="00E43644">
        <w:rPr>
          <w:rFonts w:cstheme="minorHAnsi"/>
          <w:sz w:val="24"/>
          <w:szCs w:val="24"/>
        </w:rPr>
        <w:t xml:space="preserve">en el </w:t>
      </w:r>
      <w:r w:rsidR="00441056" w:rsidRPr="00172DE8">
        <w:rPr>
          <w:rFonts w:cstheme="minorHAnsi"/>
          <w:sz w:val="24"/>
          <w:szCs w:val="24"/>
        </w:rPr>
        <w:t xml:space="preserve">segundo semestre 2022, </w:t>
      </w:r>
      <w:r w:rsidR="00E43644">
        <w:rPr>
          <w:rFonts w:cstheme="minorHAnsi"/>
          <w:sz w:val="24"/>
          <w:szCs w:val="24"/>
        </w:rPr>
        <w:t xml:space="preserve">incluyen </w:t>
      </w:r>
      <w:r w:rsidR="00441056" w:rsidRPr="00172DE8">
        <w:rPr>
          <w:rFonts w:cstheme="minorHAnsi"/>
          <w:sz w:val="24"/>
          <w:szCs w:val="24"/>
        </w:rPr>
        <w:t xml:space="preserve">actividades, indicadores y metas a cumplir, establecidas </w:t>
      </w:r>
      <w:r w:rsidR="00E43644">
        <w:rPr>
          <w:rFonts w:cstheme="minorHAnsi"/>
          <w:sz w:val="24"/>
          <w:szCs w:val="24"/>
        </w:rPr>
        <w:t xml:space="preserve">en concordancia con </w:t>
      </w:r>
      <w:r w:rsidR="00441056" w:rsidRPr="00172DE8">
        <w:rPr>
          <w:rFonts w:cstheme="minorHAnsi"/>
          <w:sz w:val="24"/>
          <w:szCs w:val="24"/>
        </w:rPr>
        <w:t xml:space="preserve">cada uno de los Ejes Estratégicos Institucionales; </w:t>
      </w:r>
      <w:r w:rsidR="00E43644">
        <w:rPr>
          <w:rFonts w:cstheme="minorHAnsi"/>
          <w:sz w:val="24"/>
          <w:szCs w:val="24"/>
        </w:rPr>
        <w:t xml:space="preserve">alineando cada resultado a las </w:t>
      </w:r>
      <w:r w:rsidR="00441056" w:rsidRPr="00172DE8">
        <w:rPr>
          <w:rFonts w:cstheme="minorHAnsi"/>
          <w:sz w:val="24"/>
          <w:szCs w:val="24"/>
        </w:rPr>
        <w:t>prioridades del P</w:t>
      </w:r>
      <w:r w:rsidR="00E43644">
        <w:rPr>
          <w:rFonts w:cstheme="minorHAnsi"/>
          <w:sz w:val="24"/>
          <w:szCs w:val="24"/>
        </w:rPr>
        <w:t>lan Estratégico Institucional, PEI-</w:t>
      </w:r>
      <w:r w:rsidR="00441056" w:rsidRPr="00172DE8">
        <w:rPr>
          <w:rFonts w:cstheme="minorHAnsi"/>
          <w:sz w:val="24"/>
          <w:szCs w:val="24"/>
        </w:rPr>
        <w:t>2021-2023</w:t>
      </w:r>
      <w:r w:rsidR="00E43644">
        <w:rPr>
          <w:rFonts w:cstheme="minorHAnsi"/>
          <w:sz w:val="24"/>
          <w:szCs w:val="24"/>
        </w:rPr>
        <w:t>, donde se establecieron los objetivos estratégicos de la Procuraduría para la Defensa de los Derechos Humanos, así como los ejes estratégicos sobre los cuales se fundamenta la acción institucional</w:t>
      </w:r>
      <w:r w:rsidR="00441056" w:rsidRPr="00172DE8">
        <w:rPr>
          <w:rFonts w:cstheme="minorHAnsi"/>
          <w:sz w:val="24"/>
          <w:szCs w:val="24"/>
        </w:rPr>
        <w:t xml:space="preserve">. </w:t>
      </w:r>
    </w:p>
    <w:p w14:paraId="0FB03C84" w14:textId="5DD7055C" w:rsidR="00FD5544" w:rsidRDefault="00441056" w:rsidP="00172DE8">
      <w:pPr>
        <w:spacing w:after="240" w:line="300" w:lineRule="auto"/>
        <w:jc w:val="both"/>
        <w:rPr>
          <w:rFonts w:cstheme="minorHAnsi"/>
          <w:b/>
          <w:sz w:val="24"/>
          <w:szCs w:val="24"/>
        </w:rPr>
      </w:pPr>
      <w:r w:rsidRPr="00172DE8">
        <w:rPr>
          <w:rFonts w:cstheme="minorHAnsi"/>
          <w:sz w:val="24"/>
          <w:szCs w:val="24"/>
        </w:rPr>
        <w:t>Para ello</w:t>
      </w:r>
      <w:r w:rsidR="00E43644">
        <w:rPr>
          <w:rFonts w:cstheme="minorHAnsi"/>
          <w:sz w:val="24"/>
          <w:szCs w:val="24"/>
        </w:rPr>
        <w:t>,</w:t>
      </w:r>
      <w:r w:rsidRPr="00172DE8">
        <w:rPr>
          <w:rFonts w:cstheme="minorHAnsi"/>
          <w:sz w:val="24"/>
          <w:szCs w:val="24"/>
        </w:rPr>
        <w:t xml:space="preserve"> las Unidades </w:t>
      </w:r>
      <w:r w:rsidR="00E43644">
        <w:rPr>
          <w:rFonts w:cstheme="minorHAnsi"/>
          <w:sz w:val="24"/>
          <w:szCs w:val="24"/>
        </w:rPr>
        <w:t>Organizacionales</w:t>
      </w:r>
      <w:r w:rsidRPr="00172DE8">
        <w:rPr>
          <w:rFonts w:cstheme="minorHAnsi"/>
          <w:sz w:val="24"/>
          <w:szCs w:val="24"/>
        </w:rPr>
        <w:t xml:space="preserve"> </w:t>
      </w:r>
      <w:r w:rsidR="00E43644">
        <w:rPr>
          <w:rFonts w:cstheme="minorHAnsi"/>
          <w:sz w:val="24"/>
          <w:szCs w:val="24"/>
        </w:rPr>
        <w:t xml:space="preserve">analizan </w:t>
      </w:r>
      <w:r w:rsidR="00FD5544">
        <w:rPr>
          <w:rFonts w:cstheme="minorHAnsi"/>
          <w:sz w:val="24"/>
          <w:szCs w:val="24"/>
        </w:rPr>
        <w:t xml:space="preserve">desde el cumplimiento del Reglamento de Operaciones y Funciones, ROF, así como lo establecido en las </w:t>
      </w:r>
      <w:r w:rsidRPr="00172DE8">
        <w:rPr>
          <w:rFonts w:cstheme="minorHAnsi"/>
          <w:sz w:val="24"/>
          <w:szCs w:val="24"/>
        </w:rPr>
        <w:t xml:space="preserve">Normas Técnicas de Control Interno Específicas (NTCIE) de la PDDH, “… </w:t>
      </w:r>
      <w:r w:rsidRPr="00172DE8">
        <w:rPr>
          <w:rFonts w:cstheme="minorHAnsi"/>
          <w:b/>
          <w:sz w:val="24"/>
          <w:szCs w:val="24"/>
        </w:rPr>
        <w:t>tanto los mandos superiores como los mandos medios deberán elaborar y dar seguimiento a sus planes de trabajo, todo esto en coordinación con el Departamento de Planificación Institucional”.</w:t>
      </w:r>
    </w:p>
    <w:p w14:paraId="79EB37B9" w14:textId="77777777" w:rsidR="00FD5544" w:rsidRDefault="00FD5544" w:rsidP="00172DE8">
      <w:pPr>
        <w:spacing w:after="240" w:line="300" w:lineRule="auto"/>
        <w:jc w:val="both"/>
        <w:rPr>
          <w:rFonts w:cstheme="minorHAnsi"/>
          <w:b/>
          <w:sz w:val="24"/>
          <w:szCs w:val="24"/>
        </w:rPr>
      </w:pPr>
    </w:p>
    <w:p w14:paraId="72E02E41" w14:textId="770E47F3" w:rsidR="00441056" w:rsidRPr="00172DE8" w:rsidRDefault="00441056" w:rsidP="00172DE8">
      <w:pPr>
        <w:spacing w:after="240" w:line="300" w:lineRule="auto"/>
        <w:jc w:val="both"/>
        <w:rPr>
          <w:rFonts w:eastAsia="Times New Roman" w:cstheme="minorHAnsi"/>
          <w:b/>
          <w:sz w:val="24"/>
          <w:szCs w:val="24"/>
          <w:lang w:eastAsia="es-ES"/>
        </w:rPr>
      </w:pPr>
      <w:r w:rsidRPr="00172DE8">
        <w:rPr>
          <w:rFonts w:cstheme="minorHAnsi"/>
          <w:sz w:val="24"/>
          <w:szCs w:val="24"/>
        </w:rPr>
        <w:t xml:space="preserve"> </w:t>
      </w:r>
    </w:p>
    <w:p w14:paraId="3FEE9D58" w14:textId="77777777" w:rsidR="003F3FEE" w:rsidRDefault="003F3FEE" w:rsidP="00172DE8">
      <w:pPr>
        <w:spacing w:after="240" w:line="300" w:lineRule="auto"/>
        <w:jc w:val="center"/>
        <w:rPr>
          <w:rFonts w:cstheme="minorHAnsi"/>
          <w:b/>
          <w:sz w:val="24"/>
          <w:szCs w:val="24"/>
        </w:rPr>
      </w:pPr>
    </w:p>
    <w:p w14:paraId="28418AFF" w14:textId="77777777" w:rsidR="009359E5" w:rsidRDefault="009359E5" w:rsidP="00172DE8">
      <w:pPr>
        <w:spacing w:after="240" w:line="300" w:lineRule="auto"/>
        <w:jc w:val="center"/>
        <w:rPr>
          <w:rFonts w:cstheme="minorHAnsi"/>
          <w:b/>
          <w:sz w:val="24"/>
          <w:szCs w:val="24"/>
        </w:rPr>
      </w:pPr>
    </w:p>
    <w:p w14:paraId="2E829636" w14:textId="77777777" w:rsidR="00A65523" w:rsidRDefault="00A65523" w:rsidP="00172DE8">
      <w:pPr>
        <w:spacing w:after="240" w:line="300" w:lineRule="auto"/>
        <w:jc w:val="center"/>
        <w:rPr>
          <w:rFonts w:cstheme="minorHAnsi"/>
          <w:b/>
          <w:sz w:val="24"/>
          <w:szCs w:val="24"/>
        </w:rPr>
      </w:pPr>
    </w:p>
    <w:p w14:paraId="1D5B5685" w14:textId="284633E4" w:rsidR="00441056" w:rsidRPr="00172DE8" w:rsidRDefault="00441056" w:rsidP="00172DE8">
      <w:pPr>
        <w:spacing w:after="240" w:line="300" w:lineRule="auto"/>
        <w:jc w:val="center"/>
        <w:rPr>
          <w:rFonts w:cstheme="minorHAnsi"/>
          <w:b/>
          <w:sz w:val="24"/>
          <w:szCs w:val="24"/>
        </w:rPr>
      </w:pPr>
      <w:r w:rsidRPr="00172DE8">
        <w:rPr>
          <w:rFonts w:cstheme="minorHAnsi"/>
          <w:b/>
          <w:sz w:val="24"/>
          <w:szCs w:val="24"/>
        </w:rPr>
        <w:t>Cuadro No.1</w:t>
      </w:r>
    </w:p>
    <w:tbl>
      <w:tblPr>
        <w:tblStyle w:val="Tablanormal1"/>
        <w:tblW w:w="9136" w:type="dxa"/>
        <w:tblLook w:val="04A0" w:firstRow="1" w:lastRow="0" w:firstColumn="1" w:lastColumn="0" w:noHBand="0" w:noVBand="1"/>
      </w:tblPr>
      <w:tblGrid>
        <w:gridCol w:w="6799"/>
        <w:gridCol w:w="2337"/>
      </w:tblGrid>
      <w:tr w:rsidR="00441056" w:rsidRPr="009359E5" w14:paraId="77870DB8" w14:textId="77777777" w:rsidTr="00F94453">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136" w:type="dxa"/>
            <w:gridSpan w:val="2"/>
            <w:shd w:val="clear" w:color="auto" w:fill="DEEAF6" w:themeFill="accent5" w:themeFillTint="33"/>
            <w:hideMark/>
          </w:tcPr>
          <w:p w14:paraId="3EADCFFC" w14:textId="0083BC20" w:rsidR="00441056" w:rsidRPr="009359E5" w:rsidRDefault="00441056" w:rsidP="0087194F">
            <w:pPr>
              <w:jc w:val="center"/>
              <w:rPr>
                <w:rFonts w:eastAsia="Times New Roman" w:cstheme="minorHAnsi"/>
                <w:b w:val="0"/>
                <w:bCs w:val="0"/>
                <w:sz w:val="23"/>
                <w:szCs w:val="23"/>
              </w:rPr>
            </w:pPr>
            <w:r w:rsidRPr="009359E5">
              <w:rPr>
                <w:rFonts w:eastAsia="Times New Roman" w:cstheme="minorHAnsi"/>
                <w:sz w:val="23"/>
                <w:szCs w:val="23"/>
              </w:rPr>
              <w:t xml:space="preserve">RESULTADO DE </w:t>
            </w:r>
            <w:r w:rsidR="00E43644" w:rsidRPr="009359E5">
              <w:rPr>
                <w:rFonts w:eastAsia="Times New Roman" w:cstheme="minorHAnsi"/>
                <w:sz w:val="23"/>
                <w:szCs w:val="23"/>
              </w:rPr>
              <w:t>EJECUCIÓN DE</w:t>
            </w:r>
            <w:r w:rsidRPr="009359E5">
              <w:rPr>
                <w:rFonts w:eastAsia="Times New Roman" w:cstheme="minorHAnsi"/>
                <w:sz w:val="23"/>
                <w:szCs w:val="23"/>
              </w:rPr>
              <w:t xml:space="preserve"> PLANES ANUALES INSTITUCIONALES POR</w:t>
            </w:r>
            <w:r w:rsidR="009359E5" w:rsidRPr="009359E5">
              <w:rPr>
                <w:rFonts w:eastAsia="Times New Roman" w:cstheme="minorHAnsi"/>
                <w:sz w:val="23"/>
                <w:szCs w:val="23"/>
              </w:rPr>
              <w:br/>
            </w:r>
            <w:r w:rsidRPr="009359E5">
              <w:rPr>
                <w:rFonts w:eastAsia="Times New Roman" w:cstheme="minorHAnsi"/>
                <w:sz w:val="23"/>
                <w:szCs w:val="23"/>
              </w:rPr>
              <w:t>ÁREA FUNCIONAL DE JULIO A DICIEMBRE 2022</w:t>
            </w:r>
          </w:p>
          <w:p w14:paraId="5412FD2A" w14:textId="031FA426" w:rsidR="00FD5544" w:rsidRPr="009359E5" w:rsidRDefault="00FD5544" w:rsidP="00FD5544">
            <w:pPr>
              <w:spacing w:line="300" w:lineRule="auto"/>
              <w:jc w:val="center"/>
              <w:rPr>
                <w:rFonts w:eastAsia="Times New Roman" w:cstheme="minorHAnsi"/>
                <w:sz w:val="23"/>
                <w:szCs w:val="23"/>
              </w:rPr>
            </w:pPr>
            <w:r w:rsidRPr="009359E5">
              <w:rPr>
                <w:rFonts w:eastAsia="Times New Roman" w:cstheme="minorHAnsi"/>
                <w:sz w:val="23"/>
                <w:szCs w:val="23"/>
              </w:rPr>
              <w:t>-Porcentajes-</w:t>
            </w:r>
          </w:p>
        </w:tc>
      </w:tr>
      <w:tr w:rsidR="00441056" w:rsidRPr="00172DE8" w14:paraId="68F458F1" w14:textId="77777777" w:rsidTr="00F944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noWrap/>
            <w:hideMark/>
          </w:tcPr>
          <w:p w14:paraId="13264767" w14:textId="77777777" w:rsidR="00441056" w:rsidRPr="009359E5" w:rsidRDefault="00441056" w:rsidP="0087194F">
            <w:pPr>
              <w:spacing w:after="120"/>
              <w:rPr>
                <w:rFonts w:eastAsia="Times New Roman" w:cstheme="minorHAnsi"/>
                <w:b w:val="0"/>
                <w:bCs w:val="0"/>
                <w:sz w:val="24"/>
                <w:szCs w:val="24"/>
              </w:rPr>
            </w:pPr>
            <w:r w:rsidRPr="009359E5">
              <w:rPr>
                <w:rFonts w:eastAsia="Times New Roman" w:cstheme="minorHAnsi"/>
                <w:b w:val="0"/>
                <w:bCs w:val="0"/>
                <w:sz w:val="24"/>
                <w:szCs w:val="24"/>
              </w:rPr>
              <w:t>Unidades de Apoyo al Despacho</w:t>
            </w:r>
          </w:p>
        </w:tc>
        <w:tc>
          <w:tcPr>
            <w:tcW w:w="2337" w:type="dxa"/>
            <w:noWrap/>
            <w:hideMark/>
          </w:tcPr>
          <w:p w14:paraId="3E8E0220" w14:textId="77777777" w:rsidR="00441056" w:rsidRPr="00172DE8" w:rsidRDefault="00441056" w:rsidP="0087194F">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82.13</w:t>
            </w:r>
          </w:p>
        </w:tc>
      </w:tr>
      <w:tr w:rsidR="00441056" w:rsidRPr="00172DE8" w14:paraId="71ADCF48" w14:textId="77777777" w:rsidTr="00F94453">
        <w:trPr>
          <w:trHeight w:val="285"/>
        </w:trPr>
        <w:tc>
          <w:tcPr>
            <w:cnfStyle w:val="001000000000" w:firstRow="0" w:lastRow="0" w:firstColumn="1" w:lastColumn="0" w:oddVBand="0" w:evenVBand="0" w:oddHBand="0" w:evenHBand="0" w:firstRowFirstColumn="0" w:firstRowLastColumn="0" w:lastRowFirstColumn="0" w:lastRowLastColumn="0"/>
            <w:tcW w:w="6799" w:type="dxa"/>
            <w:noWrap/>
            <w:hideMark/>
          </w:tcPr>
          <w:p w14:paraId="01051528" w14:textId="77777777" w:rsidR="00441056" w:rsidRPr="009359E5" w:rsidRDefault="00441056" w:rsidP="0087194F">
            <w:pPr>
              <w:spacing w:after="120"/>
              <w:rPr>
                <w:rFonts w:eastAsia="Times New Roman" w:cstheme="minorHAnsi"/>
                <w:b w:val="0"/>
                <w:bCs w:val="0"/>
                <w:sz w:val="24"/>
                <w:szCs w:val="24"/>
              </w:rPr>
            </w:pPr>
            <w:r w:rsidRPr="009359E5">
              <w:rPr>
                <w:rFonts w:eastAsia="Times New Roman" w:cstheme="minorHAnsi"/>
                <w:b w:val="0"/>
                <w:bCs w:val="0"/>
                <w:sz w:val="24"/>
                <w:szCs w:val="24"/>
              </w:rPr>
              <w:t>Procuradurías Adjuntas y sus Dependencias</w:t>
            </w:r>
          </w:p>
        </w:tc>
        <w:tc>
          <w:tcPr>
            <w:tcW w:w="2337" w:type="dxa"/>
            <w:noWrap/>
            <w:hideMark/>
          </w:tcPr>
          <w:p w14:paraId="3B095FD2" w14:textId="77777777" w:rsidR="00441056" w:rsidRPr="00172DE8" w:rsidRDefault="00441056" w:rsidP="0087194F">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85.19</w:t>
            </w:r>
          </w:p>
        </w:tc>
      </w:tr>
      <w:tr w:rsidR="00441056" w:rsidRPr="00172DE8" w14:paraId="7A1EE691" w14:textId="77777777" w:rsidTr="00F944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noWrap/>
            <w:hideMark/>
          </w:tcPr>
          <w:p w14:paraId="33F5FA36" w14:textId="77777777" w:rsidR="00441056" w:rsidRPr="009359E5" w:rsidRDefault="00441056" w:rsidP="0087194F">
            <w:pPr>
              <w:spacing w:after="120"/>
              <w:rPr>
                <w:rFonts w:eastAsia="Times New Roman" w:cstheme="minorHAnsi"/>
                <w:b w:val="0"/>
                <w:bCs w:val="0"/>
                <w:sz w:val="24"/>
                <w:szCs w:val="24"/>
              </w:rPr>
            </w:pPr>
            <w:r w:rsidRPr="009359E5">
              <w:rPr>
                <w:rFonts w:eastAsia="Times New Roman" w:cstheme="minorHAnsi"/>
                <w:b w:val="0"/>
                <w:bCs w:val="0"/>
                <w:sz w:val="24"/>
                <w:szCs w:val="24"/>
              </w:rPr>
              <w:t>Delegaciones Departamentales</w:t>
            </w:r>
          </w:p>
        </w:tc>
        <w:tc>
          <w:tcPr>
            <w:tcW w:w="2337" w:type="dxa"/>
            <w:noWrap/>
            <w:hideMark/>
          </w:tcPr>
          <w:p w14:paraId="7E8CC999" w14:textId="77777777" w:rsidR="00441056" w:rsidRPr="00172DE8" w:rsidRDefault="00441056" w:rsidP="0087194F">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94.10</w:t>
            </w:r>
          </w:p>
        </w:tc>
      </w:tr>
      <w:tr w:rsidR="00441056" w:rsidRPr="00172DE8" w14:paraId="548BD058" w14:textId="77777777" w:rsidTr="00F94453">
        <w:trPr>
          <w:trHeight w:val="285"/>
        </w:trPr>
        <w:tc>
          <w:tcPr>
            <w:cnfStyle w:val="001000000000" w:firstRow="0" w:lastRow="0" w:firstColumn="1" w:lastColumn="0" w:oddVBand="0" w:evenVBand="0" w:oddHBand="0" w:evenHBand="0" w:firstRowFirstColumn="0" w:firstRowLastColumn="0" w:lastRowFirstColumn="0" w:lastRowLastColumn="0"/>
            <w:tcW w:w="6799" w:type="dxa"/>
            <w:noWrap/>
            <w:hideMark/>
          </w:tcPr>
          <w:p w14:paraId="0E804FC6" w14:textId="77777777" w:rsidR="00441056" w:rsidRPr="009359E5" w:rsidRDefault="00441056" w:rsidP="0087194F">
            <w:pPr>
              <w:spacing w:after="120"/>
              <w:rPr>
                <w:rFonts w:eastAsia="Times New Roman" w:cstheme="minorHAnsi"/>
                <w:b w:val="0"/>
                <w:bCs w:val="0"/>
                <w:sz w:val="24"/>
                <w:szCs w:val="24"/>
              </w:rPr>
            </w:pPr>
            <w:r w:rsidRPr="009359E5">
              <w:rPr>
                <w:rFonts w:eastAsia="Times New Roman" w:cstheme="minorHAnsi"/>
                <w:b w:val="0"/>
                <w:bCs w:val="0"/>
                <w:sz w:val="24"/>
                <w:szCs w:val="24"/>
              </w:rPr>
              <w:t>Escuela de Derechos Humanos</w:t>
            </w:r>
          </w:p>
        </w:tc>
        <w:tc>
          <w:tcPr>
            <w:tcW w:w="2337" w:type="dxa"/>
            <w:noWrap/>
            <w:hideMark/>
          </w:tcPr>
          <w:p w14:paraId="6B812596" w14:textId="77777777" w:rsidR="00441056" w:rsidRPr="00172DE8" w:rsidRDefault="00441056" w:rsidP="0087194F">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84.35</w:t>
            </w:r>
          </w:p>
        </w:tc>
      </w:tr>
      <w:tr w:rsidR="00441056" w:rsidRPr="00172DE8" w14:paraId="11805FDA" w14:textId="77777777" w:rsidTr="00F9445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799" w:type="dxa"/>
            <w:noWrap/>
            <w:hideMark/>
          </w:tcPr>
          <w:p w14:paraId="12C4ACB1" w14:textId="77777777" w:rsidR="00441056" w:rsidRPr="009359E5" w:rsidRDefault="00441056" w:rsidP="0087194F">
            <w:pPr>
              <w:spacing w:after="120"/>
              <w:rPr>
                <w:rFonts w:eastAsia="Times New Roman" w:cstheme="minorHAnsi"/>
                <w:b w:val="0"/>
                <w:bCs w:val="0"/>
                <w:sz w:val="24"/>
                <w:szCs w:val="24"/>
              </w:rPr>
            </w:pPr>
            <w:r w:rsidRPr="009359E5">
              <w:rPr>
                <w:rFonts w:eastAsia="Times New Roman" w:cstheme="minorHAnsi"/>
                <w:b w:val="0"/>
                <w:bCs w:val="0"/>
                <w:sz w:val="24"/>
                <w:szCs w:val="24"/>
              </w:rPr>
              <w:t xml:space="preserve">Unidades Administrativas </w:t>
            </w:r>
          </w:p>
        </w:tc>
        <w:tc>
          <w:tcPr>
            <w:tcW w:w="2337" w:type="dxa"/>
            <w:noWrap/>
            <w:hideMark/>
          </w:tcPr>
          <w:p w14:paraId="1E21CB49" w14:textId="77777777" w:rsidR="00441056" w:rsidRPr="00172DE8" w:rsidRDefault="00441056" w:rsidP="0087194F">
            <w:pPr>
              <w:spacing w:after="12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81.63</w:t>
            </w:r>
          </w:p>
        </w:tc>
      </w:tr>
      <w:tr w:rsidR="00441056" w:rsidRPr="00F94453" w14:paraId="7CAE3A10" w14:textId="77777777" w:rsidTr="00F94453">
        <w:trPr>
          <w:trHeight w:val="285"/>
        </w:trPr>
        <w:tc>
          <w:tcPr>
            <w:cnfStyle w:val="001000000000" w:firstRow="0" w:lastRow="0" w:firstColumn="1" w:lastColumn="0" w:oddVBand="0" w:evenVBand="0" w:oddHBand="0" w:evenHBand="0" w:firstRowFirstColumn="0" w:firstRowLastColumn="0" w:lastRowFirstColumn="0" w:lastRowLastColumn="0"/>
            <w:tcW w:w="6799" w:type="dxa"/>
            <w:noWrap/>
            <w:hideMark/>
          </w:tcPr>
          <w:p w14:paraId="04E9E7BF" w14:textId="4CCE540B" w:rsidR="00441056" w:rsidRPr="00F94453" w:rsidRDefault="00441056" w:rsidP="0087194F">
            <w:pPr>
              <w:spacing w:after="120"/>
              <w:rPr>
                <w:rFonts w:eastAsia="Times New Roman" w:cstheme="minorHAnsi"/>
                <w:sz w:val="24"/>
                <w:szCs w:val="24"/>
              </w:rPr>
            </w:pPr>
            <w:r w:rsidRPr="00F94453">
              <w:rPr>
                <w:rFonts w:eastAsia="Times New Roman" w:cstheme="minorHAnsi"/>
                <w:sz w:val="24"/>
                <w:szCs w:val="24"/>
              </w:rPr>
              <w:t> </w:t>
            </w:r>
            <w:r w:rsidR="009359E5" w:rsidRPr="00F94453">
              <w:rPr>
                <w:rFonts w:eastAsia="Times New Roman" w:cstheme="minorHAnsi"/>
                <w:sz w:val="24"/>
                <w:szCs w:val="24"/>
              </w:rPr>
              <w:t>Total,</w:t>
            </w:r>
            <w:r w:rsidR="00FD5544" w:rsidRPr="00F94453">
              <w:rPr>
                <w:rFonts w:eastAsia="Times New Roman" w:cstheme="minorHAnsi"/>
                <w:sz w:val="24"/>
                <w:szCs w:val="24"/>
              </w:rPr>
              <w:t xml:space="preserve"> cumplimiento institucional</w:t>
            </w:r>
          </w:p>
        </w:tc>
        <w:tc>
          <w:tcPr>
            <w:tcW w:w="2337" w:type="dxa"/>
            <w:noWrap/>
            <w:hideMark/>
          </w:tcPr>
          <w:p w14:paraId="1C6C2AAF" w14:textId="77777777" w:rsidR="00441056" w:rsidRPr="00F94453" w:rsidRDefault="00441056" w:rsidP="0087194F">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F94453">
              <w:rPr>
                <w:rFonts w:eastAsia="Times New Roman" w:cstheme="minorHAnsi"/>
                <w:b/>
                <w:bCs/>
                <w:color w:val="000000"/>
                <w:sz w:val="24"/>
                <w:szCs w:val="24"/>
              </w:rPr>
              <w:t>85.48</w:t>
            </w:r>
          </w:p>
        </w:tc>
      </w:tr>
    </w:tbl>
    <w:p w14:paraId="05DA20B3" w14:textId="61FF1D8E" w:rsidR="0087194F" w:rsidRDefault="00441056" w:rsidP="003F3FEE">
      <w:pPr>
        <w:spacing w:after="0" w:line="240" w:lineRule="auto"/>
        <w:jc w:val="both"/>
        <w:rPr>
          <w:rFonts w:cstheme="minorHAnsi"/>
          <w:b/>
          <w:sz w:val="24"/>
          <w:szCs w:val="24"/>
        </w:rPr>
      </w:pPr>
      <w:r w:rsidRPr="00FD5544">
        <w:rPr>
          <w:rFonts w:cstheme="minorHAnsi"/>
          <w:b/>
          <w:bCs/>
          <w:sz w:val="24"/>
          <w:szCs w:val="24"/>
        </w:rPr>
        <w:t>Fuente:</w:t>
      </w:r>
      <w:r w:rsidRPr="00172DE8">
        <w:rPr>
          <w:rFonts w:cstheme="minorHAnsi"/>
          <w:sz w:val="24"/>
          <w:szCs w:val="24"/>
        </w:rPr>
        <w:t xml:space="preserve"> </w:t>
      </w:r>
      <w:r w:rsidRPr="00FD5544">
        <w:rPr>
          <w:rFonts w:cstheme="minorHAnsi"/>
        </w:rPr>
        <w:t>Elaboración del Departamento de Planificación</w:t>
      </w:r>
      <w:r w:rsidR="00FD5544" w:rsidRPr="00FD5544">
        <w:rPr>
          <w:rFonts w:cstheme="minorHAnsi"/>
        </w:rPr>
        <w:t xml:space="preserve"> Institucional</w:t>
      </w:r>
      <w:r w:rsidRPr="00FD5544">
        <w:rPr>
          <w:rFonts w:cstheme="minorHAnsi"/>
        </w:rPr>
        <w:t xml:space="preserve"> de acuerdo con el análisis de la información por cada una de las Unidades </w:t>
      </w:r>
      <w:r w:rsidR="00E43644" w:rsidRPr="00FD5544">
        <w:rPr>
          <w:rFonts w:cstheme="minorHAnsi"/>
        </w:rPr>
        <w:t>Organizacionales</w:t>
      </w:r>
      <w:r w:rsidRPr="00172DE8">
        <w:rPr>
          <w:rFonts w:cstheme="minorHAnsi"/>
          <w:sz w:val="24"/>
          <w:szCs w:val="24"/>
        </w:rPr>
        <w:t>.</w:t>
      </w:r>
      <w:r w:rsidR="0087194F" w:rsidRPr="0087194F">
        <w:rPr>
          <w:rFonts w:cstheme="minorHAnsi"/>
          <w:b/>
          <w:sz w:val="24"/>
          <w:szCs w:val="24"/>
        </w:rPr>
        <w:t xml:space="preserve"> </w:t>
      </w:r>
    </w:p>
    <w:p w14:paraId="48AE7F1F" w14:textId="77777777" w:rsidR="0087194F" w:rsidRDefault="0087194F" w:rsidP="0087194F">
      <w:pPr>
        <w:spacing w:after="0" w:line="240" w:lineRule="auto"/>
        <w:jc w:val="center"/>
        <w:rPr>
          <w:rFonts w:cstheme="minorHAnsi"/>
          <w:b/>
          <w:sz w:val="24"/>
          <w:szCs w:val="24"/>
        </w:rPr>
      </w:pPr>
    </w:p>
    <w:p w14:paraId="061C3982" w14:textId="0A43089F" w:rsidR="0087194F" w:rsidRPr="00172DE8" w:rsidRDefault="0087194F" w:rsidP="0087194F">
      <w:pPr>
        <w:spacing w:after="0" w:line="240" w:lineRule="auto"/>
        <w:jc w:val="center"/>
        <w:rPr>
          <w:rFonts w:cstheme="minorHAnsi"/>
          <w:b/>
          <w:sz w:val="24"/>
          <w:szCs w:val="24"/>
        </w:rPr>
      </w:pPr>
      <w:r w:rsidRPr="00172DE8">
        <w:rPr>
          <w:rFonts w:cstheme="minorHAnsi"/>
          <w:noProof/>
          <w:sz w:val="24"/>
          <w:szCs w:val="24"/>
          <w:lang w:eastAsia="es-SV"/>
        </w:rPr>
        <w:drawing>
          <wp:anchor distT="0" distB="0" distL="114300" distR="114300" simplePos="0" relativeHeight="251661312" behindDoc="1" locked="0" layoutInCell="1" allowOverlap="1" wp14:anchorId="63DCD753" wp14:editId="1649E12E">
            <wp:simplePos x="0" y="0"/>
            <wp:positionH relativeFrom="margin">
              <wp:align>left</wp:align>
            </wp:positionH>
            <wp:positionV relativeFrom="paragraph">
              <wp:posOffset>230505</wp:posOffset>
            </wp:positionV>
            <wp:extent cx="5800725" cy="2541905"/>
            <wp:effectExtent l="0" t="0" r="9525" b="10795"/>
            <wp:wrapThrough wrapText="bothSides">
              <wp:wrapPolygon edited="0">
                <wp:start x="0" y="0"/>
                <wp:lineTo x="0" y="21530"/>
                <wp:lineTo x="21565" y="21530"/>
                <wp:lineTo x="21565" y="0"/>
                <wp:lineTo x="0" y="0"/>
              </wp:wrapPolygon>
            </wp:wrapThrough>
            <wp:docPr id="10" name="Gráfico 1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172DE8">
        <w:rPr>
          <w:rFonts w:cstheme="minorHAnsi"/>
          <w:b/>
          <w:sz w:val="24"/>
          <w:szCs w:val="24"/>
        </w:rPr>
        <w:t>Gráfico N°1</w:t>
      </w:r>
    </w:p>
    <w:p w14:paraId="5C390872" w14:textId="77777777" w:rsidR="00441056" w:rsidRPr="0087194F" w:rsidRDefault="00441056" w:rsidP="0087194F">
      <w:pPr>
        <w:spacing w:after="240" w:line="300" w:lineRule="auto"/>
        <w:jc w:val="both"/>
        <w:rPr>
          <w:rFonts w:cstheme="minorHAnsi"/>
        </w:rPr>
      </w:pPr>
      <w:r w:rsidRPr="0087194F">
        <w:rPr>
          <w:rFonts w:cstheme="minorHAnsi"/>
          <w:b/>
          <w:bCs/>
          <w:sz w:val="24"/>
          <w:szCs w:val="24"/>
        </w:rPr>
        <w:t>Fuente:</w:t>
      </w:r>
      <w:r w:rsidRPr="00172DE8">
        <w:rPr>
          <w:rFonts w:cstheme="minorHAnsi"/>
          <w:sz w:val="24"/>
          <w:szCs w:val="24"/>
        </w:rPr>
        <w:t xml:space="preserve"> </w:t>
      </w:r>
      <w:r w:rsidRPr="0087194F">
        <w:rPr>
          <w:rFonts w:cstheme="minorHAnsi"/>
        </w:rPr>
        <w:t>Departamento de Planificación Institucional</w:t>
      </w:r>
    </w:p>
    <w:p w14:paraId="1305D6FE" w14:textId="77777777" w:rsidR="00441056" w:rsidRPr="00172DE8" w:rsidRDefault="00441056" w:rsidP="00172DE8">
      <w:pPr>
        <w:spacing w:after="240" w:line="300" w:lineRule="auto"/>
        <w:jc w:val="both"/>
        <w:rPr>
          <w:rFonts w:cstheme="minorHAnsi"/>
          <w:sz w:val="24"/>
          <w:szCs w:val="24"/>
        </w:rPr>
      </w:pPr>
    </w:p>
    <w:p w14:paraId="62159AB3" w14:textId="7DF1C901" w:rsidR="00441056" w:rsidRPr="009359E5" w:rsidRDefault="00441056" w:rsidP="00F94453">
      <w:pPr>
        <w:pStyle w:val="Ttulo1"/>
      </w:pPr>
      <w:bookmarkStart w:id="16" w:name="_Toc506374738"/>
      <w:bookmarkStart w:id="17" w:name="_Toc132708859"/>
      <w:bookmarkStart w:id="18" w:name="_Toc132877107"/>
      <w:r w:rsidRPr="009359E5">
        <w:t>Resultados Obtenidos por Eje Estratégico</w:t>
      </w:r>
      <w:bookmarkEnd w:id="16"/>
      <w:bookmarkEnd w:id="17"/>
      <w:bookmarkEnd w:id="18"/>
      <w:r w:rsidRPr="009359E5">
        <w:t xml:space="preserve"> </w:t>
      </w:r>
    </w:p>
    <w:p w14:paraId="71DCA95B" w14:textId="123E1A73" w:rsidR="00441056" w:rsidRPr="00172DE8" w:rsidRDefault="00441056" w:rsidP="00BF606B">
      <w:pPr>
        <w:spacing w:line="300" w:lineRule="auto"/>
        <w:jc w:val="both"/>
        <w:rPr>
          <w:rFonts w:cstheme="minorHAnsi"/>
          <w:sz w:val="24"/>
          <w:szCs w:val="24"/>
        </w:rPr>
      </w:pPr>
      <w:r w:rsidRPr="00172DE8">
        <w:rPr>
          <w:rFonts w:cstheme="minorHAnsi"/>
          <w:sz w:val="24"/>
          <w:szCs w:val="24"/>
        </w:rPr>
        <w:t xml:space="preserve">Los Ejes Estratégicos rigen el </w:t>
      </w:r>
      <w:r w:rsidR="0087194F">
        <w:rPr>
          <w:rFonts w:cstheme="minorHAnsi"/>
          <w:sz w:val="24"/>
          <w:szCs w:val="24"/>
        </w:rPr>
        <w:t xml:space="preserve">rumbo </w:t>
      </w:r>
      <w:r w:rsidRPr="00172DE8">
        <w:rPr>
          <w:rFonts w:cstheme="minorHAnsi"/>
          <w:sz w:val="24"/>
          <w:szCs w:val="24"/>
        </w:rPr>
        <w:t xml:space="preserve">de la institución, éstos son evaluados semestralmente, </w:t>
      </w:r>
      <w:r w:rsidR="0087194F">
        <w:rPr>
          <w:rFonts w:cstheme="minorHAnsi"/>
          <w:sz w:val="24"/>
          <w:szCs w:val="24"/>
        </w:rPr>
        <w:t xml:space="preserve">siendo </w:t>
      </w:r>
      <w:r w:rsidRPr="00172DE8">
        <w:rPr>
          <w:rFonts w:cstheme="minorHAnsi"/>
          <w:sz w:val="24"/>
          <w:szCs w:val="24"/>
        </w:rPr>
        <w:t xml:space="preserve">representados por el promedio de lo realizado en programas, proyectos o actividades, </w:t>
      </w:r>
      <w:r w:rsidR="00E93463">
        <w:rPr>
          <w:rFonts w:cstheme="minorHAnsi"/>
          <w:sz w:val="24"/>
          <w:szCs w:val="24"/>
        </w:rPr>
        <w:t xml:space="preserve">en </w:t>
      </w:r>
      <w:r w:rsidRPr="00172DE8">
        <w:rPr>
          <w:rFonts w:cstheme="minorHAnsi"/>
          <w:sz w:val="24"/>
          <w:szCs w:val="24"/>
        </w:rPr>
        <w:t xml:space="preserve">las unidades </w:t>
      </w:r>
      <w:r w:rsidR="00E43644">
        <w:rPr>
          <w:rFonts w:cstheme="minorHAnsi"/>
          <w:sz w:val="24"/>
          <w:szCs w:val="24"/>
        </w:rPr>
        <w:t>organizacionales</w:t>
      </w:r>
      <w:r w:rsidRPr="00172DE8">
        <w:rPr>
          <w:rFonts w:cstheme="minorHAnsi"/>
          <w:sz w:val="24"/>
          <w:szCs w:val="24"/>
        </w:rPr>
        <w:t xml:space="preserve"> en el período evaluado; lo que indica que el resultado plasmado en el gráfico N° </w:t>
      </w:r>
      <w:r w:rsidR="00E93463">
        <w:rPr>
          <w:rFonts w:cstheme="minorHAnsi"/>
          <w:sz w:val="24"/>
          <w:szCs w:val="24"/>
        </w:rPr>
        <w:t>1</w:t>
      </w:r>
      <w:r w:rsidRPr="00172DE8">
        <w:rPr>
          <w:rFonts w:cstheme="minorHAnsi"/>
          <w:sz w:val="24"/>
          <w:szCs w:val="24"/>
        </w:rPr>
        <w:t xml:space="preserve"> y N°</w:t>
      </w:r>
      <w:r w:rsidR="00E93463">
        <w:rPr>
          <w:rFonts w:cstheme="minorHAnsi"/>
          <w:sz w:val="24"/>
          <w:szCs w:val="24"/>
        </w:rPr>
        <w:t xml:space="preserve">2 y </w:t>
      </w:r>
      <w:r w:rsidRPr="00172DE8">
        <w:rPr>
          <w:rFonts w:cstheme="minorHAnsi"/>
          <w:sz w:val="24"/>
          <w:szCs w:val="24"/>
        </w:rPr>
        <w:t>3 es la consolidación y promedio de la ejecución de las metas por cada unidad involucrada.</w:t>
      </w:r>
    </w:p>
    <w:p w14:paraId="3959EA37" w14:textId="341D5381" w:rsidR="00441056" w:rsidRPr="00172DE8" w:rsidRDefault="0087194F" w:rsidP="00BF606B">
      <w:pPr>
        <w:spacing w:line="300" w:lineRule="auto"/>
        <w:jc w:val="both"/>
        <w:rPr>
          <w:rFonts w:cstheme="minorHAnsi"/>
          <w:sz w:val="24"/>
          <w:szCs w:val="24"/>
        </w:rPr>
      </w:pPr>
      <w:r w:rsidRPr="00172DE8">
        <w:rPr>
          <w:rFonts w:cstheme="minorHAnsi"/>
          <w:sz w:val="24"/>
          <w:szCs w:val="24"/>
        </w:rPr>
        <w:t>Definitivos</w:t>
      </w:r>
      <w:r w:rsidR="00441056" w:rsidRPr="00172DE8">
        <w:rPr>
          <w:rFonts w:cstheme="minorHAnsi"/>
          <w:sz w:val="24"/>
          <w:szCs w:val="24"/>
        </w:rPr>
        <w:t xml:space="preserve"> los Ejes Estratégicos, su evaluación es </w:t>
      </w:r>
      <w:r w:rsidR="00E93463">
        <w:rPr>
          <w:rFonts w:cstheme="minorHAnsi"/>
          <w:sz w:val="24"/>
          <w:szCs w:val="24"/>
        </w:rPr>
        <w:t xml:space="preserve">el </w:t>
      </w:r>
      <w:r w:rsidR="00441056" w:rsidRPr="00172DE8">
        <w:rPr>
          <w:rFonts w:cstheme="minorHAnsi"/>
          <w:sz w:val="24"/>
          <w:szCs w:val="24"/>
        </w:rPr>
        <w:t xml:space="preserve">siguiente: El gráfico 2 muestra la participación de las Unidades </w:t>
      </w:r>
      <w:r w:rsidR="00E43644">
        <w:rPr>
          <w:rFonts w:cstheme="minorHAnsi"/>
          <w:sz w:val="24"/>
          <w:szCs w:val="24"/>
        </w:rPr>
        <w:t>Organizacionales</w:t>
      </w:r>
      <w:r w:rsidR="00441056" w:rsidRPr="00172DE8">
        <w:rPr>
          <w:rFonts w:cstheme="minorHAnsi"/>
          <w:sz w:val="24"/>
          <w:szCs w:val="24"/>
        </w:rPr>
        <w:t xml:space="preserve"> en la consecución de los objetivos estratégicos. Las unidades que participan en el área de Promoción de los Derechos Humanos muestran un buen desempeño, al igual que el área de Protección de Derechos Humanos</w:t>
      </w:r>
      <w:r>
        <w:rPr>
          <w:rFonts w:cstheme="minorHAnsi"/>
          <w:sz w:val="24"/>
          <w:szCs w:val="24"/>
        </w:rPr>
        <w:t xml:space="preserve"> y las delegaciones departamentales</w:t>
      </w:r>
      <w:r w:rsidR="00441056" w:rsidRPr="00172DE8">
        <w:rPr>
          <w:rFonts w:cstheme="minorHAnsi"/>
          <w:sz w:val="24"/>
          <w:szCs w:val="24"/>
        </w:rPr>
        <w:t xml:space="preserve">. </w:t>
      </w:r>
    </w:p>
    <w:p w14:paraId="50ECF081" w14:textId="13CAADAD" w:rsidR="00BF606B" w:rsidRPr="00172DE8" w:rsidRDefault="00441056" w:rsidP="00BF606B">
      <w:pPr>
        <w:spacing w:line="300" w:lineRule="auto"/>
        <w:jc w:val="both"/>
        <w:rPr>
          <w:rFonts w:cstheme="minorHAnsi"/>
          <w:sz w:val="24"/>
          <w:szCs w:val="24"/>
        </w:rPr>
      </w:pPr>
      <w:r w:rsidRPr="00172DE8">
        <w:rPr>
          <w:rFonts w:cstheme="minorHAnsi"/>
          <w:sz w:val="24"/>
          <w:szCs w:val="24"/>
        </w:rPr>
        <w:t xml:space="preserve">En el gráfico 3, el eje de Promoción de Derechos Humanos muestra una leve ventaja con respecto a los otros ejes estratégicos, aunque los tres ejes evaluados mantienen un buen desempeño; </w:t>
      </w:r>
    </w:p>
    <w:p w14:paraId="709FEF61" w14:textId="0F1F83F0" w:rsidR="00441056" w:rsidRPr="00172DE8" w:rsidRDefault="00BF606B" w:rsidP="00BF606B">
      <w:pPr>
        <w:spacing w:after="0" w:line="240" w:lineRule="auto"/>
        <w:jc w:val="center"/>
        <w:rPr>
          <w:rFonts w:cstheme="minorHAnsi"/>
          <w:b/>
          <w:sz w:val="24"/>
          <w:szCs w:val="24"/>
        </w:rPr>
      </w:pPr>
      <w:r w:rsidRPr="00172DE8">
        <w:rPr>
          <w:rFonts w:cstheme="minorHAnsi"/>
          <w:noProof/>
          <w:sz w:val="24"/>
          <w:szCs w:val="24"/>
          <w:lang w:eastAsia="es-SV"/>
        </w:rPr>
        <w:drawing>
          <wp:anchor distT="0" distB="0" distL="114300" distR="114300" simplePos="0" relativeHeight="251662336" behindDoc="0" locked="0" layoutInCell="1" allowOverlap="1" wp14:anchorId="076002FA" wp14:editId="4E742429">
            <wp:simplePos x="0" y="0"/>
            <wp:positionH relativeFrom="margin">
              <wp:posOffset>-60960</wp:posOffset>
            </wp:positionH>
            <wp:positionV relativeFrom="paragraph">
              <wp:posOffset>189865</wp:posOffset>
            </wp:positionV>
            <wp:extent cx="6143625" cy="2609850"/>
            <wp:effectExtent l="0" t="0" r="9525" b="0"/>
            <wp:wrapThrough wrapText="bothSides">
              <wp:wrapPolygon edited="0">
                <wp:start x="0" y="0"/>
                <wp:lineTo x="0" y="21442"/>
                <wp:lineTo x="21567" y="21442"/>
                <wp:lineTo x="21567" y="0"/>
                <wp:lineTo x="0" y="0"/>
              </wp:wrapPolygon>
            </wp:wrapThrough>
            <wp:docPr id="14" name="Gráfico 1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441056" w:rsidRPr="00172DE8">
        <w:rPr>
          <w:rFonts w:cstheme="minorHAnsi"/>
          <w:b/>
          <w:sz w:val="24"/>
          <w:szCs w:val="24"/>
        </w:rPr>
        <w:t>Gráfico N° 2</w:t>
      </w:r>
    </w:p>
    <w:p w14:paraId="42AF47D6" w14:textId="2DAE3477" w:rsidR="00441056" w:rsidRPr="00BF606B" w:rsidRDefault="00BF606B" w:rsidP="00BF606B">
      <w:pPr>
        <w:spacing w:after="240" w:line="300" w:lineRule="auto"/>
        <w:rPr>
          <w:rFonts w:cstheme="minorHAnsi"/>
          <w:b/>
        </w:rPr>
      </w:pPr>
      <w:r w:rsidRPr="00BF606B">
        <w:rPr>
          <w:rFonts w:cstheme="minorHAnsi"/>
          <w:b/>
          <w:bCs/>
          <w:sz w:val="24"/>
          <w:szCs w:val="24"/>
        </w:rPr>
        <w:t xml:space="preserve"> Fuente:</w:t>
      </w:r>
      <w:r w:rsidRPr="00172DE8">
        <w:rPr>
          <w:rFonts w:cstheme="minorHAnsi"/>
          <w:sz w:val="24"/>
          <w:szCs w:val="24"/>
        </w:rPr>
        <w:t xml:space="preserve"> </w:t>
      </w:r>
      <w:r w:rsidRPr="00BF606B">
        <w:rPr>
          <w:rFonts w:cstheme="minorHAnsi"/>
        </w:rPr>
        <w:t>Departamento de Planificación Institucional</w:t>
      </w:r>
    </w:p>
    <w:p w14:paraId="74CCDBE2" w14:textId="77777777" w:rsidR="009359E5" w:rsidRDefault="009359E5" w:rsidP="00172DE8">
      <w:pPr>
        <w:spacing w:after="240" w:line="300" w:lineRule="auto"/>
        <w:jc w:val="center"/>
        <w:rPr>
          <w:rFonts w:cstheme="minorHAnsi"/>
          <w:b/>
          <w:sz w:val="24"/>
          <w:szCs w:val="24"/>
        </w:rPr>
      </w:pPr>
    </w:p>
    <w:p w14:paraId="13032A38" w14:textId="77777777" w:rsidR="00F84FA2" w:rsidRDefault="00F84FA2" w:rsidP="00172DE8">
      <w:pPr>
        <w:spacing w:after="240" w:line="300" w:lineRule="auto"/>
        <w:jc w:val="center"/>
        <w:rPr>
          <w:rFonts w:cstheme="minorHAnsi"/>
          <w:b/>
          <w:sz w:val="24"/>
          <w:szCs w:val="24"/>
        </w:rPr>
      </w:pPr>
    </w:p>
    <w:p w14:paraId="27BE99A5" w14:textId="77777777" w:rsidR="00F84FA2" w:rsidRDefault="00F84FA2" w:rsidP="00172DE8">
      <w:pPr>
        <w:spacing w:after="240" w:line="300" w:lineRule="auto"/>
        <w:jc w:val="center"/>
        <w:rPr>
          <w:rFonts w:cstheme="minorHAnsi"/>
          <w:b/>
          <w:sz w:val="24"/>
          <w:szCs w:val="24"/>
        </w:rPr>
      </w:pPr>
    </w:p>
    <w:p w14:paraId="19FFC337" w14:textId="77777777" w:rsidR="00F84FA2" w:rsidRDefault="00F84FA2" w:rsidP="00172DE8">
      <w:pPr>
        <w:spacing w:after="240" w:line="300" w:lineRule="auto"/>
        <w:jc w:val="center"/>
        <w:rPr>
          <w:rFonts w:cstheme="minorHAnsi"/>
          <w:b/>
          <w:sz w:val="24"/>
          <w:szCs w:val="24"/>
        </w:rPr>
      </w:pPr>
    </w:p>
    <w:p w14:paraId="7AD16516" w14:textId="589C0732" w:rsidR="00441056" w:rsidRPr="00172DE8" w:rsidRDefault="00441056" w:rsidP="00172DE8">
      <w:pPr>
        <w:spacing w:after="240" w:line="300" w:lineRule="auto"/>
        <w:jc w:val="center"/>
        <w:rPr>
          <w:rFonts w:cstheme="minorHAnsi"/>
          <w:b/>
          <w:sz w:val="24"/>
          <w:szCs w:val="24"/>
        </w:rPr>
      </w:pPr>
      <w:r w:rsidRPr="00172DE8">
        <w:rPr>
          <w:rFonts w:cstheme="minorHAnsi"/>
          <w:b/>
          <w:sz w:val="24"/>
          <w:szCs w:val="24"/>
        </w:rPr>
        <w:t>Gráfico N°3</w:t>
      </w:r>
    </w:p>
    <w:p w14:paraId="4E1FE91D" w14:textId="77777777" w:rsidR="00441056" w:rsidRPr="00172DE8" w:rsidRDefault="00441056" w:rsidP="00172DE8">
      <w:pPr>
        <w:spacing w:after="240" w:line="300" w:lineRule="auto"/>
        <w:jc w:val="center"/>
        <w:rPr>
          <w:rFonts w:cstheme="minorHAnsi"/>
          <w:sz w:val="24"/>
          <w:szCs w:val="24"/>
        </w:rPr>
      </w:pPr>
      <w:r w:rsidRPr="00172DE8">
        <w:rPr>
          <w:rFonts w:cstheme="minorHAnsi"/>
          <w:noProof/>
          <w:sz w:val="24"/>
          <w:szCs w:val="24"/>
          <w:lang w:eastAsia="es-SV"/>
        </w:rPr>
        <w:drawing>
          <wp:inline distT="0" distB="0" distL="0" distR="0" wp14:anchorId="08372087" wp14:editId="509038D5">
            <wp:extent cx="5857875" cy="2714625"/>
            <wp:effectExtent l="0" t="0" r="9525" b="9525"/>
            <wp:docPr id="16" name="Gráfico 16">
              <a:extLst xmlns:a="http://schemas.openxmlformats.org/drawingml/2006/main">
                <a:ext uri="{FF2B5EF4-FFF2-40B4-BE49-F238E27FC236}">
                  <a16:creationId xmlns:a16="http://schemas.microsoft.com/office/drawing/2014/main" id="{67780F3A-DF12-B9BB-2DA2-2D3083546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3EDB92" w14:textId="77777777" w:rsidR="00441056" w:rsidRPr="00BF606B" w:rsidRDefault="00441056" w:rsidP="00BF606B">
      <w:pPr>
        <w:spacing w:after="120" w:line="240" w:lineRule="auto"/>
        <w:rPr>
          <w:rFonts w:cstheme="minorHAnsi"/>
        </w:rPr>
      </w:pPr>
      <w:r w:rsidRPr="00BF606B">
        <w:rPr>
          <w:rFonts w:cstheme="minorHAnsi"/>
          <w:b/>
          <w:bCs/>
          <w:sz w:val="24"/>
          <w:szCs w:val="24"/>
        </w:rPr>
        <w:t>Fuente:</w:t>
      </w:r>
      <w:r w:rsidRPr="00172DE8">
        <w:rPr>
          <w:rFonts w:cstheme="minorHAnsi"/>
          <w:sz w:val="24"/>
          <w:szCs w:val="24"/>
        </w:rPr>
        <w:t xml:space="preserve"> </w:t>
      </w:r>
      <w:r w:rsidRPr="00BF606B">
        <w:rPr>
          <w:rFonts w:cstheme="minorHAnsi"/>
        </w:rPr>
        <w:t>Departamento de Planificación Institucional</w:t>
      </w:r>
    </w:p>
    <w:p w14:paraId="729C2554" w14:textId="77777777" w:rsidR="00BF606B" w:rsidRPr="00BF606B" w:rsidRDefault="00BF606B" w:rsidP="00BF606B">
      <w:pPr>
        <w:spacing w:after="0" w:line="300" w:lineRule="auto"/>
        <w:jc w:val="center"/>
        <w:rPr>
          <w:rFonts w:cstheme="minorHAnsi"/>
          <w:b/>
          <w:sz w:val="14"/>
          <w:szCs w:val="14"/>
        </w:rPr>
      </w:pPr>
    </w:p>
    <w:p w14:paraId="5D34B120" w14:textId="6CA51CDC" w:rsidR="00441056" w:rsidRPr="00172DE8" w:rsidRDefault="00441056" w:rsidP="00E65A40">
      <w:pPr>
        <w:spacing w:after="0" w:line="300" w:lineRule="auto"/>
        <w:jc w:val="center"/>
        <w:rPr>
          <w:rFonts w:cstheme="minorHAnsi"/>
          <w:b/>
          <w:sz w:val="24"/>
          <w:szCs w:val="24"/>
        </w:rPr>
      </w:pPr>
      <w:r w:rsidRPr="00172DE8">
        <w:rPr>
          <w:rFonts w:cstheme="minorHAnsi"/>
          <w:b/>
          <w:sz w:val="24"/>
          <w:szCs w:val="24"/>
        </w:rPr>
        <w:t>Gráfico N°4</w:t>
      </w:r>
    </w:p>
    <w:p w14:paraId="3478E0BD" w14:textId="0BBB4512" w:rsidR="00441056" w:rsidRPr="00172DE8" w:rsidRDefault="00E65A40" w:rsidP="00172DE8">
      <w:pPr>
        <w:spacing w:after="240" w:line="300" w:lineRule="auto"/>
        <w:rPr>
          <w:rFonts w:cstheme="minorHAnsi"/>
          <w:sz w:val="24"/>
          <w:szCs w:val="24"/>
        </w:rPr>
      </w:pPr>
      <w:r w:rsidRPr="00172DE8">
        <w:rPr>
          <w:rFonts w:cstheme="minorHAnsi"/>
          <w:noProof/>
          <w:sz w:val="24"/>
          <w:szCs w:val="24"/>
          <w:lang w:eastAsia="es-SV"/>
        </w:rPr>
        <w:drawing>
          <wp:inline distT="0" distB="0" distL="0" distR="0" wp14:anchorId="2A556AF4" wp14:editId="21B20473">
            <wp:extent cx="5612130" cy="2520950"/>
            <wp:effectExtent l="0" t="0" r="7620" b="12700"/>
            <wp:docPr id="18" name="Gráfico 18">
              <a:extLst xmlns:a="http://schemas.openxmlformats.org/drawingml/2006/main">
                <a:ext uri="{FF2B5EF4-FFF2-40B4-BE49-F238E27FC236}">
                  <a16:creationId xmlns:a16="http://schemas.microsoft.com/office/drawing/2014/main" id="{82465436-884D-18A6-D0F5-F4408949D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FB7C7A" w14:textId="77777777" w:rsidR="00441056" w:rsidRPr="00172DE8" w:rsidRDefault="00441056" w:rsidP="00E65A40">
      <w:pPr>
        <w:spacing w:after="240" w:line="300" w:lineRule="auto"/>
        <w:rPr>
          <w:rFonts w:cstheme="minorHAnsi"/>
          <w:sz w:val="24"/>
          <w:szCs w:val="24"/>
        </w:rPr>
      </w:pPr>
      <w:r w:rsidRPr="00E65A40">
        <w:rPr>
          <w:rFonts w:cstheme="minorHAnsi"/>
          <w:b/>
          <w:bCs/>
          <w:sz w:val="24"/>
          <w:szCs w:val="24"/>
        </w:rPr>
        <w:t>Fuente</w:t>
      </w:r>
      <w:r w:rsidRPr="00E65A40">
        <w:rPr>
          <w:rFonts w:cstheme="minorHAnsi"/>
          <w:b/>
          <w:bCs/>
        </w:rPr>
        <w:t>:</w:t>
      </w:r>
      <w:r w:rsidRPr="00E65A40">
        <w:rPr>
          <w:rFonts w:cstheme="minorHAnsi"/>
        </w:rPr>
        <w:t xml:space="preserve"> Departamento de Planificación Institucional</w:t>
      </w:r>
    </w:p>
    <w:p w14:paraId="56147FB7" w14:textId="0E69346A" w:rsidR="00441056" w:rsidRPr="00172DE8" w:rsidRDefault="00441056" w:rsidP="009E3150">
      <w:pPr>
        <w:pStyle w:val="Ttulo3"/>
        <w:spacing w:before="120" w:after="240" w:line="300" w:lineRule="auto"/>
        <w:rPr>
          <w:rFonts w:asciiTheme="minorHAnsi" w:eastAsia="Times New Roman" w:hAnsiTheme="minorHAnsi" w:cstheme="minorHAnsi"/>
          <w:b/>
          <w:color w:val="auto"/>
          <w:lang w:eastAsia="es-ES"/>
        </w:rPr>
      </w:pPr>
      <w:bookmarkStart w:id="19" w:name="_Toc132708860"/>
      <w:bookmarkStart w:id="20" w:name="_Toc132877108"/>
      <w:r w:rsidRPr="00172DE8">
        <w:rPr>
          <w:rFonts w:asciiTheme="minorHAnsi" w:eastAsia="Times New Roman" w:hAnsiTheme="minorHAnsi" w:cstheme="minorHAnsi"/>
          <w:b/>
          <w:color w:val="auto"/>
          <w:lang w:eastAsia="es-ES"/>
        </w:rPr>
        <w:t>Cumplimiento por objetivos y resultados estratégicos</w:t>
      </w:r>
      <w:bookmarkEnd w:id="19"/>
      <w:bookmarkEnd w:id="20"/>
    </w:p>
    <w:p w14:paraId="70490ECC" w14:textId="24B8B040" w:rsidR="00441056" w:rsidRPr="00172DE8" w:rsidRDefault="00441056" w:rsidP="008D15B4">
      <w:pPr>
        <w:pStyle w:val="Ttulo3"/>
        <w:spacing w:before="120" w:after="240" w:line="300" w:lineRule="auto"/>
        <w:rPr>
          <w:rFonts w:asciiTheme="minorHAnsi" w:eastAsia="Times New Roman" w:hAnsiTheme="minorHAnsi" w:cstheme="minorHAnsi"/>
          <w:b/>
          <w:color w:val="auto"/>
          <w:lang w:eastAsia="es-ES"/>
        </w:rPr>
      </w:pPr>
      <w:bookmarkStart w:id="21" w:name="_Toc132708861"/>
      <w:bookmarkStart w:id="22" w:name="_Toc132877109"/>
      <w:r w:rsidRPr="00172DE8">
        <w:rPr>
          <w:rFonts w:asciiTheme="minorHAnsi" w:eastAsia="Times New Roman" w:hAnsiTheme="minorHAnsi" w:cstheme="minorHAnsi"/>
          <w:b/>
          <w:color w:val="auto"/>
          <w:lang w:eastAsia="es-ES"/>
        </w:rPr>
        <w:t>Eje estratégico 1: Protección de Derechos Humanos</w:t>
      </w:r>
      <w:bookmarkEnd w:id="21"/>
      <w:bookmarkEnd w:id="22"/>
    </w:p>
    <w:p w14:paraId="3DC99E6C" w14:textId="77777777" w:rsidR="00441056" w:rsidRDefault="00441056" w:rsidP="00D73E6D">
      <w:pPr>
        <w:spacing w:after="240" w:line="300" w:lineRule="auto"/>
        <w:ind w:left="993" w:hanging="993"/>
        <w:jc w:val="both"/>
        <w:rPr>
          <w:rFonts w:eastAsia="Times New Roman" w:cstheme="minorHAnsi"/>
          <w:bCs/>
          <w:sz w:val="24"/>
          <w:szCs w:val="24"/>
          <w:lang w:eastAsia="es-ES"/>
        </w:rPr>
      </w:pPr>
      <w:r w:rsidRPr="00172DE8">
        <w:rPr>
          <w:rFonts w:eastAsia="Times New Roman" w:cstheme="minorHAnsi"/>
          <w:b/>
          <w:sz w:val="24"/>
          <w:szCs w:val="24"/>
          <w:lang w:eastAsia="es-ES"/>
        </w:rPr>
        <w:t xml:space="preserve">Objetivo 1 </w:t>
      </w:r>
      <w:r w:rsidRPr="00172DE8">
        <w:rPr>
          <w:rFonts w:eastAsia="Times New Roman" w:cstheme="minorHAnsi"/>
          <w:bCs/>
          <w:sz w:val="24"/>
          <w:szCs w:val="24"/>
          <w:lang w:eastAsia="es-ES"/>
        </w:rPr>
        <w:t>Fortalecer los mecanismos de protección de derechos humanos para brindar una atención oportuna, eficaz y con una gestión eficiente e integral del mandato.</w:t>
      </w:r>
    </w:p>
    <w:p w14:paraId="3362CB93" w14:textId="77777777" w:rsidR="00E65A40" w:rsidRPr="00172DE8" w:rsidRDefault="00E65A40" w:rsidP="00E65A40">
      <w:pPr>
        <w:spacing w:after="0" w:line="240" w:lineRule="auto"/>
        <w:ind w:left="709" w:hanging="709"/>
        <w:rPr>
          <w:rFonts w:eastAsia="Times New Roman" w:cstheme="minorHAnsi"/>
          <w:b/>
          <w:sz w:val="24"/>
          <w:szCs w:val="24"/>
          <w:lang w:eastAsia="es-ES"/>
        </w:rPr>
      </w:pPr>
    </w:p>
    <w:tbl>
      <w:tblPr>
        <w:tblStyle w:val="Tabladecuadrcula3-nfasis1"/>
        <w:tblW w:w="9415" w:type="dxa"/>
        <w:tblLook w:val="04A0" w:firstRow="1" w:lastRow="0" w:firstColumn="1" w:lastColumn="0" w:noHBand="0" w:noVBand="1"/>
      </w:tblPr>
      <w:tblGrid>
        <w:gridCol w:w="2263"/>
        <w:gridCol w:w="3261"/>
        <w:gridCol w:w="980"/>
        <w:gridCol w:w="2911"/>
      </w:tblGrid>
      <w:tr w:rsidR="00441056" w:rsidRPr="00D73E6D" w14:paraId="1A93BF48" w14:textId="77777777" w:rsidTr="00E65A40">
        <w:trPr>
          <w:cnfStyle w:val="100000000000" w:firstRow="1" w:lastRow="0" w:firstColumn="0" w:lastColumn="0" w:oddVBand="0" w:evenVBand="0" w:oddHBand="0" w:evenHBand="0" w:firstRowFirstColumn="0" w:firstRowLastColumn="0" w:lastRowFirstColumn="0" w:lastRowLastColumn="0"/>
          <w:trHeight w:val="596"/>
          <w:tblHeader/>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auto"/>
            </w:tcBorders>
            <w:hideMark/>
          </w:tcPr>
          <w:p w14:paraId="01D109FE" w14:textId="77777777" w:rsidR="00441056" w:rsidRPr="00D73E6D" w:rsidRDefault="00441056" w:rsidP="00D73E6D">
            <w:pPr>
              <w:spacing w:before="80" w:after="80"/>
              <w:jc w:val="center"/>
              <w:rPr>
                <w:rFonts w:eastAsia="Times New Roman" w:cstheme="minorHAnsi"/>
                <w:bCs w:val="0"/>
                <w:color w:val="000000"/>
                <w:sz w:val="23"/>
                <w:szCs w:val="23"/>
              </w:rPr>
            </w:pPr>
            <w:r w:rsidRPr="00D73E6D">
              <w:rPr>
                <w:rFonts w:eastAsia="Times New Roman" w:cstheme="minorHAnsi"/>
                <w:bCs w:val="0"/>
                <w:color w:val="000000"/>
                <w:sz w:val="23"/>
                <w:szCs w:val="23"/>
              </w:rPr>
              <w:t>Unidad organizativa</w:t>
            </w:r>
          </w:p>
        </w:tc>
        <w:tc>
          <w:tcPr>
            <w:tcW w:w="3261" w:type="dxa"/>
            <w:tcBorders>
              <w:top w:val="single" w:sz="4" w:space="0" w:color="auto"/>
            </w:tcBorders>
            <w:hideMark/>
          </w:tcPr>
          <w:p w14:paraId="4B791470" w14:textId="77777777" w:rsidR="00441056" w:rsidRPr="00D73E6D" w:rsidRDefault="00441056" w:rsidP="00D73E6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Actividades o proyectos</w:t>
            </w:r>
          </w:p>
        </w:tc>
        <w:tc>
          <w:tcPr>
            <w:tcW w:w="980" w:type="dxa"/>
            <w:tcBorders>
              <w:top w:val="single" w:sz="4" w:space="0" w:color="auto"/>
            </w:tcBorders>
            <w:noWrap/>
            <w:hideMark/>
          </w:tcPr>
          <w:p w14:paraId="7F11EB3F" w14:textId="77777777" w:rsidR="00441056" w:rsidRPr="00D73E6D" w:rsidRDefault="00441056" w:rsidP="00D73E6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 logrado</w:t>
            </w:r>
          </w:p>
        </w:tc>
        <w:tc>
          <w:tcPr>
            <w:tcW w:w="2911" w:type="dxa"/>
            <w:tcBorders>
              <w:top w:val="single" w:sz="4" w:space="0" w:color="auto"/>
            </w:tcBorders>
            <w:hideMark/>
          </w:tcPr>
          <w:p w14:paraId="6D7AC991" w14:textId="77777777" w:rsidR="00441056" w:rsidRPr="00D73E6D" w:rsidRDefault="00441056" w:rsidP="00D73E6D">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Justificación de la no elaboración</w:t>
            </w:r>
          </w:p>
        </w:tc>
      </w:tr>
      <w:tr w:rsidR="00441056" w:rsidRPr="00D73E6D" w14:paraId="486A946C" w14:textId="77777777" w:rsidTr="00E65A40">
        <w:trPr>
          <w:cnfStyle w:val="000000100000" w:firstRow="0" w:lastRow="0" w:firstColumn="0" w:lastColumn="0" w:oddVBand="0" w:evenVBand="0" w:oddHBand="1" w:evenHBand="0" w:firstRowFirstColumn="0" w:firstRowLastColumn="0" w:lastRowFirstColumn="0" w:lastRowLastColumn="0"/>
          <w:trHeight w:val="2684"/>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311DED85"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Humanos</w:t>
            </w:r>
          </w:p>
        </w:tc>
        <w:tc>
          <w:tcPr>
            <w:tcW w:w="3261" w:type="dxa"/>
            <w:hideMark/>
          </w:tcPr>
          <w:p w14:paraId="642DE247" w14:textId="2E678C26" w:rsidR="00441056" w:rsidRPr="00D73E6D" w:rsidRDefault="00E65A40"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Implementación de</w:t>
            </w:r>
            <w:r w:rsidR="00441056" w:rsidRPr="00D73E6D">
              <w:rPr>
                <w:rFonts w:eastAsia="Times New Roman" w:cstheme="minorHAnsi"/>
                <w:color w:val="000000"/>
                <w:sz w:val="23"/>
                <w:szCs w:val="23"/>
              </w:rPr>
              <w:t xml:space="preserve"> la restructuración de las áreas de Tutela</w:t>
            </w:r>
          </w:p>
        </w:tc>
        <w:tc>
          <w:tcPr>
            <w:tcW w:w="980" w:type="dxa"/>
            <w:hideMark/>
          </w:tcPr>
          <w:p w14:paraId="4F4EAB43"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75.00</w:t>
            </w:r>
          </w:p>
        </w:tc>
        <w:tc>
          <w:tcPr>
            <w:tcW w:w="2911" w:type="dxa"/>
            <w:hideMark/>
          </w:tcPr>
          <w:p w14:paraId="180D11A5"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Se elaboró propuesta de reorganización de las áreas de tutela en sede central (departamentos y procuradurías adjuntas), así como proyectos de reforma de la normativa interna aplicable. La ejecución de la restructuración estaba prevista para el segundo semestre, pero no se llevó a cabo.</w:t>
            </w:r>
          </w:p>
        </w:tc>
      </w:tr>
      <w:tr w:rsidR="00441056" w:rsidRPr="00D73E6D" w14:paraId="3138958D" w14:textId="77777777" w:rsidTr="00E65A40">
        <w:trPr>
          <w:trHeight w:val="596"/>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BCCD6E4"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3C5CB2A2"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Seguimiento al proceso de digitalización de expedientes de trámite de casos resguardados en archivo central </w:t>
            </w:r>
          </w:p>
        </w:tc>
        <w:tc>
          <w:tcPr>
            <w:tcW w:w="980" w:type="dxa"/>
            <w:hideMark/>
          </w:tcPr>
          <w:p w14:paraId="4B3DC778"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80.00</w:t>
            </w:r>
          </w:p>
        </w:tc>
        <w:tc>
          <w:tcPr>
            <w:tcW w:w="2911" w:type="dxa"/>
            <w:noWrap/>
            <w:hideMark/>
          </w:tcPr>
          <w:p w14:paraId="1C1A1F89"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D6C6162" w14:textId="77777777" w:rsidTr="00E65A40">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62CE0056"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Coordinación de Tutela</w:t>
            </w:r>
          </w:p>
        </w:tc>
        <w:tc>
          <w:tcPr>
            <w:tcW w:w="3261" w:type="dxa"/>
            <w:hideMark/>
          </w:tcPr>
          <w:p w14:paraId="13EFD357"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Seguimiento sobre la aplicación de directrices que se implementen para fortalecer el sistema de protección</w:t>
            </w:r>
          </w:p>
        </w:tc>
        <w:tc>
          <w:tcPr>
            <w:tcW w:w="980" w:type="dxa"/>
            <w:hideMark/>
          </w:tcPr>
          <w:p w14:paraId="728B59E3"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67045CE3"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5B3A8666" w14:textId="77777777" w:rsidTr="00E65A40">
        <w:trPr>
          <w:trHeight w:val="596"/>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1E0BC2D"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159FE071" w14:textId="7A7F571C"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Seguimiento a la calidad </w:t>
            </w:r>
            <w:r w:rsidR="00E65A40" w:rsidRPr="00D73E6D">
              <w:rPr>
                <w:rFonts w:eastAsia="Times New Roman" w:cstheme="minorHAnsi"/>
                <w:color w:val="000000"/>
                <w:sz w:val="23"/>
                <w:szCs w:val="23"/>
              </w:rPr>
              <w:t>de la</w:t>
            </w:r>
            <w:r w:rsidRPr="00D73E6D">
              <w:rPr>
                <w:rFonts w:eastAsia="Times New Roman" w:cstheme="minorHAnsi"/>
                <w:color w:val="000000"/>
                <w:sz w:val="23"/>
                <w:szCs w:val="23"/>
              </w:rPr>
              <w:t xml:space="preserve"> resolución de casos haciendo énfasis en la investigación</w:t>
            </w:r>
          </w:p>
        </w:tc>
        <w:tc>
          <w:tcPr>
            <w:tcW w:w="980" w:type="dxa"/>
            <w:hideMark/>
          </w:tcPr>
          <w:p w14:paraId="31721D94"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01E57808"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357A5CCF" w14:textId="77777777" w:rsidTr="00E65A40">
        <w:trPr>
          <w:cnfStyle w:val="000000100000" w:firstRow="0" w:lastRow="0" w:firstColumn="0" w:lastColumn="0" w:oddVBand="0" w:evenVBand="0" w:oddHBand="1" w:evenHBand="0" w:firstRowFirstColumn="0" w:firstRowLastColumn="0" w:lastRowFirstColumn="0" w:lastRowLastColumn="0"/>
          <w:trHeight w:val="1595"/>
        </w:trPr>
        <w:tc>
          <w:tcPr>
            <w:cnfStyle w:val="001000000000" w:firstRow="0" w:lastRow="0" w:firstColumn="1" w:lastColumn="0" w:oddVBand="0" w:evenVBand="0" w:oddHBand="0" w:evenHBand="0" w:firstRowFirstColumn="0" w:firstRowLastColumn="0" w:lastRowFirstColumn="0" w:lastRowLastColumn="0"/>
            <w:tcW w:w="2263" w:type="dxa"/>
            <w:hideMark/>
          </w:tcPr>
          <w:p w14:paraId="6F42D96F"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de la Niñez y Juventud</w:t>
            </w:r>
          </w:p>
        </w:tc>
        <w:tc>
          <w:tcPr>
            <w:tcW w:w="3261" w:type="dxa"/>
            <w:hideMark/>
          </w:tcPr>
          <w:p w14:paraId="729C7B1F"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Seguimiento a las Observaciones finales y/o Recomendaciones hechas por el Comité sobre Derechos del niño (CRC)/ Como PADNJ, integramos el Comité de Seguimiento de las Recomendaciones coordinado por el CONNA.</w:t>
            </w:r>
          </w:p>
        </w:tc>
        <w:tc>
          <w:tcPr>
            <w:tcW w:w="980" w:type="dxa"/>
            <w:hideMark/>
          </w:tcPr>
          <w:p w14:paraId="782C4194"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0.00</w:t>
            </w:r>
          </w:p>
        </w:tc>
        <w:tc>
          <w:tcPr>
            <w:tcW w:w="2911" w:type="dxa"/>
            <w:hideMark/>
          </w:tcPr>
          <w:p w14:paraId="54DCCB91"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No se dio seguimiento, dado que no hubo autorización del anterior titular.</w:t>
            </w:r>
          </w:p>
        </w:tc>
      </w:tr>
      <w:tr w:rsidR="00441056" w:rsidRPr="00D73E6D" w14:paraId="0E309E9C" w14:textId="77777777" w:rsidTr="00E65A40">
        <w:trPr>
          <w:trHeight w:val="636"/>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32473097"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Económicos, Sociales y Culturales</w:t>
            </w:r>
          </w:p>
        </w:tc>
        <w:tc>
          <w:tcPr>
            <w:tcW w:w="3261" w:type="dxa"/>
            <w:hideMark/>
          </w:tcPr>
          <w:p w14:paraId="701FDDF4"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Elaboración y seguimiento de Informes</w:t>
            </w:r>
          </w:p>
        </w:tc>
        <w:tc>
          <w:tcPr>
            <w:tcW w:w="980" w:type="dxa"/>
            <w:hideMark/>
          </w:tcPr>
          <w:p w14:paraId="1192D653"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4934EB38"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5854F4BD" w14:textId="77777777" w:rsidTr="00E65A40">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A418349"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7E709491" w14:textId="77777777" w:rsidR="00E65A40"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Acciones de incidencia: </w:t>
            </w:r>
          </w:p>
          <w:p w14:paraId="3E5685B3" w14:textId="44A4B996"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1) Seguimiento para la implementación de Ley de Inclusión de personas con Discapacidad; 2) Ley de atención de la persona adulta mayor; 3) Reformas a la Ley de VIH; 4) Elaboración del Reglamento de la Ley de VIH;5) Seguimiento al cumplimiento a la Convención Interamericana sobre la protección de los derechos humanos de Personas Mayores; 6) Elaboración de la Política Nacional de VIH</w:t>
            </w:r>
          </w:p>
        </w:tc>
        <w:tc>
          <w:tcPr>
            <w:tcW w:w="980" w:type="dxa"/>
            <w:hideMark/>
          </w:tcPr>
          <w:p w14:paraId="1853F960"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68928714"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97EFB3B" w14:textId="77777777" w:rsidTr="00E65A40">
        <w:trPr>
          <w:trHeight w:val="1491"/>
        </w:trPr>
        <w:tc>
          <w:tcPr>
            <w:cnfStyle w:val="001000000000" w:firstRow="0" w:lastRow="0" w:firstColumn="1" w:lastColumn="0" w:oddVBand="0" w:evenVBand="0" w:oddHBand="0" w:evenHBand="0" w:firstRowFirstColumn="0" w:firstRowLastColumn="0" w:lastRowFirstColumn="0" w:lastRowLastColumn="0"/>
            <w:tcW w:w="2263" w:type="dxa"/>
            <w:hideMark/>
          </w:tcPr>
          <w:p w14:paraId="4E3DD4C5"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Civiles e Individuales</w:t>
            </w:r>
          </w:p>
        </w:tc>
        <w:tc>
          <w:tcPr>
            <w:tcW w:w="3261" w:type="dxa"/>
            <w:hideMark/>
          </w:tcPr>
          <w:p w14:paraId="351868CD"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Informe sobre el cumplimiento de la sentencia de la Corte Interamericana de Derechos Humanos en el caso Masacre del Mozote y lugares aledaños.</w:t>
            </w:r>
          </w:p>
        </w:tc>
        <w:tc>
          <w:tcPr>
            <w:tcW w:w="980" w:type="dxa"/>
            <w:hideMark/>
          </w:tcPr>
          <w:p w14:paraId="04795525"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0.00</w:t>
            </w:r>
          </w:p>
        </w:tc>
        <w:tc>
          <w:tcPr>
            <w:tcW w:w="2911" w:type="dxa"/>
            <w:hideMark/>
          </w:tcPr>
          <w:p w14:paraId="3DC429A9"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No se elaboró informe del cumplimiento de la Sentencia, porque se optó por acompañar a las víctimas durante la Conmemoración. Se hizo un pronunciamiento.</w:t>
            </w:r>
          </w:p>
        </w:tc>
      </w:tr>
      <w:tr w:rsidR="00441056" w:rsidRPr="00D73E6D" w14:paraId="6789AA46" w14:textId="77777777" w:rsidTr="00E65A40">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263" w:type="dxa"/>
            <w:hideMark/>
          </w:tcPr>
          <w:p w14:paraId="0778E12D"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del Medio Ambiente</w:t>
            </w:r>
          </w:p>
        </w:tc>
        <w:tc>
          <w:tcPr>
            <w:tcW w:w="3261" w:type="dxa"/>
            <w:hideMark/>
          </w:tcPr>
          <w:p w14:paraId="43632D8D" w14:textId="4E389D0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Seguimiento al Informe: Informe de la PDDH sobre el uso </w:t>
            </w:r>
            <w:r w:rsidR="00E65A40" w:rsidRPr="00D73E6D">
              <w:rPr>
                <w:rFonts w:eastAsia="Times New Roman" w:cstheme="minorHAnsi"/>
                <w:color w:val="000000"/>
                <w:sz w:val="23"/>
                <w:szCs w:val="23"/>
              </w:rPr>
              <w:t>agrotóxicos</w:t>
            </w:r>
            <w:r w:rsidRPr="00D73E6D">
              <w:rPr>
                <w:rFonts w:eastAsia="Times New Roman" w:cstheme="minorHAnsi"/>
                <w:color w:val="000000"/>
                <w:sz w:val="23"/>
                <w:szCs w:val="23"/>
              </w:rPr>
              <w:t xml:space="preserve"> en El Salvador y el impacto en los derechos humanos.                             </w:t>
            </w:r>
          </w:p>
        </w:tc>
        <w:tc>
          <w:tcPr>
            <w:tcW w:w="980" w:type="dxa"/>
            <w:hideMark/>
          </w:tcPr>
          <w:p w14:paraId="4ED74886"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0.00</w:t>
            </w:r>
          </w:p>
        </w:tc>
        <w:tc>
          <w:tcPr>
            <w:tcW w:w="2911" w:type="dxa"/>
            <w:hideMark/>
          </w:tcPr>
          <w:p w14:paraId="34060F67"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No se realizaron actividades en torno a esta meta. </w:t>
            </w:r>
          </w:p>
        </w:tc>
      </w:tr>
      <w:tr w:rsidR="00441056" w:rsidRPr="00D73E6D" w14:paraId="351CFC90" w14:textId="77777777" w:rsidTr="00E65A40">
        <w:trPr>
          <w:trHeight w:val="876"/>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75620B0"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 xml:space="preserve">Delegación Departamental de Morazán </w:t>
            </w:r>
          </w:p>
        </w:tc>
        <w:tc>
          <w:tcPr>
            <w:tcW w:w="3261" w:type="dxa"/>
            <w:noWrap/>
            <w:hideMark/>
          </w:tcPr>
          <w:p w14:paraId="2E30D0F0"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Seguimiento a recomendaciones</w:t>
            </w:r>
          </w:p>
        </w:tc>
        <w:tc>
          <w:tcPr>
            <w:tcW w:w="980" w:type="dxa"/>
            <w:hideMark/>
          </w:tcPr>
          <w:p w14:paraId="21CC483A"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34FBA606"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46E0B66F" w14:textId="77777777" w:rsidTr="00E65A40">
        <w:trPr>
          <w:cnfStyle w:val="000000100000" w:firstRow="0" w:lastRow="0" w:firstColumn="0" w:lastColumn="0" w:oddVBand="0" w:evenVBand="0" w:oddHBand="1" w:evenHBand="0" w:firstRowFirstColumn="0" w:firstRowLastColumn="0" w:lastRowFirstColumn="0" w:lastRowLastColumn="0"/>
          <w:trHeight w:val="894"/>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3411E59F"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tecnologías de la Información</w:t>
            </w:r>
          </w:p>
        </w:tc>
        <w:tc>
          <w:tcPr>
            <w:tcW w:w="3261" w:type="dxa"/>
            <w:hideMark/>
          </w:tcPr>
          <w:p w14:paraId="2DA2DF47"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Mantenimiento y actualización al del Sistema Integrado de Gestión Institucional, innovando 5 mecanismos de protección de Derechos Humanos</w:t>
            </w:r>
          </w:p>
        </w:tc>
        <w:tc>
          <w:tcPr>
            <w:tcW w:w="980" w:type="dxa"/>
            <w:hideMark/>
          </w:tcPr>
          <w:p w14:paraId="5C5C6A74"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606CBECD"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7218C774" w14:textId="77777777" w:rsidTr="00E65A40">
        <w:trPr>
          <w:trHeight w:val="298"/>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5C392BF" w14:textId="77777777" w:rsidR="00441056" w:rsidRPr="00D73E6D" w:rsidRDefault="00441056" w:rsidP="00D73E6D">
            <w:pPr>
              <w:spacing w:before="80" w:after="80"/>
              <w:rPr>
                <w:rFonts w:eastAsia="Times New Roman" w:cstheme="minorHAnsi"/>
                <w:color w:val="000000"/>
                <w:sz w:val="23"/>
                <w:szCs w:val="23"/>
              </w:rPr>
            </w:pPr>
          </w:p>
        </w:tc>
        <w:tc>
          <w:tcPr>
            <w:tcW w:w="3261" w:type="dxa"/>
            <w:noWrap/>
            <w:hideMark/>
          </w:tcPr>
          <w:p w14:paraId="2AE17BBC"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Sistema de Notificación de expedientes</w:t>
            </w:r>
          </w:p>
        </w:tc>
        <w:tc>
          <w:tcPr>
            <w:tcW w:w="980" w:type="dxa"/>
            <w:hideMark/>
          </w:tcPr>
          <w:p w14:paraId="2754A6AD"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758B0A58"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50C3C852" w14:textId="77777777" w:rsidTr="00E65A4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BA8A627" w14:textId="77777777" w:rsidR="00441056" w:rsidRPr="00D73E6D" w:rsidRDefault="00441056" w:rsidP="00D73E6D">
            <w:pPr>
              <w:spacing w:before="80" w:after="80"/>
              <w:rPr>
                <w:rFonts w:eastAsia="Times New Roman" w:cstheme="minorHAnsi"/>
                <w:b/>
                <w:bCs/>
                <w:color w:val="000000"/>
                <w:sz w:val="23"/>
                <w:szCs w:val="23"/>
              </w:rPr>
            </w:pPr>
            <w:r w:rsidRPr="00D73E6D">
              <w:rPr>
                <w:rFonts w:eastAsia="Times New Roman" w:cstheme="minorHAnsi"/>
                <w:b/>
                <w:bCs/>
                <w:color w:val="000000"/>
                <w:sz w:val="23"/>
                <w:szCs w:val="23"/>
              </w:rPr>
              <w:t>O-1:</w:t>
            </w:r>
          </w:p>
        </w:tc>
        <w:tc>
          <w:tcPr>
            <w:tcW w:w="3261" w:type="dxa"/>
            <w:noWrap/>
            <w:hideMark/>
          </w:tcPr>
          <w:p w14:paraId="4FFAE721"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3"/>
                <w:szCs w:val="23"/>
              </w:rPr>
            </w:pPr>
            <w:r w:rsidRPr="00D73E6D">
              <w:rPr>
                <w:rFonts w:eastAsia="Times New Roman" w:cstheme="minorHAnsi"/>
                <w:b/>
                <w:bCs/>
                <w:color w:val="000000"/>
                <w:sz w:val="23"/>
                <w:szCs w:val="23"/>
              </w:rPr>
              <w:t> </w:t>
            </w:r>
          </w:p>
        </w:tc>
        <w:tc>
          <w:tcPr>
            <w:tcW w:w="980" w:type="dxa"/>
            <w:hideMark/>
          </w:tcPr>
          <w:p w14:paraId="6781C955"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23"/>
                <w:szCs w:val="23"/>
              </w:rPr>
            </w:pPr>
            <w:r w:rsidRPr="00D73E6D">
              <w:rPr>
                <w:rFonts w:eastAsia="Times New Roman" w:cstheme="minorHAnsi"/>
                <w:b/>
                <w:bCs/>
                <w:sz w:val="23"/>
                <w:szCs w:val="23"/>
              </w:rPr>
              <w:t>71.25</w:t>
            </w:r>
          </w:p>
        </w:tc>
        <w:tc>
          <w:tcPr>
            <w:tcW w:w="2911" w:type="dxa"/>
            <w:noWrap/>
            <w:hideMark/>
          </w:tcPr>
          <w:p w14:paraId="7915B4BE"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bl>
    <w:p w14:paraId="01E8CFD4" w14:textId="77777777" w:rsidR="00441056" w:rsidRPr="00172DE8" w:rsidRDefault="00441056" w:rsidP="00E65A40">
      <w:pPr>
        <w:spacing w:after="240" w:line="240" w:lineRule="auto"/>
        <w:rPr>
          <w:rFonts w:eastAsia="Times New Roman" w:cstheme="minorHAnsi"/>
          <w:b/>
          <w:sz w:val="24"/>
          <w:szCs w:val="24"/>
          <w:lang w:eastAsia="es-ES"/>
        </w:rPr>
      </w:pPr>
    </w:p>
    <w:p w14:paraId="78B4F1DD" w14:textId="2A2020BC" w:rsidR="00441056" w:rsidRPr="00172DE8" w:rsidRDefault="00441056" w:rsidP="00172DE8">
      <w:pPr>
        <w:spacing w:after="240" w:line="300" w:lineRule="auto"/>
        <w:rPr>
          <w:rFonts w:eastAsia="Times New Roman" w:cstheme="minorHAnsi"/>
          <w:b/>
          <w:sz w:val="24"/>
          <w:szCs w:val="24"/>
          <w:lang w:eastAsia="es-ES"/>
        </w:rPr>
      </w:pPr>
      <w:r w:rsidRPr="00172DE8">
        <w:rPr>
          <w:rFonts w:eastAsia="Times New Roman" w:cstheme="minorHAnsi"/>
          <w:b/>
          <w:sz w:val="24"/>
          <w:szCs w:val="24"/>
          <w:lang w:eastAsia="es-ES"/>
        </w:rPr>
        <w:t xml:space="preserve">R1.1) </w:t>
      </w:r>
      <w:r w:rsidRPr="00172DE8">
        <w:rPr>
          <w:rFonts w:eastAsia="Times New Roman" w:cstheme="minorHAnsi"/>
          <w:b/>
          <w:sz w:val="24"/>
          <w:szCs w:val="24"/>
          <w:lang w:eastAsia="es-ES"/>
        </w:rPr>
        <w:tab/>
      </w:r>
      <w:r w:rsidRPr="00172DE8">
        <w:rPr>
          <w:rFonts w:eastAsia="Times New Roman" w:cstheme="minorHAnsi"/>
          <w:bCs/>
          <w:sz w:val="24"/>
          <w:szCs w:val="24"/>
          <w:lang w:eastAsia="es-ES"/>
        </w:rPr>
        <w:t>Servicios prestados por la PDDH a la población con calidad y excelencia.</w:t>
      </w:r>
    </w:p>
    <w:tbl>
      <w:tblPr>
        <w:tblStyle w:val="Tabladecuadrcula3-nfasis1"/>
        <w:tblW w:w="9293" w:type="dxa"/>
        <w:tblLook w:val="04A0" w:firstRow="1" w:lastRow="0" w:firstColumn="1" w:lastColumn="0" w:noHBand="0" w:noVBand="1"/>
      </w:tblPr>
      <w:tblGrid>
        <w:gridCol w:w="2263"/>
        <w:gridCol w:w="3261"/>
        <w:gridCol w:w="948"/>
        <w:gridCol w:w="2919"/>
      </w:tblGrid>
      <w:tr w:rsidR="00441056" w:rsidRPr="00D73E6D" w14:paraId="47A69244" w14:textId="77777777" w:rsidTr="00E65A40">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auto"/>
            </w:tcBorders>
            <w:hideMark/>
          </w:tcPr>
          <w:p w14:paraId="50AFAA96" w14:textId="77777777" w:rsidR="00441056" w:rsidRPr="00D73E6D" w:rsidRDefault="00441056" w:rsidP="00D73E6D">
            <w:pPr>
              <w:spacing w:before="80" w:after="80"/>
              <w:jc w:val="center"/>
              <w:rPr>
                <w:rFonts w:eastAsia="Times New Roman" w:cstheme="minorHAnsi"/>
                <w:bCs w:val="0"/>
                <w:color w:val="000000"/>
                <w:sz w:val="23"/>
                <w:szCs w:val="23"/>
              </w:rPr>
            </w:pPr>
            <w:r w:rsidRPr="00D73E6D">
              <w:rPr>
                <w:rFonts w:eastAsia="Times New Roman" w:cstheme="minorHAnsi"/>
                <w:bCs w:val="0"/>
                <w:color w:val="000000"/>
                <w:sz w:val="23"/>
                <w:szCs w:val="23"/>
              </w:rPr>
              <w:t xml:space="preserve">Unidad Organizativa </w:t>
            </w:r>
          </w:p>
        </w:tc>
        <w:tc>
          <w:tcPr>
            <w:tcW w:w="3261" w:type="dxa"/>
            <w:tcBorders>
              <w:top w:val="single" w:sz="4" w:space="0" w:color="auto"/>
            </w:tcBorders>
            <w:hideMark/>
          </w:tcPr>
          <w:p w14:paraId="7E302DB5" w14:textId="77777777" w:rsidR="00441056" w:rsidRPr="00D73E6D" w:rsidRDefault="00441056" w:rsidP="00D73E6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Actividades o proyectos</w:t>
            </w:r>
          </w:p>
        </w:tc>
        <w:tc>
          <w:tcPr>
            <w:tcW w:w="850" w:type="dxa"/>
            <w:tcBorders>
              <w:top w:val="single" w:sz="4" w:space="0" w:color="auto"/>
            </w:tcBorders>
            <w:noWrap/>
            <w:hideMark/>
          </w:tcPr>
          <w:p w14:paraId="19566434" w14:textId="77777777" w:rsidR="00441056" w:rsidRPr="00D73E6D" w:rsidRDefault="00441056" w:rsidP="00D73E6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 logrado</w:t>
            </w:r>
          </w:p>
        </w:tc>
        <w:tc>
          <w:tcPr>
            <w:tcW w:w="2919" w:type="dxa"/>
            <w:tcBorders>
              <w:top w:val="single" w:sz="4" w:space="0" w:color="auto"/>
            </w:tcBorders>
            <w:hideMark/>
          </w:tcPr>
          <w:p w14:paraId="224EE4A7" w14:textId="77777777" w:rsidR="00441056" w:rsidRPr="00D73E6D" w:rsidRDefault="00441056" w:rsidP="00D73E6D">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Justificación de la no elaboración</w:t>
            </w:r>
          </w:p>
        </w:tc>
      </w:tr>
      <w:tr w:rsidR="00441056" w:rsidRPr="00D73E6D" w14:paraId="130F1944" w14:textId="77777777" w:rsidTr="007C2B2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5C460C00"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para la Defensa de los Derechos Humanos</w:t>
            </w:r>
          </w:p>
        </w:tc>
        <w:tc>
          <w:tcPr>
            <w:tcW w:w="3261" w:type="dxa"/>
            <w:hideMark/>
          </w:tcPr>
          <w:p w14:paraId="064738EA" w14:textId="77777777"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Implementar instrumentos de medición de satisfacción a personas usuarias con respecto de los servicios brindados.</w:t>
            </w:r>
          </w:p>
        </w:tc>
        <w:tc>
          <w:tcPr>
            <w:tcW w:w="850" w:type="dxa"/>
            <w:hideMark/>
          </w:tcPr>
          <w:p w14:paraId="755F2579"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0.00</w:t>
            </w:r>
          </w:p>
        </w:tc>
        <w:tc>
          <w:tcPr>
            <w:tcW w:w="2919" w:type="dxa"/>
            <w:hideMark/>
          </w:tcPr>
          <w:p w14:paraId="5E2D8333"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Se actualizó nuevamente la encuesta, pero no se implementó. </w:t>
            </w:r>
          </w:p>
        </w:tc>
      </w:tr>
      <w:tr w:rsidR="00441056" w:rsidRPr="00D73E6D" w14:paraId="2EAD5C2A" w14:textId="77777777" w:rsidTr="007C2B23">
        <w:trPr>
          <w:trHeight w:val="6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5490218"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1CE23BFF" w14:textId="77777777"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de solicitudes de usuarios e instituciones</w:t>
            </w:r>
          </w:p>
        </w:tc>
        <w:tc>
          <w:tcPr>
            <w:tcW w:w="850" w:type="dxa"/>
            <w:hideMark/>
          </w:tcPr>
          <w:p w14:paraId="2E2460FB"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44A951A1"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57595CB6" w14:textId="77777777" w:rsidTr="007C2B2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BB58675"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0DF4101F" w14:textId="03C17DD0"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Revisión, elaboración y </w:t>
            </w:r>
            <w:r w:rsidR="00E65A40" w:rsidRPr="00D73E6D">
              <w:rPr>
                <w:rFonts w:eastAsia="Times New Roman" w:cstheme="minorHAnsi"/>
                <w:color w:val="000000"/>
                <w:sz w:val="23"/>
                <w:szCs w:val="23"/>
              </w:rPr>
              <w:t>firma de</w:t>
            </w:r>
            <w:r w:rsidRPr="00D73E6D">
              <w:rPr>
                <w:rFonts w:eastAsia="Times New Roman" w:cstheme="minorHAnsi"/>
                <w:color w:val="000000"/>
                <w:sz w:val="23"/>
                <w:szCs w:val="23"/>
              </w:rPr>
              <w:t xml:space="preserve"> pronunciamientos</w:t>
            </w:r>
          </w:p>
        </w:tc>
        <w:tc>
          <w:tcPr>
            <w:tcW w:w="850" w:type="dxa"/>
            <w:hideMark/>
          </w:tcPr>
          <w:p w14:paraId="671B3207"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85.33</w:t>
            </w:r>
          </w:p>
        </w:tc>
        <w:tc>
          <w:tcPr>
            <w:tcW w:w="2919" w:type="dxa"/>
            <w:noWrap/>
            <w:hideMark/>
          </w:tcPr>
          <w:p w14:paraId="195B1C4C"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FD49A61" w14:textId="77777777" w:rsidTr="007C2B23">
        <w:trPr>
          <w:trHeight w:val="6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A468870"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Coordinación de Tutela</w:t>
            </w:r>
          </w:p>
        </w:tc>
        <w:tc>
          <w:tcPr>
            <w:tcW w:w="3261" w:type="dxa"/>
            <w:hideMark/>
          </w:tcPr>
          <w:p w14:paraId="1EECEDC2" w14:textId="77777777"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Seguimiento a la disminución de la mora institucional en el área de Tutela</w:t>
            </w:r>
          </w:p>
        </w:tc>
        <w:tc>
          <w:tcPr>
            <w:tcW w:w="850" w:type="dxa"/>
            <w:hideMark/>
          </w:tcPr>
          <w:p w14:paraId="0269E061"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32D1A5DB"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4B78DF51" w14:textId="77777777" w:rsidTr="007C2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0A33413A"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Denuncias</w:t>
            </w:r>
          </w:p>
        </w:tc>
        <w:tc>
          <w:tcPr>
            <w:tcW w:w="3261" w:type="dxa"/>
            <w:noWrap/>
            <w:hideMark/>
          </w:tcPr>
          <w:p w14:paraId="6B59F435" w14:textId="77777777"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Orientaciones</w:t>
            </w:r>
          </w:p>
        </w:tc>
        <w:tc>
          <w:tcPr>
            <w:tcW w:w="850" w:type="dxa"/>
            <w:hideMark/>
          </w:tcPr>
          <w:p w14:paraId="74FA808C"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49227F42"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6B4C242"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71C062E" w14:textId="77777777" w:rsidR="00441056" w:rsidRPr="00D73E6D" w:rsidRDefault="00441056" w:rsidP="00D73E6D">
            <w:pPr>
              <w:spacing w:before="80" w:after="80"/>
              <w:rPr>
                <w:rFonts w:eastAsia="Times New Roman" w:cstheme="minorHAnsi"/>
                <w:color w:val="000000"/>
                <w:sz w:val="23"/>
                <w:szCs w:val="23"/>
              </w:rPr>
            </w:pPr>
          </w:p>
        </w:tc>
        <w:tc>
          <w:tcPr>
            <w:tcW w:w="3261" w:type="dxa"/>
            <w:noWrap/>
            <w:hideMark/>
          </w:tcPr>
          <w:p w14:paraId="09261829" w14:textId="77777777"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Acciones inmediatas</w:t>
            </w:r>
          </w:p>
        </w:tc>
        <w:tc>
          <w:tcPr>
            <w:tcW w:w="850" w:type="dxa"/>
            <w:hideMark/>
          </w:tcPr>
          <w:p w14:paraId="1579A3B4"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7689FCD1"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0FF04783" w14:textId="77777777" w:rsidTr="007C2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F8D19D7" w14:textId="77777777" w:rsidR="00441056" w:rsidRPr="00D73E6D" w:rsidRDefault="00441056" w:rsidP="00D73E6D">
            <w:pPr>
              <w:spacing w:before="80" w:after="80"/>
              <w:rPr>
                <w:rFonts w:eastAsia="Times New Roman" w:cstheme="minorHAnsi"/>
                <w:color w:val="000000"/>
                <w:sz w:val="23"/>
                <w:szCs w:val="23"/>
              </w:rPr>
            </w:pPr>
          </w:p>
        </w:tc>
        <w:tc>
          <w:tcPr>
            <w:tcW w:w="3261" w:type="dxa"/>
            <w:noWrap/>
            <w:hideMark/>
          </w:tcPr>
          <w:p w14:paraId="63255253" w14:textId="77777777"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Denuncias</w:t>
            </w:r>
          </w:p>
        </w:tc>
        <w:tc>
          <w:tcPr>
            <w:tcW w:w="850" w:type="dxa"/>
            <w:hideMark/>
          </w:tcPr>
          <w:p w14:paraId="29D438DC"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4D960951"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9A18969" w14:textId="77777777" w:rsidTr="007C2B23">
        <w:trPr>
          <w:trHeight w:val="600"/>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0FF43353"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Procuración</w:t>
            </w:r>
          </w:p>
        </w:tc>
        <w:tc>
          <w:tcPr>
            <w:tcW w:w="3261" w:type="dxa"/>
            <w:hideMark/>
          </w:tcPr>
          <w:p w14:paraId="2661BC9D" w14:textId="77777777"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Investigar casos de presuntas violaciones a derechos humanos: año 2022 y años anteriores</w:t>
            </w:r>
          </w:p>
        </w:tc>
        <w:tc>
          <w:tcPr>
            <w:tcW w:w="850" w:type="dxa"/>
            <w:hideMark/>
          </w:tcPr>
          <w:p w14:paraId="0E8D9520"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689EA80A"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17F5B29" w14:textId="77777777" w:rsidTr="007C2B2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5214BB3"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5961E19A" w14:textId="77777777"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Realización de diligencias de los casos que se encuentran en investigación en el Departamento de Procuración. </w:t>
            </w:r>
          </w:p>
        </w:tc>
        <w:tc>
          <w:tcPr>
            <w:tcW w:w="850" w:type="dxa"/>
            <w:hideMark/>
          </w:tcPr>
          <w:p w14:paraId="1B18A70A"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1BCCF929"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1C1A70BE" w14:textId="77777777" w:rsidTr="007C2B23">
        <w:trPr>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2DD8EF64"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76648B58" w14:textId="09BA36ED"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Casos con proyectos de resoluciones finales </w:t>
            </w:r>
            <w:r w:rsidR="00E65A40" w:rsidRPr="00D73E6D">
              <w:rPr>
                <w:rFonts w:eastAsia="Times New Roman" w:cstheme="minorHAnsi"/>
                <w:color w:val="000000"/>
                <w:sz w:val="23"/>
                <w:szCs w:val="23"/>
              </w:rPr>
              <w:t>y resoluciones</w:t>
            </w:r>
            <w:r w:rsidRPr="00D73E6D">
              <w:rPr>
                <w:rFonts w:eastAsia="Times New Roman" w:cstheme="minorHAnsi"/>
                <w:color w:val="000000"/>
                <w:sz w:val="23"/>
                <w:szCs w:val="23"/>
              </w:rPr>
              <w:t xml:space="preserve"> de archivo firmadas: Año 2021 y años anteriores</w:t>
            </w:r>
          </w:p>
        </w:tc>
        <w:tc>
          <w:tcPr>
            <w:tcW w:w="850" w:type="dxa"/>
            <w:hideMark/>
          </w:tcPr>
          <w:p w14:paraId="0A429BC5"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385E7E27"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769B2CEE" w14:textId="77777777" w:rsidTr="007C2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D63E2F2"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Resoluciones</w:t>
            </w:r>
          </w:p>
        </w:tc>
        <w:tc>
          <w:tcPr>
            <w:tcW w:w="3261" w:type="dxa"/>
            <w:noWrap/>
            <w:hideMark/>
          </w:tcPr>
          <w:p w14:paraId="3C06210D" w14:textId="5647BA88"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Elaboración </w:t>
            </w:r>
            <w:r w:rsidR="00C622B2" w:rsidRPr="00D73E6D">
              <w:rPr>
                <w:rFonts w:eastAsia="Times New Roman" w:cstheme="minorHAnsi"/>
                <w:color w:val="000000"/>
                <w:sz w:val="23"/>
                <w:szCs w:val="23"/>
              </w:rPr>
              <w:t>de resoluciones</w:t>
            </w:r>
            <w:r w:rsidRPr="00D73E6D">
              <w:rPr>
                <w:rFonts w:eastAsia="Times New Roman" w:cstheme="minorHAnsi"/>
                <w:color w:val="000000"/>
                <w:sz w:val="23"/>
                <w:szCs w:val="23"/>
              </w:rPr>
              <w:t xml:space="preserve"> y  proyectos de resoluciones </w:t>
            </w:r>
          </w:p>
        </w:tc>
        <w:tc>
          <w:tcPr>
            <w:tcW w:w="850" w:type="dxa"/>
            <w:hideMark/>
          </w:tcPr>
          <w:p w14:paraId="522EBFF8"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66877B89"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5823B00F" w14:textId="77777777" w:rsidTr="007C2B23">
        <w:trPr>
          <w:trHeight w:val="600"/>
        </w:trPr>
        <w:tc>
          <w:tcPr>
            <w:cnfStyle w:val="001000000000" w:firstRow="0" w:lastRow="0" w:firstColumn="1" w:lastColumn="0" w:oddVBand="0" w:evenVBand="0" w:oddHBand="0" w:evenHBand="0" w:firstRowFirstColumn="0" w:firstRowLastColumn="0" w:lastRowFirstColumn="0" w:lastRowLastColumn="0"/>
            <w:tcW w:w="2263" w:type="dxa"/>
            <w:vMerge w:val="restart"/>
            <w:noWrap/>
            <w:hideMark/>
          </w:tcPr>
          <w:p w14:paraId="3A179176"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Seguimiento</w:t>
            </w:r>
          </w:p>
        </w:tc>
        <w:tc>
          <w:tcPr>
            <w:tcW w:w="3261" w:type="dxa"/>
            <w:hideMark/>
          </w:tcPr>
          <w:p w14:paraId="35341E08" w14:textId="770EA4A6"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Elaborar y realizar notificaciones </w:t>
            </w:r>
            <w:r w:rsidR="00C622B2" w:rsidRPr="00D73E6D">
              <w:rPr>
                <w:rFonts w:eastAsia="Times New Roman" w:cstheme="minorHAnsi"/>
                <w:color w:val="000000"/>
                <w:sz w:val="23"/>
                <w:szCs w:val="23"/>
              </w:rPr>
              <w:t>de pronunciamientos</w:t>
            </w:r>
            <w:r w:rsidRPr="00D73E6D">
              <w:rPr>
                <w:rFonts w:eastAsia="Times New Roman" w:cstheme="minorHAnsi"/>
                <w:color w:val="000000"/>
                <w:sz w:val="23"/>
                <w:szCs w:val="23"/>
              </w:rPr>
              <w:t xml:space="preserve"> emitidos</w:t>
            </w:r>
          </w:p>
        </w:tc>
        <w:tc>
          <w:tcPr>
            <w:tcW w:w="850" w:type="dxa"/>
            <w:hideMark/>
          </w:tcPr>
          <w:p w14:paraId="2B70DB4B"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2399A38A"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51FF6F13" w14:textId="77777777" w:rsidTr="007C2B2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6C2621DD"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0DEE0324" w14:textId="1F1CFAF5"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Notificar pronunciamientos a </w:t>
            </w:r>
            <w:r w:rsidR="00C622B2" w:rsidRPr="00D73E6D">
              <w:rPr>
                <w:rFonts w:eastAsia="Times New Roman" w:cstheme="minorHAnsi"/>
                <w:color w:val="000000"/>
                <w:sz w:val="23"/>
                <w:szCs w:val="23"/>
              </w:rPr>
              <w:t>solicitud de las</w:t>
            </w:r>
            <w:r w:rsidRPr="00D73E6D">
              <w:rPr>
                <w:rFonts w:eastAsia="Times New Roman" w:cstheme="minorHAnsi"/>
                <w:color w:val="000000"/>
                <w:sz w:val="23"/>
                <w:szCs w:val="23"/>
              </w:rPr>
              <w:t xml:space="preserve"> Delegaciones Departamentales y otras colaboraciones a Unidades de Sede Central</w:t>
            </w:r>
          </w:p>
        </w:tc>
        <w:tc>
          <w:tcPr>
            <w:tcW w:w="850" w:type="dxa"/>
            <w:hideMark/>
          </w:tcPr>
          <w:p w14:paraId="7EFB2642"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03F7BC4C"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026CA968" w14:textId="77777777" w:rsidTr="00C622B2">
        <w:trPr>
          <w:trHeight w:val="667"/>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F54FFF9"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0AECC5A8" w14:textId="2B90FBCE"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Realizar acciones de seguimiento a recomendaciones emitidas en pronunciamientos </w:t>
            </w:r>
            <w:r w:rsidR="00C622B2" w:rsidRPr="00D73E6D">
              <w:rPr>
                <w:rFonts w:eastAsia="Times New Roman" w:cstheme="minorHAnsi"/>
                <w:color w:val="000000"/>
                <w:sz w:val="23"/>
                <w:szCs w:val="23"/>
              </w:rPr>
              <w:t>de resoluciones</w:t>
            </w:r>
            <w:r w:rsidRPr="00D73E6D">
              <w:rPr>
                <w:rFonts w:eastAsia="Times New Roman" w:cstheme="minorHAnsi"/>
                <w:color w:val="000000"/>
                <w:sz w:val="23"/>
                <w:szCs w:val="23"/>
              </w:rPr>
              <w:t xml:space="preserve"> </w:t>
            </w:r>
            <w:r w:rsidR="00C622B2" w:rsidRPr="00D73E6D">
              <w:rPr>
                <w:rFonts w:eastAsia="Times New Roman" w:cstheme="minorHAnsi"/>
                <w:color w:val="000000"/>
                <w:sz w:val="23"/>
                <w:szCs w:val="23"/>
              </w:rPr>
              <w:t>finales e</w:t>
            </w:r>
            <w:r w:rsidRPr="00D73E6D">
              <w:rPr>
                <w:rFonts w:eastAsia="Times New Roman" w:cstheme="minorHAnsi"/>
                <w:color w:val="000000"/>
                <w:sz w:val="23"/>
                <w:szCs w:val="23"/>
              </w:rPr>
              <w:t xml:space="preserve"> Informes Especiales.</w:t>
            </w:r>
          </w:p>
        </w:tc>
        <w:tc>
          <w:tcPr>
            <w:tcW w:w="850" w:type="dxa"/>
            <w:hideMark/>
          </w:tcPr>
          <w:p w14:paraId="38677B79"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69.00</w:t>
            </w:r>
          </w:p>
        </w:tc>
        <w:tc>
          <w:tcPr>
            <w:tcW w:w="2919" w:type="dxa"/>
            <w:hideMark/>
          </w:tcPr>
          <w:p w14:paraId="74F8A8B2"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En esta actividad no se cumplió la meta, debido a las siguientes razones: El personal jurídico de seguimiento han estado participando en las labores de verificación del Régimen de Excepción desde marzo a la fecha; una jurídica fue designada para elaborar el proyecto de resolución final del expediente SS-0126-22 del Régimen de excepción,  lo cual abarca tiempo laboral en las referidas actividades;  la jefatura fue designada desde junio a la fecha como parte del Equipo Coordinador de Verificaciones del Régimen de excepción. </w:t>
            </w:r>
          </w:p>
        </w:tc>
      </w:tr>
      <w:tr w:rsidR="00441056" w:rsidRPr="00D73E6D" w14:paraId="444B1D04" w14:textId="77777777" w:rsidTr="007C2B23">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1DABAE42"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5E48EBA6" w14:textId="7CB3A7E5"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Elaborar </w:t>
            </w:r>
            <w:r w:rsidR="00C622B2" w:rsidRPr="00D73E6D">
              <w:rPr>
                <w:rFonts w:eastAsia="Times New Roman" w:cstheme="minorHAnsi"/>
                <w:color w:val="000000"/>
                <w:sz w:val="23"/>
                <w:szCs w:val="23"/>
              </w:rPr>
              <w:t>informes:</w:t>
            </w:r>
            <w:r w:rsidRPr="00D73E6D">
              <w:rPr>
                <w:rFonts w:eastAsia="Times New Roman" w:cstheme="minorHAnsi"/>
                <w:color w:val="000000"/>
                <w:sz w:val="23"/>
                <w:szCs w:val="23"/>
              </w:rPr>
              <w:t xml:space="preserve"> 1) </w:t>
            </w:r>
            <w:r w:rsidR="00C622B2" w:rsidRPr="00D73E6D">
              <w:rPr>
                <w:rFonts w:eastAsia="Times New Roman" w:cstheme="minorHAnsi"/>
                <w:color w:val="000000"/>
                <w:sz w:val="23"/>
                <w:szCs w:val="23"/>
              </w:rPr>
              <w:t>Acciones de</w:t>
            </w:r>
            <w:r w:rsidRPr="00D73E6D">
              <w:rPr>
                <w:rFonts w:eastAsia="Times New Roman" w:cstheme="minorHAnsi"/>
                <w:color w:val="000000"/>
                <w:sz w:val="23"/>
                <w:szCs w:val="23"/>
              </w:rPr>
              <w:t xml:space="preserve"> protección de los derechos humanos a nivel nacional en forma semestral; 2) Informe mensual de casos emblemáticos; 3) Informe Anual de datos estadísticos a nivel nacional para el Depto. de Realidad Nacional y 4) Informes solicitados por la Oficial de Información y </w:t>
            </w:r>
            <w:r w:rsidR="00C622B2" w:rsidRPr="00D73E6D">
              <w:rPr>
                <w:rFonts w:eastAsia="Times New Roman" w:cstheme="minorHAnsi"/>
                <w:color w:val="000000"/>
                <w:sz w:val="23"/>
                <w:szCs w:val="23"/>
              </w:rPr>
              <w:t>5) otros</w:t>
            </w:r>
            <w:r w:rsidRPr="00D73E6D">
              <w:rPr>
                <w:rFonts w:eastAsia="Times New Roman" w:cstheme="minorHAnsi"/>
                <w:color w:val="000000"/>
                <w:sz w:val="23"/>
                <w:szCs w:val="23"/>
              </w:rPr>
              <w:t xml:space="preserve"> informes requeridos a nivel interno.</w:t>
            </w:r>
          </w:p>
        </w:tc>
        <w:tc>
          <w:tcPr>
            <w:tcW w:w="850" w:type="dxa"/>
            <w:hideMark/>
          </w:tcPr>
          <w:p w14:paraId="2E852FB3"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4683AB30"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7E8BFA4B"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10A4EE5C"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Observación Preventiva y Atención a Crisis</w:t>
            </w:r>
          </w:p>
        </w:tc>
        <w:tc>
          <w:tcPr>
            <w:tcW w:w="3261" w:type="dxa"/>
            <w:noWrap/>
            <w:hideMark/>
          </w:tcPr>
          <w:p w14:paraId="2258F2FA"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a crisis</w:t>
            </w:r>
          </w:p>
        </w:tc>
        <w:tc>
          <w:tcPr>
            <w:tcW w:w="850" w:type="dxa"/>
            <w:hideMark/>
          </w:tcPr>
          <w:p w14:paraId="496E1319"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1EDF7B5A"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79407CDE" w14:textId="77777777" w:rsidTr="007C2B2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5B0DFDD7"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42CFFED7" w14:textId="29F76CCB"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Mediaciones a solicitud </w:t>
            </w:r>
            <w:r w:rsidR="00C622B2" w:rsidRPr="00D73E6D">
              <w:rPr>
                <w:rFonts w:eastAsia="Times New Roman" w:cstheme="minorHAnsi"/>
                <w:color w:val="000000"/>
                <w:sz w:val="23"/>
                <w:szCs w:val="23"/>
              </w:rPr>
              <w:t>de usuarios</w:t>
            </w:r>
            <w:r w:rsidRPr="00D73E6D">
              <w:rPr>
                <w:rFonts w:eastAsia="Times New Roman" w:cstheme="minorHAnsi"/>
                <w:color w:val="000000"/>
                <w:sz w:val="23"/>
                <w:szCs w:val="23"/>
              </w:rPr>
              <w:t xml:space="preserve"> e instituciones públicas y privadas</w:t>
            </w:r>
          </w:p>
        </w:tc>
        <w:tc>
          <w:tcPr>
            <w:tcW w:w="850" w:type="dxa"/>
            <w:hideMark/>
          </w:tcPr>
          <w:p w14:paraId="407060DC"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38.57</w:t>
            </w:r>
          </w:p>
        </w:tc>
        <w:tc>
          <w:tcPr>
            <w:tcW w:w="2919" w:type="dxa"/>
            <w:hideMark/>
          </w:tcPr>
          <w:p w14:paraId="3240C133" w14:textId="4F5E6254" w:rsidR="00441056" w:rsidRPr="00D73E6D" w:rsidRDefault="00E93463"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Pr>
                <w:rFonts w:eastAsia="Times New Roman" w:cstheme="minorHAnsi"/>
                <w:color w:val="000000"/>
                <w:sz w:val="23"/>
                <w:szCs w:val="23"/>
              </w:rPr>
              <w:t>E</w:t>
            </w:r>
            <w:r w:rsidR="00441056" w:rsidRPr="00D73E6D">
              <w:rPr>
                <w:rFonts w:eastAsia="Times New Roman" w:cstheme="minorHAnsi"/>
                <w:color w:val="000000"/>
                <w:sz w:val="23"/>
                <w:szCs w:val="23"/>
              </w:rPr>
              <w:t>l desarrollo de mediaciones por la naturaleza de las solicitudes atendidas</w:t>
            </w:r>
            <w:r>
              <w:rPr>
                <w:rFonts w:eastAsia="Times New Roman" w:cstheme="minorHAnsi"/>
                <w:color w:val="000000"/>
                <w:sz w:val="23"/>
                <w:szCs w:val="23"/>
              </w:rPr>
              <w:t xml:space="preserve"> estuvo limitado</w:t>
            </w:r>
            <w:r w:rsidR="00441056" w:rsidRPr="00D73E6D">
              <w:rPr>
                <w:rFonts w:eastAsia="Times New Roman" w:cstheme="minorHAnsi"/>
                <w:color w:val="000000"/>
                <w:sz w:val="23"/>
                <w:szCs w:val="23"/>
              </w:rPr>
              <w:t>.</w:t>
            </w:r>
          </w:p>
        </w:tc>
      </w:tr>
      <w:tr w:rsidR="00441056" w:rsidRPr="00D73E6D" w14:paraId="70E0C44F"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3A034B75"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Control de procedimientos</w:t>
            </w:r>
          </w:p>
        </w:tc>
        <w:tc>
          <w:tcPr>
            <w:tcW w:w="3261" w:type="dxa"/>
            <w:hideMark/>
          </w:tcPr>
          <w:p w14:paraId="2B729641" w14:textId="77777777"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Atender solicitudes de información: </w:t>
            </w:r>
          </w:p>
        </w:tc>
        <w:tc>
          <w:tcPr>
            <w:tcW w:w="850" w:type="dxa"/>
            <w:hideMark/>
          </w:tcPr>
          <w:p w14:paraId="65FB11C7"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6BE5FB26"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14BD3CA8" w14:textId="77777777" w:rsidTr="007C2B23">
        <w:trPr>
          <w:cnfStyle w:val="000000100000" w:firstRow="0" w:lastRow="0" w:firstColumn="0" w:lastColumn="0" w:oddVBand="0" w:evenVBand="0" w:oddHBand="1" w:evenHBand="0" w:firstRowFirstColumn="0" w:firstRowLastColumn="0" w:lastRowFirstColumn="0" w:lastRowLastColumn="0"/>
          <w:trHeight w:val="3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9D7ECED"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6BA94565" w14:textId="24D3EA11"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Elaborar informe de datos </w:t>
            </w:r>
            <w:r w:rsidR="00C622B2" w:rsidRPr="00D73E6D">
              <w:rPr>
                <w:rFonts w:eastAsia="Times New Roman" w:cstheme="minorHAnsi"/>
                <w:color w:val="000000"/>
                <w:sz w:val="23"/>
                <w:szCs w:val="23"/>
              </w:rPr>
              <w:t>estadístico-requeridos</w:t>
            </w:r>
            <w:r w:rsidRPr="00D73E6D">
              <w:rPr>
                <w:rFonts w:eastAsia="Times New Roman" w:cstheme="minorHAnsi"/>
                <w:color w:val="000000"/>
                <w:sz w:val="23"/>
                <w:szCs w:val="23"/>
              </w:rPr>
              <w:t xml:space="preserve"> a nivel interno </w:t>
            </w:r>
          </w:p>
        </w:tc>
        <w:tc>
          <w:tcPr>
            <w:tcW w:w="850" w:type="dxa"/>
            <w:hideMark/>
          </w:tcPr>
          <w:p w14:paraId="57D812ED"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75.00</w:t>
            </w:r>
          </w:p>
        </w:tc>
        <w:tc>
          <w:tcPr>
            <w:tcW w:w="2919" w:type="dxa"/>
            <w:hideMark/>
          </w:tcPr>
          <w:p w14:paraId="175AE2D8" w14:textId="6223C189"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Esta actividad disminuida en virtud que la mayoría de </w:t>
            </w:r>
            <w:r w:rsidR="003F3FEE" w:rsidRPr="00D73E6D">
              <w:rPr>
                <w:rFonts w:eastAsia="Times New Roman" w:cstheme="minorHAnsi"/>
                <w:color w:val="000000"/>
                <w:sz w:val="23"/>
                <w:szCs w:val="23"/>
              </w:rPr>
              <w:t>los datos</w:t>
            </w:r>
            <w:r w:rsidRPr="00D73E6D">
              <w:rPr>
                <w:rFonts w:eastAsia="Times New Roman" w:cstheme="minorHAnsi"/>
                <w:color w:val="000000"/>
                <w:sz w:val="23"/>
                <w:szCs w:val="23"/>
              </w:rPr>
              <w:t xml:space="preserve"> estadísticos internos están siendo proporcionados por el Departamento de Seguimiento, por converger en el mismo toda la documentación en físico que ha sido firmada internamente y además porque de la Procuraduría Adjunta se le solicita directamente la información a ese departamento. </w:t>
            </w:r>
          </w:p>
        </w:tc>
      </w:tr>
      <w:tr w:rsidR="00441056" w:rsidRPr="00D73E6D" w14:paraId="5E53A454" w14:textId="77777777" w:rsidTr="007C2B23">
        <w:trPr>
          <w:trHeight w:val="12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ACCB7BF"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5AB1F580" w14:textId="77777777" w:rsidR="00441056" w:rsidRPr="00D73E6D" w:rsidRDefault="00441056" w:rsidP="00E9346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Administrar desde una perspectiva jurídica, el sistema informático de gestión integrada de protección de derechos humanos con base a la normativa institucional</w:t>
            </w:r>
          </w:p>
        </w:tc>
        <w:tc>
          <w:tcPr>
            <w:tcW w:w="850" w:type="dxa"/>
            <w:hideMark/>
          </w:tcPr>
          <w:p w14:paraId="7824048A"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18CF288F"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3B281547" w14:textId="77777777" w:rsidTr="007C2B2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49D41510"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de la Niñez y Juventud</w:t>
            </w:r>
          </w:p>
        </w:tc>
        <w:tc>
          <w:tcPr>
            <w:tcW w:w="3261" w:type="dxa"/>
            <w:hideMark/>
          </w:tcPr>
          <w:p w14:paraId="6838EBE3" w14:textId="77777777" w:rsidR="00441056" w:rsidRPr="00D73E6D" w:rsidRDefault="00441056" w:rsidP="00E9346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Monitoreo y Control de expedientes y orientaciones de afectaciones a derechos de la Niñez, Adolescencia y Juventud en sede central de PDDH</w:t>
            </w:r>
          </w:p>
        </w:tc>
        <w:tc>
          <w:tcPr>
            <w:tcW w:w="850" w:type="dxa"/>
            <w:hideMark/>
          </w:tcPr>
          <w:p w14:paraId="6ABE64F0"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25334699"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10DA9B47" w14:textId="77777777" w:rsidTr="007C2B23">
        <w:trPr>
          <w:trHeight w:val="15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BC51964"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236BC794"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Monitoreo y Control de expedientes y orientaciones por mes, de afectaciones en derechos de la Niñez, Adolescencia y Juventud, recibidas en Delegaciones Departamentales de PDDH</w:t>
            </w:r>
          </w:p>
        </w:tc>
        <w:tc>
          <w:tcPr>
            <w:tcW w:w="850" w:type="dxa"/>
            <w:hideMark/>
          </w:tcPr>
          <w:p w14:paraId="78D43FB8"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019D7693"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50F92D79" w14:textId="77777777" w:rsidTr="007C2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2D83BD46"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de la Mujer y Familia</w:t>
            </w:r>
          </w:p>
        </w:tc>
        <w:tc>
          <w:tcPr>
            <w:tcW w:w="3261" w:type="dxa"/>
            <w:hideMark/>
          </w:tcPr>
          <w:p w14:paraId="3200FA8A"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especializada a mujeres</w:t>
            </w:r>
          </w:p>
        </w:tc>
        <w:tc>
          <w:tcPr>
            <w:tcW w:w="850" w:type="dxa"/>
            <w:hideMark/>
          </w:tcPr>
          <w:p w14:paraId="6A9842A1"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6E410F69"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1907C4C7"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2525E64"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2CFBD73B"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Tramitación de casos </w:t>
            </w:r>
          </w:p>
        </w:tc>
        <w:tc>
          <w:tcPr>
            <w:tcW w:w="850" w:type="dxa"/>
            <w:hideMark/>
          </w:tcPr>
          <w:p w14:paraId="547CAF0D"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4E54748B"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643788B4" w14:textId="77777777" w:rsidTr="007C2B23">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5A14B652"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67A3522F"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Mesa de diálogo: Desaparición de niñas, jóvenes y mujeres en El Salvador</w:t>
            </w:r>
          </w:p>
        </w:tc>
        <w:tc>
          <w:tcPr>
            <w:tcW w:w="850" w:type="dxa"/>
            <w:hideMark/>
          </w:tcPr>
          <w:p w14:paraId="7F94D293"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0B5F5B20"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440EC9D0" w14:textId="77777777" w:rsidTr="007C2B23">
        <w:trPr>
          <w:trHeight w:val="6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4184566E"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Unidad de Atención Especializada para las mujeres víctimas de violencia</w:t>
            </w:r>
          </w:p>
        </w:tc>
        <w:tc>
          <w:tcPr>
            <w:tcW w:w="3261" w:type="dxa"/>
            <w:hideMark/>
          </w:tcPr>
          <w:p w14:paraId="0CF4892A"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especializada en materia de tutela a víctimas de violencia contra la mujer</w:t>
            </w:r>
          </w:p>
        </w:tc>
        <w:tc>
          <w:tcPr>
            <w:tcW w:w="850" w:type="dxa"/>
            <w:hideMark/>
          </w:tcPr>
          <w:p w14:paraId="1C3EC383"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2EDF355C"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24E390F" w14:textId="77777777" w:rsidTr="007C2B2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660FDAB"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51F03913"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psicológica especializada a víctimas de violencia contra la mujer</w:t>
            </w:r>
          </w:p>
        </w:tc>
        <w:tc>
          <w:tcPr>
            <w:tcW w:w="850" w:type="dxa"/>
            <w:hideMark/>
          </w:tcPr>
          <w:p w14:paraId="07CA7156"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7C6AA523"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4F059F84"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2DEFCC57" w14:textId="77777777" w:rsidR="00441056" w:rsidRPr="00D73E6D" w:rsidRDefault="00441056" w:rsidP="00D73E6D">
            <w:pPr>
              <w:spacing w:before="80" w:after="80"/>
              <w:rPr>
                <w:rFonts w:eastAsia="Times New Roman" w:cstheme="minorHAnsi"/>
                <w:color w:val="000000"/>
                <w:sz w:val="23"/>
                <w:szCs w:val="23"/>
              </w:rPr>
            </w:pPr>
          </w:p>
        </w:tc>
        <w:tc>
          <w:tcPr>
            <w:tcW w:w="3261" w:type="dxa"/>
            <w:noWrap/>
            <w:hideMark/>
          </w:tcPr>
          <w:p w14:paraId="637F01EA"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Tramitación de casos</w:t>
            </w:r>
          </w:p>
        </w:tc>
        <w:tc>
          <w:tcPr>
            <w:tcW w:w="850" w:type="dxa"/>
            <w:hideMark/>
          </w:tcPr>
          <w:p w14:paraId="1A7965D2"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3E43EDC6"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690D3A85" w14:textId="77777777" w:rsidTr="007C2B2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25C57BF2"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Económicos, Sociales y Culturales.</w:t>
            </w:r>
          </w:p>
        </w:tc>
        <w:tc>
          <w:tcPr>
            <w:tcW w:w="3261" w:type="dxa"/>
            <w:noWrap/>
            <w:hideMark/>
          </w:tcPr>
          <w:p w14:paraId="2430C975"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a usuarios (individuales o colectivos)</w:t>
            </w:r>
          </w:p>
        </w:tc>
        <w:tc>
          <w:tcPr>
            <w:tcW w:w="850" w:type="dxa"/>
            <w:hideMark/>
          </w:tcPr>
          <w:p w14:paraId="7EAD5F79"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5C349A38"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0406259C" w14:textId="77777777" w:rsidTr="007C2B23">
        <w:trPr>
          <w:trHeight w:val="63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B8AFAE6" w14:textId="77777777" w:rsidR="00441056" w:rsidRPr="00D73E6D" w:rsidRDefault="00441056" w:rsidP="00D73E6D">
            <w:pPr>
              <w:spacing w:before="80" w:after="80"/>
              <w:rPr>
                <w:rFonts w:eastAsia="Times New Roman" w:cstheme="minorHAnsi"/>
                <w:color w:val="000000"/>
                <w:sz w:val="23"/>
                <w:szCs w:val="23"/>
              </w:rPr>
            </w:pPr>
          </w:p>
        </w:tc>
        <w:tc>
          <w:tcPr>
            <w:tcW w:w="3261" w:type="dxa"/>
            <w:noWrap/>
            <w:hideMark/>
          </w:tcPr>
          <w:p w14:paraId="5DC829B0"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Opiniones técnicas en materia de salud</w:t>
            </w:r>
          </w:p>
        </w:tc>
        <w:tc>
          <w:tcPr>
            <w:tcW w:w="850" w:type="dxa"/>
            <w:hideMark/>
          </w:tcPr>
          <w:p w14:paraId="62F42080"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4A8FA6FD"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AEB79BF" w14:textId="77777777" w:rsidTr="007C2B23">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7ADD8226"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del Medio Ambiente</w:t>
            </w:r>
          </w:p>
        </w:tc>
        <w:tc>
          <w:tcPr>
            <w:tcW w:w="3261" w:type="dxa"/>
            <w:hideMark/>
          </w:tcPr>
          <w:p w14:paraId="1ED6D9A7"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y seguimiento a casos de medio ambiente</w:t>
            </w:r>
          </w:p>
        </w:tc>
        <w:tc>
          <w:tcPr>
            <w:tcW w:w="850" w:type="dxa"/>
            <w:hideMark/>
          </w:tcPr>
          <w:p w14:paraId="33689A3C"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4EF1BCF9"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3A460ECD"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26AA4D56" w14:textId="77777777" w:rsidR="00441056" w:rsidRPr="00D73E6D" w:rsidRDefault="00441056" w:rsidP="00D73E6D">
            <w:pPr>
              <w:spacing w:before="80" w:after="80"/>
              <w:rPr>
                <w:rFonts w:eastAsia="Times New Roman" w:cstheme="minorHAnsi"/>
                <w:color w:val="000000"/>
                <w:sz w:val="23"/>
                <w:szCs w:val="23"/>
              </w:rPr>
            </w:pPr>
          </w:p>
        </w:tc>
        <w:tc>
          <w:tcPr>
            <w:tcW w:w="3261" w:type="dxa"/>
            <w:noWrap/>
            <w:hideMark/>
          </w:tcPr>
          <w:p w14:paraId="6E659184"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Directrices para tramitación de casos</w:t>
            </w:r>
          </w:p>
        </w:tc>
        <w:tc>
          <w:tcPr>
            <w:tcW w:w="850" w:type="dxa"/>
            <w:hideMark/>
          </w:tcPr>
          <w:p w14:paraId="498C5469"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278F29DF"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0B04729A" w14:textId="77777777" w:rsidTr="007C2B2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263" w:type="dxa"/>
            <w:hideMark/>
          </w:tcPr>
          <w:p w14:paraId="2CB2B08E"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de las personas Migrantes y Seguridad Ciudadana</w:t>
            </w:r>
          </w:p>
        </w:tc>
        <w:tc>
          <w:tcPr>
            <w:tcW w:w="3261" w:type="dxa"/>
            <w:hideMark/>
          </w:tcPr>
          <w:p w14:paraId="5E2C0882" w14:textId="71DF1065"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Acompañamiento de casos emblemáticos en ejecuciones </w:t>
            </w:r>
            <w:r w:rsidR="00C622B2" w:rsidRPr="00D73E6D">
              <w:rPr>
                <w:rFonts w:eastAsia="Times New Roman" w:cstheme="minorHAnsi"/>
                <w:color w:val="000000"/>
                <w:sz w:val="23"/>
                <w:szCs w:val="23"/>
              </w:rPr>
              <w:t xml:space="preserve">extrajudiciales y </w:t>
            </w:r>
            <w:r w:rsidRPr="00D73E6D">
              <w:rPr>
                <w:rFonts w:eastAsia="Times New Roman" w:cstheme="minorHAnsi"/>
                <w:color w:val="000000"/>
                <w:sz w:val="23"/>
                <w:szCs w:val="23"/>
              </w:rPr>
              <w:t>desapariciones forzadas</w:t>
            </w:r>
          </w:p>
        </w:tc>
        <w:tc>
          <w:tcPr>
            <w:tcW w:w="850" w:type="dxa"/>
            <w:hideMark/>
          </w:tcPr>
          <w:p w14:paraId="5A4F43A8"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2DE37B78"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452BE009" w14:textId="77777777" w:rsidTr="007C2B23">
        <w:trPr>
          <w:trHeight w:val="900"/>
        </w:trPr>
        <w:tc>
          <w:tcPr>
            <w:cnfStyle w:val="001000000000" w:firstRow="0" w:lastRow="0" w:firstColumn="1" w:lastColumn="0" w:oddVBand="0" w:evenVBand="0" w:oddHBand="0" w:evenHBand="0" w:firstRowFirstColumn="0" w:firstRowLastColumn="0" w:lastRowFirstColumn="0" w:lastRowLastColumn="0"/>
            <w:tcW w:w="2263" w:type="dxa"/>
            <w:hideMark/>
          </w:tcPr>
          <w:p w14:paraId="44AD46C7"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Atención a Personas Desplazadas y Personas Migrantes</w:t>
            </w:r>
          </w:p>
        </w:tc>
        <w:tc>
          <w:tcPr>
            <w:tcW w:w="3261" w:type="dxa"/>
            <w:noWrap/>
            <w:hideMark/>
          </w:tcPr>
          <w:p w14:paraId="4681090C"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Acompañamiento a víctimas </w:t>
            </w:r>
          </w:p>
        </w:tc>
        <w:tc>
          <w:tcPr>
            <w:tcW w:w="850" w:type="dxa"/>
            <w:hideMark/>
          </w:tcPr>
          <w:p w14:paraId="5F44F982"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7424DC7F"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345E39E8" w14:textId="77777777" w:rsidTr="007C2B2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63" w:type="dxa"/>
            <w:hideMark/>
          </w:tcPr>
          <w:p w14:paraId="3F3E8253"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Verificación Penitenciaria</w:t>
            </w:r>
          </w:p>
        </w:tc>
        <w:tc>
          <w:tcPr>
            <w:tcW w:w="3261" w:type="dxa"/>
            <w:hideMark/>
          </w:tcPr>
          <w:p w14:paraId="5C1A87D0"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Atenciones a víctimas y denunciantes de violaciones a derechos de personas privadas de libertad</w:t>
            </w:r>
          </w:p>
        </w:tc>
        <w:tc>
          <w:tcPr>
            <w:tcW w:w="850" w:type="dxa"/>
            <w:hideMark/>
          </w:tcPr>
          <w:p w14:paraId="00D9125B"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9" w:type="dxa"/>
            <w:noWrap/>
            <w:hideMark/>
          </w:tcPr>
          <w:p w14:paraId="22A1CDBB"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33559210"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1DE03663"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Delegaciones Departamentales</w:t>
            </w:r>
          </w:p>
        </w:tc>
        <w:tc>
          <w:tcPr>
            <w:tcW w:w="3261" w:type="dxa"/>
            <w:hideMark/>
          </w:tcPr>
          <w:p w14:paraId="3D933F88"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Atención a usuarios y usuarias</w:t>
            </w:r>
          </w:p>
        </w:tc>
        <w:tc>
          <w:tcPr>
            <w:tcW w:w="850" w:type="dxa"/>
            <w:hideMark/>
          </w:tcPr>
          <w:p w14:paraId="54F91225"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92.76</w:t>
            </w:r>
          </w:p>
        </w:tc>
        <w:tc>
          <w:tcPr>
            <w:tcW w:w="2919" w:type="dxa"/>
            <w:noWrap/>
            <w:hideMark/>
          </w:tcPr>
          <w:p w14:paraId="7239ED68"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17E7F9CA" w14:textId="77777777" w:rsidTr="007C2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hideMark/>
          </w:tcPr>
          <w:p w14:paraId="74D13D36" w14:textId="77777777" w:rsidR="00441056" w:rsidRPr="00D73E6D" w:rsidRDefault="00441056" w:rsidP="00D73E6D">
            <w:pPr>
              <w:spacing w:before="80" w:after="80"/>
              <w:rPr>
                <w:rFonts w:eastAsia="Times New Roman" w:cstheme="minorHAnsi"/>
                <w:b/>
                <w:bCs/>
                <w:color w:val="000000"/>
                <w:sz w:val="23"/>
                <w:szCs w:val="23"/>
              </w:rPr>
            </w:pPr>
            <w:r w:rsidRPr="00D73E6D">
              <w:rPr>
                <w:rFonts w:eastAsia="Times New Roman" w:cstheme="minorHAnsi"/>
                <w:b/>
                <w:bCs/>
                <w:color w:val="000000"/>
                <w:sz w:val="23"/>
                <w:szCs w:val="23"/>
              </w:rPr>
              <w:t>R 1.1</w:t>
            </w:r>
          </w:p>
        </w:tc>
        <w:tc>
          <w:tcPr>
            <w:tcW w:w="3261" w:type="dxa"/>
            <w:hideMark/>
          </w:tcPr>
          <w:p w14:paraId="1A2632CF"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3"/>
                <w:szCs w:val="23"/>
              </w:rPr>
            </w:pPr>
            <w:r w:rsidRPr="00D73E6D">
              <w:rPr>
                <w:rFonts w:eastAsia="Times New Roman" w:cstheme="minorHAnsi"/>
                <w:b/>
                <w:bCs/>
                <w:color w:val="000000"/>
                <w:sz w:val="23"/>
                <w:szCs w:val="23"/>
              </w:rPr>
              <w:t> </w:t>
            </w:r>
          </w:p>
        </w:tc>
        <w:tc>
          <w:tcPr>
            <w:tcW w:w="850" w:type="dxa"/>
            <w:hideMark/>
          </w:tcPr>
          <w:p w14:paraId="46780225"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23"/>
                <w:szCs w:val="23"/>
              </w:rPr>
            </w:pPr>
            <w:r w:rsidRPr="00D73E6D">
              <w:rPr>
                <w:rFonts w:eastAsia="Times New Roman" w:cstheme="minorHAnsi"/>
                <w:b/>
                <w:bCs/>
                <w:sz w:val="23"/>
                <w:szCs w:val="23"/>
              </w:rPr>
              <w:t>93.35</w:t>
            </w:r>
          </w:p>
        </w:tc>
        <w:tc>
          <w:tcPr>
            <w:tcW w:w="2919" w:type="dxa"/>
            <w:noWrap/>
            <w:hideMark/>
          </w:tcPr>
          <w:p w14:paraId="04F72235"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bl>
    <w:p w14:paraId="39666624" w14:textId="77777777" w:rsidR="00441056" w:rsidRPr="00172DE8" w:rsidRDefault="00441056" w:rsidP="00172DE8">
      <w:pPr>
        <w:spacing w:after="240" w:line="300" w:lineRule="auto"/>
        <w:rPr>
          <w:rFonts w:eastAsia="Times New Roman" w:cstheme="minorHAnsi"/>
          <w:b/>
          <w:sz w:val="24"/>
          <w:szCs w:val="24"/>
          <w:lang w:eastAsia="es-ES"/>
        </w:rPr>
      </w:pPr>
    </w:p>
    <w:p w14:paraId="28694FEB" w14:textId="3588AC29" w:rsidR="00441056" w:rsidRPr="00172DE8" w:rsidRDefault="00441056" w:rsidP="00172DE8">
      <w:pPr>
        <w:spacing w:after="240" w:line="300" w:lineRule="auto"/>
        <w:rPr>
          <w:rFonts w:eastAsia="Times New Roman" w:cstheme="minorHAnsi"/>
          <w:b/>
          <w:sz w:val="24"/>
          <w:szCs w:val="24"/>
          <w:lang w:eastAsia="es-ES"/>
        </w:rPr>
      </w:pPr>
      <w:r w:rsidRPr="00172DE8">
        <w:rPr>
          <w:rFonts w:eastAsia="Times New Roman" w:cstheme="minorHAnsi"/>
          <w:b/>
          <w:sz w:val="24"/>
          <w:szCs w:val="24"/>
          <w:lang w:eastAsia="es-ES"/>
        </w:rPr>
        <w:t xml:space="preserve">R1.2) </w:t>
      </w:r>
      <w:r w:rsidRPr="00172DE8">
        <w:rPr>
          <w:rFonts w:eastAsia="Times New Roman" w:cstheme="minorHAnsi"/>
          <w:bCs/>
          <w:sz w:val="24"/>
          <w:szCs w:val="24"/>
          <w:lang w:eastAsia="es-ES"/>
        </w:rPr>
        <w:t>Se cuenta con Protocolos de Actuación para las áreas especializadas en atención de casos.</w:t>
      </w:r>
    </w:p>
    <w:tbl>
      <w:tblPr>
        <w:tblStyle w:val="Tabladecuadrcula3-nfasis1"/>
        <w:tblW w:w="9351" w:type="dxa"/>
        <w:tblLook w:val="04A0" w:firstRow="1" w:lastRow="0" w:firstColumn="1" w:lastColumn="0" w:noHBand="0" w:noVBand="1"/>
      </w:tblPr>
      <w:tblGrid>
        <w:gridCol w:w="2263"/>
        <w:gridCol w:w="3261"/>
        <w:gridCol w:w="948"/>
        <w:gridCol w:w="2911"/>
      </w:tblGrid>
      <w:tr w:rsidR="00441056" w:rsidRPr="00D73E6D" w14:paraId="4C4F9CB6" w14:textId="77777777" w:rsidTr="00C622B2">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auto"/>
            </w:tcBorders>
            <w:hideMark/>
          </w:tcPr>
          <w:p w14:paraId="6B2B9FDE" w14:textId="77777777" w:rsidR="00441056" w:rsidRPr="00D73E6D" w:rsidRDefault="00441056" w:rsidP="00D73E6D">
            <w:pPr>
              <w:spacing w:before="80" w:after="80"/>
              <w:rPr>
                <w:rFonts w:eastAsia="Times New Roman" w:cstheme="minorHAnsi"/>
                <w:bCs w:val="0"/>
                <w:color w:val="000000"/>
                <w:sz w:val="23"/>
                <w:szCs w:val="23"/>
              </w:rPr>
            </w:pPr>
            <w:r w:rsidRPr="00D73E6D">
              <w:rPr>
                <w:rFonts w:eastAsia="Times New Roman" w:cstheme="minorHAnsi"/>
                <w:bCs w:val="0"/>
                <w:color w:val="000000"/>
                <w:sz w:val="23"/>
                <w:szCs w:val="23"/>
              </w:rPr>
              <w:t xml:space="preserve">Unidad Organizativa </w:t>
            </w:r>
          </w:p>
        </w:tc>
        <w:tc>
          <w:tcPr>
            <w:tcW w:w="3261" w:type="dxa"/>
            <w:tcBorders>
              <w:top w:val="single" w:sz="4" w:space="0" w:color="auto"/>
            </w:tcBorders>
            <w:hideMark/>
          </w:tcPr>
          <w:p w14:paraId="03A0FC04" w14:textId="77777777" w:rsidR="00441056" w:rsidRPr="00D73E6D" w:rsidRDefault="00441056" w:rsidP="00D73E6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Actividades o proyectos</w:t>
            </w:r>
          </w:p>
        </w:tc>
        <w:tc>
          <w:tcPr>
            <w:tcW w:w="916" w:type="dxa"/>
            <w:tcBorders>
              <w:top w:val="single" w:sz="4" w:space="0" w:color="auto"/>
            </w:tcBorders>
            <w:noWrap/>
            <w:hideMark/>
          </w:tcPr>
          <w:p w14:paraId="51F0DC60" w14:textId="77777777" w:rsidR="00441056" w:rsidRPr="00D73E6D" w:rsidRDefault="00441056" w:rsidP="00D73E6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 logrado</w:t>
            </w:r>
          </w:p>
        </w:tc>
        <w:tc>
          <w:tcPr>
            <w:tcW w:w="2911" w:type="dxa"/>
            <w:tcBorders>
              <w:top w:val="single" w:sz="4" w:space="0" w:color="auto"/>
            </w:tcBorders>
            <w:hideMark/>
          </w:tcPr>
          <w:p w14:paraId="20432E30" w14:textId="77777777" w:rsidR="00441056" w:rsidRPr="00D73E6D" w:rsidRDefault="00441056" w:rsidP="00D73E6D">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73E6D">
              <w:rPr>
                <w:rFonts w:eastAsia="Times New Roman" w:cstheme="minorHAnsi"/>
                <w:bCs w:val="0"/>
                <w:color w:val="000000"/>
                <w:sz w:val="23"/>
                <w:szCs w:val="23"/>
              </w:rPr>
              <w:t>Justificación de la no elaboración</w:t>
            </w:r>
          </w:p>
        </w:tc>
      </w:tr>
      <w:tr w:rsidR="00441056" w:rsidRPr="00D73E6D" w14:paraId="77749464" w14:textId="77777777" w:rsidTr="007C2B23">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253BD194"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Procuraduría Adjunta para la Defensa de los Derechos de las personas Migrantes y Seguridad Ciudadana</w:t>
            </w:r>
          </w:p>
        </w:tc>
        <w:tc>
          <w:tcPr>
            <w:tcW w:w="3261" w:type="dxa"/>
            <w:hideMark/>
          </w:tcPr>
          <w:p w14:paraId="02E3DDFB" w14:textId="0B9556F9"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Elaboración de Guía para la atención de </w:t>
            </w:r>
            <w:r w:rsidR="00C622B2" w:rsidRPr="00D73E6D">
              <w:rPr>
                <w:rFonts w:eastAsia="Times New Roman" w:cstheme="minorHAnsi"/>
                <w:color w:val="000000"/>
                <w:sz w:val="23"/>
                <w:szCs w:val="23"/>
              </w:rPr>
              <w:t>víctimas</w:t>
            </w:r>
            <w:r w:rsidRPr="00D73E6D">
              <w:rPr>
                <w:rFonts w:eastAsia="Times New Roman" w:cstheme="minorHAnsi"/>
                <w:color w:val="000000"/>
                <w:sz w:val="23"/>
                <w:szCs w:val="23"/>
              </w:rPr>
              <w:t xml:space="preserve"> de familiares de personas desaparecidas</w:t>
            </w:r>
          </w:p>
        </w:tc>
        <w:tc>
          <w:tcPr>
            <w:tcW w:w="916" w:type="dxa"/>
            <w:hideMark/>
          </w:tcPr>
          <w:p w14:paraId="7AC79709"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55FA1E98"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79B8873C" w14:textId="77777777" w:rsidTr="007C2B23">
        <w:trPr>
          <w:trHeight w:val="586"/>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E6DC51A" w14:textId="77777777" w:rsidR="00441056" w:rsidRPr="00D73E6D" w:rsidRDefault="00441056" w:rsidP="00D73E6D">
            <w:pPr>
              <w:spacing w:before="80" w:after="80"/>
              <w:rPr>
                <w:rFonts w:eastAsia="Times New Roman" w:cstheme="minorHAnsi"/>
                <w:color w:val="000000"/>
                <w:sz w:val="23"/>
                <w:szCs w:val="23"/>
              </w:rPr>
            </w:pPr>
          </w:p>
        </w:tc>
        <w:tc>
          <w:tcPr>
            <w:tcW w:w="3261" w:type="dxa"/>
            <w:hideMark/>
          </w:tcPr>
          <w:p w14:paraId="642F4B30"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Lineamientos de la atención de casos para las personas migrantes</w:t>
            </w:r>
          </w:p>
        </w:tc>
        <w:tc>
          <w:tcPr>
            <w:tcW w:w="916" w:type="dxa"/>
            <w:hideMark/>
          </w:tcPr>
          <w:p w14:paraId="05645AFD"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100.00</w:t>
            </w:r>
          </w:p>
        </w:tc>
        <w:tc>
          <w:tcPr>
            <w:tcW w:w="2911" w:type="dxa"/>
            <w:noWrap/>
            <w:hideMark/>
          </w:tcPr>
          <w:p w14:paraId="76035A9F"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268A2049" w14:textId="77777777" w:rsidTr="007C2B23">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263" w:type="dxa"/>
            <w:hideMark/>
          </w:tcPr>
          <w:p w14:paraId="37290434" w14:textId="77777777" w:rsidR="00441056" w:rsidRPr="00D73E6D" w:rsidRDefault="00441056" w:rsidP="00D73E6D">
            <w:pPr>
              <w:spacing w:before="80" w:after="80"/>
              <w:rPr>
                <w:rFonts w:eastAsia="Times New Roman" w:cstheme="minorHAnsi"/>
                <w:color w:val="000000"/>
                <w:sz w:val="23"/>
                <w:szCs w:val="23"/>
              </w:rPr>
            </w:pPr>
            <w:r w:rsidRPr="00D73E6D">
              <w:rPr>
                <w:rFonts w:eastAsia="Times New Roman" w:cstheme="minorHAnsi"/>
                <w:color w:val="000000"/>
                <w:sz w:val="23"/>
                <w:szCs w:val="23"/>
              </w:rPr>
              <w:t>Departamento de Verificación Penitenciaria</w:t>
            </w:r>
          </w:p>
        </w:tc>
        <w:tc>
          <w:tcPr>
            <w:tcW w:w="3261" w:type="dxa"/>
            <w:hideMark/>
          </w:tcPr>
          <w:p w14:paraId="3B931F06" w14:textId="6E2CE13B"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xml:space="preserve">Instructivo del Departamento </w:t>
            </w:r>
            <w:r w:rsidR="00C622B2" w:rsidRPr="00D73E6D">
              <w:rPr>
                <w:rFonts w:eastAsia="Times New Roman" w:cstheme="minorHAnsi"/>
                <w:color w:val="000000"/>
                <w:sz w:val="23"/>
                <w:szCs w:val="23"/>
              </w:rPr>
              <w:t>de Verificación</w:t>
            </w:r>
            <w:r w:rsidRPr="00D73E6D">
              <w:rPr>
                <w:rFonts w:eastAsia="Times New Roman" w:cstheme="minorHAnsi"/>
                <w:color w:val="000000"/>
                <w:sz w:val="23"/>
                <w:szCs w:val="23"/>
              </w:rPr>
              <w:t xml:space="preserve"> Penitenciaria para la atención de personas familiares de privados de libertad</w:t>
            </w:r>
          </w:p>
        </w:tc>
        <w:tc>
          <w:tcPr>
            <w:tcW w:w="916" w:type="dxa"/>
            <w:hideMark/>
          </w:tcPr>
          <w:p w14:paraId="161A04BF"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73E6D">
              <w:rPr>
                <w:rFonts w:eastAsia="Times New Roman" w:cstheme="minorHAnsi"/>
                <w:bCs/>
                <w:sz w:val="23"/>
                <w:szCs w:val="23"/>
              </w:rPr>
              <w:t>90.00</w:t>
            </w:r>
          </w:p>
        </w:tc>
        <w:tc>
          <w:tcPr>
            <w:tcW w:w="2911" w:type="dxa"/>
            <w:noWrap/>
            <w:hideMark/>
          </w:tcPr>
          <w:p w14:paraId="7F34C583"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r w:rsidR="00441056" w:rsidRPr="00D73E6D" w14:paraId="3EE9810C" w14:textId="77777777" w:rsidTr="007C2B23">
        <w:trPr>
          <w:trHeight w:val="293"/>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C05675D" w14:textId="77777777" w:rsidR="00441056" w:rsidRPr="00D73E6D" w:rsidRDefault="00441056" w:rsidP="00D73E6D">
            <w:pPr>
              <w:spacing w:before="80" w:after="80"/>
              <w:rPr>
                <w:rFonts w:eastAsia="Times New Roman" w:cstheme="minorHAnsi"/>
                <w:b/>
                <w:bCs/>
                <w:color w:val="000000"/>
                <w:sz w:val="23"/>
                <w:szCs w:val="23"/>
              </w:rPr>
            </w:pPr>
            <w:r w:rsidRPr="00D73E6D">
              <w:rPr>
                <w:rFonts w:eastAsia="Times New Roman" w:cstheme="minorHAnsi"/>
                <w:b/>
                <w:bCs/>
                <w:color w:val="000000"/>
                <w:sz w:val="23"/>
                <w:szCs w:val="23"/>
              </w:rPr>
              <w:t>R 1.2</w:t>
            </w:r>
          </w:p>
        </w:tc>
        <w:tc>
          <w:tcPr>
            <w:tcW w:w="3261" w:type="dxa"/>
            <w:noWrap/>
            <w:hideMark/>
          </w:tcPr>
          <w:p w14:paraId="165B2245"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3"/>
                <w:szCs w:val="23"/>
              </w:rPr>
            </w:pPr>
            <w:r w:rsidRPr="00D73E6D">
              <w:rPr>
                <w:rFonts w:eastAsia="Times New Roman" w:cstheme="minorHAnsi"/>
                <w:b/>
                <w:bCs/>
                <w:color w:val="000000"/>
                <w:sz w:val="23"/>
                <w:szCs w:val="23"/>
              </w:rPr>
              <w:t> </w:t>
            </w:r>
          </w:p>
        </w:tc>
        <w:tc>
          <w:tcPr>
            <w:tcW w:w="916" w:type="dxa"/>
            <w:hideMark/>
          </w:tcPr>
          <w:p w14:paraId="413E6F7B"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23"/>
                <w:szCs w:val="23"/>
              </w:rPr>
            </w:pPr>
            <w:r w:rsidRPr="00D73E6D">
              <w:rPr>
                <w:rFonts w:eastAsia="Times New Roman" w:cstheme="minorHAnsi"/>
                <w:b/>
                <w:bCs/>
                <w:sz w:val="23"/>
                <w:szCs w:val="23"/>
              </w:rPr>
              <w:t>96.67</w:t>
            </w:r>
          </w:p>
        </w:tc>
        <w:tc>
          <w:tcPr>
            <w:tcW w:w="2911" w:type="dxa"/>
            <w:noWrap/>
            <w:hideMark/>
          </w:tcPr>
          <w:p w14:paraId="1347A74A"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73E6D">
              <w:rPr>
                <w:rFonts w:eastAsia="Times New Roman" w:cstheme="minorHAnsi"/>
                <w:color w:val="000000"/>
                <w:sz w:val="23"/>
                <w:szCs w:val="23"/>
              </w:rPr>
              <w:t> </w:t>
            </w:r>
          </w:p>
        </w:tc>
      </w:tr>
    </w:tbl>
    <w:p w14:paraId="1F0887EC" w14:textId="77777777" w:rsidR="00441056" w:rsidRPr="00172DE8" w:rsidRDefault="00441056" w:rsidP="00172DE8">
      <w:pPr>
        <w:spacing w:after="240" w:line="300" w:lineRule="auto"/>
        <w:rPr>
          <w:rFonts w:eastAsia="Times New Roman" w:cstheme="minorHAnsi"/>
          <w:b/>
          <w:sz w:val="24"/>
          <w:szCs w:val="24"/>
          <w:lang w:eastAsia="es-ES"/>
        </w:rPr>
      </w:pPr>
    </w:p>
    <w:p w14:paraId="2553250E" w14:textId="77777777" w:rsidR="00441056" w:rsidRPr="00172DE8" w:rsidRDefault="00441056" w:rsidP="00172DE8">
      <w:pPr>
        <w:spacing w:after="240" w:line="300" w:lineRule="auto"/>
        <w:rPr>
          <w:rFonts w:eastAsia="Times New Roman" w:cstheme="minorHAnsi"/>
          <w:b/>
          <w:sz w:val="24"/>
          <w:szCs w:val="24"/>
          <w:lang w:eastAsia="es-ES"/>
        </w:rPr>
      </w:pPr>
    </w:p>
    <w:p w14:paraId="01C14608" w14:textId="77777777" w:rsidR="00441056" w:rsidRDefault="00441056" w:rsidP="00172DE8">
      <w:pPr>
        <w:spacing w:after="240" w:line="300" w:lineRule="auto"/>
        <w:rPr>
          <w:rFonts w:eastAsia="Times New Roman" w:cstheme="minorHAnsi"/>
          <w:b/>
          <w:sz w:val="24"/>
          <w:szCs w:val="24"/>
          <w:lang w:eastAsia="es-ES"/>
        </w:rPr>
      </w:pPr>
    </w:p>
    <w:p w14:paraId="4AB0DADC" w14:textId="77777777" w:rsidR="00F84FA2" w:rsidRDefault="00F84FA2" w:rsidP="00172DE8">
      <w:pPr>
        <w:spacing w:after="240" w:line="300" w:lineRule="auto"/>
        <w:rPr>
          <w:rFonts w:eastAsia="Times New Roman" w:cstheme="minorHAnsi"/>
          <w:b/>
          <w:sz w:val="24"/>
          <w:szCs w:val="24"/>
          <w:lang w:eastAsia="es-ES"/>
        </w:rPr>
      </w:pPr>
    </w:p>
    <w:p w14:paraId="258ACB87" w14:textId="77777777" w:rsidR="00F84FA2" w:rsidRPr="00172DE8" w:rsidRDefault="00F84FA2" w:rsidP="00172DE8">
      <w:pPr>
        <w:spacing w:after="240" w:line="300" w:lineRule="auto"/>
        <w:rPr>
          <w:rFonts w:eastAsia="Times New Roman" w:cstheme="minorHAnsi"/>
          <w:b/>
          <w:sz w:val="24"/>
          <w:szCs w:val="24"/>
          <w:lang w:eastAsia="es-ES"/>
        </w:rPr>
      </w:pPr>
    </w:p>
    <w:p w14:paraId="496B6D67" w14:textId="77777777" w:rsidR="00441056" w:rsidRPr="003F3FEE" w:rsidRDefault="00441056" w:rsidP="003F3FEE">
      <w:pPr>
        <w:spacing w:after="240" w:line="300" w:lineRule="auto"/>
        <w:jc w:val="both"/>
        <w:rPr>
          <w:rFonts w:eastAsia="Times New Roman" w:cstheme="minorHAnsi"/>
          <w:bCs/>
          <w:sz w:val="24"/>
          <w:szCs w:val="24"/>
          <w:lang w:eastAsia="es-ES"/>
        </w:rPr>
      </w:pPr>
      <w:r w:rsidRPr="003F3FEE">
        <w:rPr>
          <w:rFonts w:eastAsia="Times New Roman" w:cstheme="minorHAnsi"/>
          <w:b/>
          <w:sz w:val="24"/>
          <w:szCs w:val="24"/>
          <w:lang w:eastAsia="es-ES"/>
        </w:rPr>
        <w:t xml:space="preserve">R1.3) </w:t>
      </w:r>
      <w:r w:rsidRPr="003F3FEE">
        <w:rPr>
          <w:rFonts w:eastAsia="Times New Roman" w:cstheme="minorHAnsi"/>
          <w:bCs/>
          <w:sz w:val="24"/>
          <w:szCs w:val="24"/>
          <w:lang w:eastAsia="es-ES"/>
        </w:rPr>
        <w:t>Se cuentan con acciones de monitoreo y verificación para ampliar cobertura territorial y de problemáticas no denunciadas.</w:t>
      </w:r>
    </w:p>
    <w:tbl>
      <w:tblPr>
        <w:tblStyle w:val="Tabladecuadrcula3-nfasis1"/>
        <w:tblW w:w="9351" w:type="dxa"/>
        <w:tblLook w:val="04A0" w:firstRow="1" w:lastRow="0" w:firstColumn="1" w:lastColumn="0" w:noHBand="0" w:noVBand="1"/>
      </w:tblPr>
      <w:tblGrid>
        <w:gridCol w:w="2253"/>
        <w:gridCol w:w="3271"/>
        <w:gridCol w:w="948"/>
        <w:gridCol w:w="2911"/>
      </w:tblGrid>
      <w:tr w:rsidR="00441056" w:rsidRPr="00172DE8" w14:paraId="47A3AA11" w14:textId="77777777" w:rsidTr="004A3F96">
        <w:trPr>
          <w:cnfStyle w:val="100000000000" w:firstRow="1" w:lastRow="0" w:firstColumn="0" w:lastColumn="0" w:oddVBand="0" w:evenVBand="0" w:oddHBand="0" w:evenHBand="0" w:firstRowFirstColumn="0" w:firstRowLastColumn="0" w:lastRowFirstColumn="0" w:lastRowLastColumn="0"/>
          <w:trHeight w:val="301"/>
          <w:tblHeader/>
        </w:trPr>
        <w:tc>
          <w:tcPr>
            <w:cnfStyle w:val="001000000100" w:firstRow="0" w:lastRow="0" w:firstColumn="1" w:lastColumn="0" w:oddVBand="0" w:evenVBand="0" w:oddHBand="0" w:evenHBand="0" w:firstRowFirstColumn="1" w:firstRowLastColumn="0" w:lastRowFirstColumn="0" w:lastRowLastColumn="0"/>
            <w:tcW w:w="2253" w:type="dxa"/>
            <w:tcBorders>
              <w:top w:val="single" w:sz="4" w:space="0" w:color="auto"/>
            </w:tcBorders>
            <w:hideMark/>
          </w:tcPr>
          <w:p w14:paraId="3950EA20" w14:textId="77777777" w:rsidR="00441056" w:rsidRPr="00D73E6D" w:rsidRDefault="00441056" w:rsidP="00D73E6D">
            <w:pPr>
              <w:spacing w:before="80" w:after="80"/>
              <w:rPr>
                <w:rFonts w:eastAsia="Times New Roman" w:cstheme="minorHAnsi"/>
                <w:bCs w:val="0"/>
                <w:color w:val="000000"/>
                <w:sz w:val="23"/>
                <w:szCs w:val="24"/>
              </w:rPr>
            </w:pPr>
            <w:r w:rsidRPr="00D73E6D">
              <w:rPr>
                <w:rFonts w:eastAsia="Times New Roman" w:cstheme="minorHAnsi"/>
                <w:bCs w:val="0"/>
                <w:color w:val="000000"/>
                <w:sz w:val="23"/>
                <w:szCs w:val="24"/>
              </w:rPr>
              <w:t xml:space="preserve">Unidad Organizativa </w:t>
            </w:r>
          </w:p>
        </w:tc>
        <w:tc>
          <w:tcPr>
            <w:tcW w:w="3271" w:type="dxa"/>
            <w:tcBorders>
              <w:top w:val="single" w:sz="4" w:space="0" w:color="auto"/>
            </w:tcBorders>
            <w:hideMark/>
          </w:tcPr>
          <w:p w14:paraId="7032A211" w14:textId="77777777" w:rsidR="00441056" w:rsidRPr="00D73E6D" w:rsidRDefault="00441056" w:rsidP="00D73E6D">
            <w:pPr>
              <w:spacing w:before="80" w:after="80"/>
              <w:jc w:val="both"/>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4"/>
              </w:rPr>
            </w:pPr>
            <w:r w:rsidRPr="00D73E6D">
              <w:rPr>
                <w:rFonts w:eastAsia="Times New Roman" w:cstheme="minorHAnsi"/>
                <w:bCs w:val="0"/>
                <w:color w:val="000000"/>
                <w:sz w:val="23"/>
                <w:szCs w:val="24"/>
              </w:rPr>
              <w:t>Actividades o proyectos</w:t>
            </w:r>
          </w:p>
        </w:tc>
        <w:tc>
          <w:tcPr>
            <w:tcW w:w="916" w:type="dxa"/>
            <w:tcBorders>
              <w:top w:val="single" w:sz="4" w:space="0" w:color="auto"/>
            </w:tcBorders>
            <w:noWrap/>
            <w:hideMark/>
          </w:tcPr>
          <w:p w14:paraId="61805B36" w14:textId="77777777" w:rsidR="00441056" w:rsidRPr="00D73E6D" w:rsidRDefault="00441056" w:rsidP="00D73E6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4"/>
              </w:rPr>
            </w:pPr>
            <w:r w:rsidRPr="00D73E6D">
              <w:rPr>
                <w:rFonts w:eastAsia="Times New Roman" w:cstheme="minorHAnsi"/>
                <w:bCs w:val="0"/>
                <w:color w:val="000000"/>
                <w:sz w:val="23"/>
                <w:szCs w:val="24"/>
              </w:rPr>
              <w:t>% logrado</w:t>
            </w:r>
          </w:p>
        </w:tc>
        <w:tc>
          <w:tcPr>
            <w:tcW w:w="2911" w:type="dxa"/>
            <w:tcBorders>
              <w:top w:val="single" w:sz="4" w:space="0" w:color="auto"/>
            </w:tcBorders>
            <w:hideMark/>
          </w:tcPr>
          <w:p w14:paraId="14381C55" w14:textId="77777777" w:rsidR="00441056" w:rsidRPr="00D73E6D" w:rsidRDefault="00441056" w:rsidP="00D73E6D">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4"/>
              </w:rPr>
            </w:pPr>
            <w:r w:rsidRPr="00D73E6D">
              <w:rPr>
                <w:rFonts w:eastAsia="Times New Roman" w:cstheme="minorHAnsi"/>
                <w:bCs w:val="0"/>
                <w:color w:val="000000"/>
                <w:sz w:val="23"/>
                <w:szCs w:val="24"/>
              </w:rPr>
              <w:t>Justificación de la no elaboración</w:t>
            </w:r>
          </w:p>
        </w:tc>
      </w:tr>
      <w:tr w:rsidR="00441056" w:rsidRPr="00172DE8" w14:paraId="789A5D20" w14:textId="77777777" w:rsidTr="007C2B2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14:paraId="6CC02910"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Departamento de Observación Preventiva y Atención a Crisis</w:t>
            </w:r>
          </w:p>
        </w:tc>
        <w:tc>
          <w:tcPr>
            <w:tcW w:w="3271" w:type="dxa"/>
            <w:hideMark/>
          </w:tcPr>
          <w:p w14:paraId="22F43151"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Verificación y Observación Preventiva de los conflictos sociales.</w:t>
            </w:r>
          </w:p>
        </w:tc>
        <w:tc>
          <w:tcPr>
            <w:tcW w:w="916" w:type="dxa"/>
            <w:hideMark/>
          </w:tcPr>
          <w:p w14:paraId="0D14B67D"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6EA98684"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7ED294DA" w14:textId="77777777" w:rsidTr="007C2B23">
        <w:trPr>
          <w:trHeight w:val="903"/>
        </w:trPr>
        <w:tc>
          <w:tcPr>
            <w:cnfStyle w:val="001000000000" w:firstRow="0" w:lastRow="0" w:firstColumn="1" w:lastColumn="0" w:oddVBand="0" w:evenVBand="0" w:oddHBand="0" w:evenHBand="0" w:firstRowFirstColumn="0" w:firstRowLastColumn="0" w:lastRowFirstColumn="0" w:lastRowLastColumn="0"/>
            <w:tcW w:w="2253" w:type="dxa"/>
            <w:vMerge/>
            <w:hideMark/>
          </w:tcPr>
          <w:p w14:paraId="54F39979" w14:textId="77777777" w:rsidR="00441056" w:rsidRPr="00D73E6D" w:rsidRDefault="00441056" w:rsidP="00D73E6D">
            <w:pPr>
              <w:spacing w:before="80" w:after="80"/>
              <w:rPr>
                <w:rFonts w:eastAsia="Times New Roman" w:cstheme="minorHAnsi"/>
                <w:color w:val="000000"/>
                <w:sz w:val="23"/>
                <w:szCs w:val="24"/>
              </w:rPr>
            </w:pPr>
          </w:p>
        </w:tc>
        <w:tc>
          <w:tcPr>
            <w:tcW w:w="3271" w:type="dxa"/>
            <w:hideMark/>
          </w:tcPr>
          <w:p w14:paraId="205392BF"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Verificación y Observación Preventiva de protestas de Procesos de Elección de Funcionarios de segundo grado(Ministerio Público).</w:t>
            </w:r>
          </w:p>
        </w:tc>
        <w:tc>
          <w:tcPr>
            <w:tcW w:w="916" w:type="dxa"/>
            <w:hideMark/>
          </w:tcPr>
          <w:p w14:paraId="4131706B"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0.00</w:t>
            </w:r>
          </w:p>
        </w:tc>
        <w:tc>
          <w:tcPr>
            <w:tcW w:w="2911" w:type="dxa"/>
            <w:hideMark/>
          </w:tcPr>
          <w:p w14:paraId="20B29A35"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No se llevaron a cabo elecciones de este tipo en este periodo.</w:t>
            </w:r>
          </w:p>
        </w:tc>
      </w:tr>
      <w:tr w:rsidR="00441056" w:rsidRPr="00172DE8" w14:paraId="3AB3058F" w14:textId="77777777" w:rsidTr="003F3FEE">
        <w:trPr>
          <w:cnfStyle w:val="000000100000" w:firstRow="0" w:lastRow="0" w:firstColumn="0" w:lastColumn="0" w:oddVBand="0" w:evenVBand="0" w:oddHBand="1" w:evenHBand="0" w:firstRowFirstColumn="0" w:firstRowLastColumn="0" w:lastRowFirstColumn="0" w:lastRowLastColumn="0"/>
          <w:trHeight w:val="2196"/>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14:paraId="6FA578D6"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Procuraduría Adjunta para la Defensa de los Derechos de la Niñez y Juventud</w:t>
            </w:r>
          </w:p>
        </w:tc>
        <w:tc>
          <w:tcPr>
            <w:tcW w:w="3271" w:type="dxa"/>
            <w:hideMark/>
          </w:tcPr>
          <w:p w14:paraId="3A199D82"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xml:space="preserve">Verificación y Monitoreo en los Centros para la integración, para conocer las condiciones de las y los adolescentes en conflicto con la ley, incluso aquellas y aquellos con medidas. </w:t>
            </w:r>
          </w:p>
        </w:tc>
        <w:tc>
          <w:tcPr>
            <w:tcW w:w="916" w:type="dxa"/>
            <w:hideMark/>
          </w:tcPr>
          <w:p w14:paraId="03BC5022"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6A5ADBE6"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0340BC4B" w14:textId="77777777" w:rsidTr="007C2B23">
        <w:trPr>
          <w:trHeight w:val="602"/>
        </w:trPr>
        <w:tc>
          <w:tcPr>
            <w:cnfStyle w:val="001000000000" w:firstRow="0" w:lastRow="0" w:firstColumn="1" w:lastColumn="0" w:oddVBand="0" w:evenVBand="0" w:oddHBand="0" w:evenHBand="0" w:firstRowFirstColumn="0" w:firstRowLastColumn="0" w:lastRowFirstColumn="0" w:lastRowLastColumn="0"/>
            <w:tcW w:w="2253" w:type="dxa"/>
            <w:vMerge/>
            <w:hideMark/>
          </w:tcPr>
          <w:p w14:paraId="00E91439" w14:textId="77777777" w:rsidR="00441056" w:rsidRPr="00D73E6D" w:rsidRDefault="00441056" w:rsidP="00D73E6D">
            <w:pPr>
              <w:spacing w:before="80" w:after="80"/>
              <w:rPr>
                <w:rFonts w:eastAsia="Times New Roman" w:cstheme="minorHAnsi"/>
                <w:color w:val="000000"/>
                <w:sz w:val="23"/>
                <w:szCs w:val="24"/>
              </w:rPr>
            </w:pPr>
          </w:p>
        </w:tc>
        <w:tc>
          <w:tcPr>
            <w:tcW w:w="3271" w:type="dxa"/>
            <w:hideMark/>
          </w:tcPr>
          <w:p w14:paraId="08B976F2"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Monitoreo y seguimiento al Sistema de Justicia penal juvenil Interinstitucional.</w:t>
            </w:r>
          </w:p>
        </w:tc>
        <w:tc>
          <w:tcPr>
            <w:tcW w:w="916" w:type="dxa"/>
            <w:hideMark/>
          </w:tcPr>
          <w:p w14:paraId="4E14EA25"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136776AE"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4D0AFBFB" w14:textId="77777777" w:rsidTr="007C2B2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253" w:type="dxa"/>
            <w:vMerge/>
            <w:hideMark/>
          </w:tcPr>
          <w:p w14:paraId="65843CDF" w14:textId="77777777" w:rsidR="00441056" w:rsidRPr="00D73E6D" w:rsidRDefault="00441056" w:rsidP="00D73E6D">
            <w:pPr>
              <w:spacing w:before="80" w:after="80"/>
              <w:rPr>
                <w:rFonts w:eastAsia="Times New Roman" w:cstheme="minorHAnsi"/>
                <w:color w:val="000000"/>
                <w:sz w:val="23"/>
                <w:szCs w:val="24"/>
              </w:rPr>
            </w:pPr>
          </w:p>
        </w:tc>
        <w:tc>
          <w:tcPr>
            <w:tcW w:w="3271" w:type="dxa"/>
            <w:hideMark/>
          </w:tcPr>
          <w:p w14:paraId="1D2016A0"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Monitoreo y seguimiento de la situación de las niñas y adolescentes embarazadas.</w:t>
            </w:r>
          </w:p>
        </w:tc>
        <w:tc>
          <w:tcPr>
            <w:tcW w:w="916" w:type="dxa"/>
            <w:hideMark/>
          </w:tcPr>
          <w:p w14:paraId="7310B9E9"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63B90BEA"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2F5B0E42" w14:textId="77777777" w:rsidTr="003F3FEE">
        <w:trPr>
          <w:trHeight w:val="759"/>
        </w:trPr>
        <w:tc>
          <w:tcPr>
            <w:cnfStyle w:val="001000000000" w:firstRow="0" w:lastRow="0" w:firstColumn="1" w:lastColumn="0" w:oddVBand="0" w:evenVBand="0" w:oddHBand="0" w:evenHBand="0" w:firstRowFirstColumn="0" w:firstRowLastColumn="0" w:lastRowFirstColumn="0" w:lastRowLastColumn="0"/>
            <w:tcW w:w="2253" w:type="dxa"/>
            <w:vMerge w:val="restart"/>
            <w:hideMark/>
          </w:tcPr>
          <w:p w14:paraId="39719C35"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Procuraduría Adjunta para la Defensa de los Derechos Económicos, Sociales y Culturales.</w:t>
            </w:r>
          </w:p>
        </w:tc>
        <w:tc>
          <w:tcPr>
            <w:tcW w:w="3271" w:type="dxa"/>
            <w:hideMark/>
          </w:tcPr>
          <w:p w14:paraId="568276CB"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Verificaciones a Instituciones públicas y privadas</w:t>
            </w:r>
          </w:p>
        </w:tc>
        <w:tc>
          <w:tcPr>
            <w:tcW w:w="916" w:type="dxa"/>
            <w:hideMark/>
          </w:tcPr>
          <w:p w14:paraId="661425E8"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2DFF1F28"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58785353" w14:textId="77777777" w:rsidTr="007C2B2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253" w:type="dxa"/>
            <w:vMerge/>
            <w:hideMark/>
          </w:tcPr>
          <w:p w14:paraId="533ED3D1" w14:textId="77777777" w:rsidR="00441056" w:rsidRPr="00D73E6D" w:rsidRDefault="00441056" w:rsidP="00D73E6D">
            <w:pPr>
              <w:spacing w:before="80" w:after="80"/>
              <w:rPr>
                <w:rFonts w:eastAsia="Times New Roman" w:cstheme="minorHAnsi"/>
                <w:color w:val="000000"/>
                <w:sz w:val="23"/>
                <w:szCs w:val="24"/>
              </w:rPr>
            </w:pPr>
          </w:p>
        </w:tc>
        <w:tc>
          <w:tcPr>
            <w:tcW w:w="3271" w:type="dxa"/>
            <w:hideMark/>
          </w:tcPr>
          <w:p w14:paraId="2C50CA99"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Verificaciones a Instituciones públicas y privadas</w:t>
            </w:r>
          </w:p>
        </w:tc>
        <w:tc>
          <w:tcPr>
            <w:tcW w:w="916" w:type="dxa"/>
            <w:hideMark/>
          </w:tcPr>
          <w:p w14:paraId="327928F9"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6D25A6AE"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27EE90F8" w14:textId="77777777" w:rsidTr="007C2B23">
        <w:trPr>
          <w:trHeight w:val="602"/>
        </w:trPr>
        <w:tc>
          <w:tcPr>
            <w:cnfStyle w:val="001000000000" w:firstRow="0" w:lastRow="0" w:firstColumn="1" w:lastColumn="0" w:oddVBand="0" w:evenVBand="0" w:oddHBand="0" w:evenHBand="0" w:firstRowFirstColumn="0" w:firstRowLastColumn="0" w:lastRowFirstColumn="0" w:lastRowLastColumn="0"/>
            <w:tcW w:w="2253" w:type="dxa"/>
            <w:hideMark/>
          </w:tcPr>
          <w:p w14:paraId="1B218992"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Departamento de Discapacidad y Derechos Humanos</w:t>
            </w:r>
          </w:p>
        </w:tc>
        <w:tc>
          <w:tcPr>
            <w:tcW w:w="3271" w:type="dxa"/>
            <w:hideMark/>
          </w:tcPr>
          <w:p w14:paraId="70A76786"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Verificaciones a Instituciones públicas y privadas</w:t>
            </w:r>
          </w:p>
        </w:tc>
        <w:tc>
          <w:tcPr>
            <w:tcW w:w="916" w:type="dxa"/>
            <w:hideMark/>
          </w:tcPr>
          <w:p w14:paraId="613B7670"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413BA325"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5CA60CC9" w14:textId="77777777" w:rsidTr="007C2B23">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253" w:type="dxa"/>
            <w:hideMark/>
          </w:tcPr>
          <w:p w14:paraId="063C3B5C"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Procuraduría Adjunta para la Defensa de los Derechos Civiles e Individuales</w:t>
            </w:r>
          </w:p>
        </w:tc>
        <w:tc>
          <w:tcPr>
            <w:tcW w:w="3271" w:type="dxa"/>
            <w:hideMark/>
          </w:tcPr>
          <w:p w14:paraId="4FBDF3EA"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Monitoreo del estado de derechos de las víctimas de graves violaciones en el contexto del conflicto armado salvadoreño</w:t>
            </w:r>
          </w:p>
        </w:tc>
        <w:tc>
          <w:tcPr>
            <w:tcW w:w="916" w:type="dxa"/>
            <w:hideMark/>
          </w:tcPr>
          <w:p w14:paraId="45433A63"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0.00</w:t>
            </w:r>
          </w:p>
        </w:tc>
        <w:tc>
          <w:tcPr>
            <w:tcW w:w="2911" w:type="dxa"/>
            <w:noWrap/>
            <w:hideMark/>
          </w:tcPr>
          <w:p w14:paraId="3F23D4C3"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5F503C70" w14:textId="77777777" w:rsidTr="007C2B23">
        <w:trPr>
          <w:trHeight w:val="1204"/>
        </w:trPr>
        <w:tc>
          <w:tcPr>
            <w:cnfStyle w:val="001000000000" w:firstRow="0" w:lastRow="0" w:firstColumn="1" w:lastColumn="0" w:oddVBand="0" w:evenVBand="0" w:oddHBand="0" w:evenHBand="0" w:firstRowFirstColumn="0" w:firstRowLastColumn="0" w:lastRowFirstColumn="0" w:lastRowLastColumn="0"/>
            <w:tcW w:w="2253" w:type="dxa"/>
            <w:hideMark/>
          </w:tcPr>
          <w:p w14:paraId="694573F4"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Departamento de Fiscalización y Auditoria del Centro de Intervención de las Telecomunicaciones</w:t>
            </w:r>
          </w:p>
        </w:tc>
        <w:tc>
          <w:tcPr>
            <w:tcW w:w="3271" w:type="dxa"/>
            <w:hideMark/>
          </w:tcPr>
          <w:p w14:paraId="287E37ED"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Monitoreo y verificación en el terreno: Centro de Intervención de Telecomunicaciones</w:t>
            </w:r>
          </w:p>
        </w:tc>
        <w:tc>
          <w:tcPr>
            <w:tcW w:w="916" w:type="dxa"/>
            <w:hideMark/>
          </w:tcPr>
          <w:p w14:paraId="0D34423D"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28DDC80C"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271FDD65" w14:textId="77777777" w:rsidTr="007C2B23">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2253" w:type="dxa"/>
            <w:hideMark/>
          </w:tcPr>
          <w:p w14:paraId="242B8ADA"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Departamento de Derechos Políticos</w:t>
            </w:r>
          </w:p>
        </w:tc>
        <w:tc>
          <w:tcPr>
            <w:tcW w:w="3271" w:type="dxa"/>
            <w:hideMark/>
          </w:tcPr>
          <w:p w14:paraId="357A91D5" w14:textId="2AEEA9D5"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xml:space="preserve">Seguimiento de las recomendaciones emitidas en el </w:t>
            </w:r>
            <w:r w:rsidR="003F3FEE" w:rsidRPr="00D73E6D">
              <w:rPr>
                <w:rFonts w:eastAsia="Times New Roman" w:cstheme="minorHAnsi"/>
                <w:color w:val="000000"/>
                <w:sz w:val="23"/>
                <w:szCs w:val="24"/>
              </w:rPr>
              <w:t>informe de</w:t>
            </w:r>
            <w:r w:rsidRPr="00D73E6D">
              <w:rPr>
                <w:rFonts w:eastAsia="Times New Roman" w:cstheme="minorHAnsi"/>
                <w:color w:val="000000"/>
                <w:sz w:val="23"/>
                <w:szCs w:val="24"/>
              </w:rPr>
              <w:t xml:space="preserve"> elecciones legislativas, de Parlamento Centroamericano y Concejos Municipales</w:t>
            </w:r>
          </w:p>
        </w:tc>
        <w:tc>
          <w:tcPr>
            <w:tcW w:w="916" w:type="dxa"/>
            <w:hideMark/>
          </w:tcPr>
          <w:p w14:paraId="3A395A8B"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0.00</w:t>
            </w:r>
          </w:p>
        </w:tc>
        <w:tc>
          <w:tcPr>
            <w:tcW w:w="2911" w:type="dxa"/>
            <w:noWrap/>
            <w:hideMark/>
          </w:tcPr>
          <w:p w14:paraId="455348E2"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478C6060" w14:textId="77777777" w:rsidTr="007C2B23">
        <w:trPr>
          <w:trHeight w:val="1204"/>
        </w:trPr>
        <w:tc>
          <w:tcPr>
            <w:cnfStyle w:val="001000000000" w:firstRow="0" w:lastRow="0" w:firstColumn="1" w:lastColumn="0" w:oddVBand="0" w:evenVBand="0" w:oddHBand="0" w:evenHBand="0" w:firstRowFirstColumn="0" w:firstRowLastColumn="0" w:lastRowFirstColumn="0" w:lastRowLastColumn="0"/>
            <w:tcW w:w="2253" w:type="dxa"/>
            <w:hideMark/>
          </w:tcPr>
          <w:p w14:paraId="0C7D36A0"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Procuraduría Adjunta para la Defensa de los Derechos del Medio Ambiente</w:t>
            </w:r>
          </w:p>
        </w:tc>
        <w:tc>
          <w:tcPr>
            <w:tcW w:w="3271" w:type="dxa"/>
            <w:hideMark/>
          </w:tcPr>
          <w:p w14:paraId="3AA53DD1"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Monitoreo de procesos de discusión de Ley General del Agua; seguimiento a la reforma constitucional que reconoce el Derecho Humano al agua, como derecho fundamental.</w:t>
            </w:r>
          </w:p>
        </w:tc>
        <w:tc>
          <w:tcPr>
            <w:tcW w:w="916" w:type="dxa"/>
            <w:hideMark/>
          </w:tcPr>
          <w:p w14:paraId="70413C69"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11B77EE9"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6A3DA224" w14:textId="77777777" w:rsidTr="007C2B23">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2253" w:type="dxa"/>
            <w:hideMark/>
          </w:tcPr>
          <w:p w14:paraId="6F5A1166"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Procuraduría Adjunta para la Defensa de los Derechos de las Personas Migrantes y Seguridad Ciudadana</w:t>
            </w:r>
          </w:p>
        </w:tc>
        <w:tc>
          <w:tcPr>
            <w:tcW w:w="3271" w:type="dxa"/>
            <w:hideMark/>
          </w:tcPr>
          <w:p w14:paraId="6D5A5DAE"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Monitoreo y verificación en el terreno: Lugares de privación de libertad</w:t>
            </w:r>
          </w:p>
        </w:tc>
        <w:tc>
          <w:tcPr>
            <w:tcW w:w="916" w:type="dxa"/>
            <w:hideMark/>
          </w:tcPr>
          <w:p w14:paraId="3EC8BE25"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100.00</w:t>
            </w:r>
          </w:p>
        </w:tc>
        <w:tc>
          <w:tcPr>
            <w:tcW w:w="2911" w:type="dxa"/>
            <w:noWrap/>
            <w:hideMark/>
          </w:tcPr>
          <w:p w14:paraId="36335481"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31C9B345" w14:textId="77777777" w:rsidTr="007C2B23">
        <w:trPr>
          <w:trHeight w:val="2408"/>
        </w:trPr>
        <w:tc>
          <w:tcPr>
            <w:cnfStyle w:val="001000000000" w:firstRow="0" w:lastRow="0" w:firstColumn="1" w:lastColumn="0" w:oddVBand="0" w:evenVBand="0" w:oddHBand="0" w:evenHBand="0" w:firstRowFirstColumn="0" w:firstRowLastColumn="0" w:lastRowFirstColumn="0" w:lastRowLastColumn="0"/>
            <w:tcW w:w="2253" w:type="dxa"/>
            <w:hideMark/>
          </w:tcPr>
          <w:p w14:paraId="598231A4"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Departamento de Atención a Personas Desplazadas y Migrantes</w:t>
            </w:r>
          </w:p>
        </w:tc>
        <w:tc>
          <w:tcPr>
            <w:tcW w:w="3271" w:type="dxa"/>
            <w:hideMark/>
          </w:tcPr>
          <w:p w14:paraId="72B7565D"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Acciones de monitoreo</w:t>
            </w:r>
          </w:p>
        </w:tc>
        <w:tc>
          <w:tcPr>
            <w:tcW w:w="916" w:type="dxa"/>
            <w:hideMark/>
          </w:tcPr>
          <w:p w14:paraId="7E791C4D"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0.00</w:t>
            </w:r>
          </w:p>
        </w:tc>
        <w:tc>
          <w:tcPr>
            <w:tcW w:w="2911" w:type="dxa"/>
            <w:hideMark/>
          </w:tcPr>
          <w:p w14:paraId="073FB32E"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xml:space="preserve">Se recibió cuestionamiento del titular anterior sobre solicitar datos a las autoridades y se cuenta con respaldo de correos de jefatura inmediata, sobre porque y para que se requería o con quien se compartía esa información.   </w:t>
            </w:r>
          </w:p>
        </w:tc>
      </w:tr>
      <w:tr w:rsidR="00441056" w:rsidRPr="00172DE8" w14:paraId="33999F5F" w14:textId="77777777" w:rsidTr="007C2B23">
        <w:trPr>
          <w:cnfStyle w:val="000000100000" w:firstRow="0" w:lastRow="0" w:firstColumn="0" w:lastColumn="0" w:oddVBand="0" w:evenVBand="0" w:oddHBand="1"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253" w:type="dxa"/>
            <w:hideMark/>
          </w:tcPr>
          <w:p w14:paraId="21EF2374" w14:textId="77777777" w:rsidR="00441056" w:rsidRPr="00D73E6D" w:rsidRDefault="00441056" w:rsidP="00D73E6D">
            <w:pPr>
              <w:spacing w:before="80" w:after="80"/>
              <w:rPr>
                <w:rFonts w:eastAsia="Times New Roman" w:cstheme="minorHAnsi"/>
                <w:color w:val="000000"/>
                <w:sz w:val="23"/>
                <w:szCs w:val="24"/>
              </w:rPr>
            </w:pPr>
            <w:r w:rsidRPr="00D73E6D">
              <w:rPr>
                <w:rFonts w:eastAsia="Times New Roman" w:cstheme="minorHAnsi"/>
                <w:color w:val="000000"/>
                <w:sz w:val="23"/>
                <w:szCs w:val="24"/>
              </w:rPr>
              <w:t>Delegaciones Departamentales</w:t>
            </w:r>
          </w:p>
        </w:tc>
        <w:tc>
          <w:tcPr>
            <w:tcW w:w="3271" w:type="dxa"/>
            <w:hideMark/>
          </w:tcPr>
          <w:p w14:paraId="6E2FD442" w14:textId="77777777" w:rsidR="00441056" w:rsidRPr="00D73E6D" w:rsidRDefault="00441056" w:rsidP="00D73E6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Verificaciones de personas privadas de libertad, Atención a Crisis y observación preventiva, Procesos electorales.</w:t>
            </w:r>
          </w:p>
        </w:tc>
        <w:tc>
          <w:tcPr>
            <w:tcW w:w="916" w:type="dxa"/>
            <w:hideMark/>
          </w:tcPr>
          <w:p w14:paraId="3BEECDE1" w14:textId="77777777" w:rsidR="00441056" w:rsidRPr="00D73E6D" w:rsidRDefault="00441056" w:rsidP="00D73E6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4"/>
              </w:rPr>
            </w:pPr>
            <w:r w:rsidRPr="00D73E6D">
              <w:rPr>
                <w:rFonts w:eastAsia="Times New Roman" w:cstheme="minorHAnsi"/>
                <w:bCs/>
                <w:sz w:val="23"/>
                <w:szCs w:val="24"/>
              </w:rPr>
              <w:t>93.28</w:t>
            </w:r>
          </w:p>
        </w:tc>
        <w:tc>
          <w:tcPr>
            <w:tcW w:w="2911" w:type="dxa"/>
            <w:noWrap/>
            <w:hideMark/>
          </w:tcPr>
          <w:p w14:paraId="535D0BC6" w14:textId="77777777" w:rsidR="00441056" w:rsidRPr="00D73E6D" w:rsidRDefault="00441056" w:rsidP="00D73E6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r w:rsidR="00441056" w:rsidRPr="00172DE8" w14:paraId="08B1532C" w14:textId="77777777" w:rsidTr="007C2B23">
        <w:trPr>
          <w:trHeight w:val="301"/>
        </w:trPr>
        <w:tc>
          <w:tcPr>
            <w:cnfStyle w:val="001000000000" w:firstRow="0" w:lastRow="0" w:firstColumn="1" w:lastColumn="0" w:oddVBand="0" w:evenVBand="0" w:oddHBand="0" w:evenHBand="0" w:firstRowFirstColumn="0" w:firstRowLastColumn="0" w:lastRowFirstColumn="0" w:lastRowLastColumn="0"/>
            <w:tcW w:w="2253" w:type="dxa"/>
            <w:noWrap/>
            <w:hideMark/>
          </w:tcPr>
          <w:p w14:paraId="2783BD54" w14:textId="77777777" w:rsidR="00441056" w:rsidRPr="00D73E6D" w:rsidRDefault="00441056" w:rsidP="00D73E6D">
            <w:pPr>
              <w:spacing w:before="80" w:after="80"/>
              <w:rPr>
                <w:rFonts w:eastAsia="Times New Roman" w:cstheme="minorHAnsi"/>
                <w:b/>
                <w:bCs/>
                <w:color w:val="000000"/>
                <w:sz w:val="23"/>
                <w:szCs w:val="24"/>
              </w:rPr>
            </w:pPr>
            <w:r w:rsidRPr="00D73E6D">
              <w:rPr>
                <w:rFonts w:eastAsia="Times New Roman" w:cstheme="minorHAnsi"/>
                <w:b/>
                <w:bCs/>
                <w:color w:val="000000"/>
                <w:sz w:val="23"/>
                <w:szCs w:val="24"/>
              </w:rPr>
              <w:t>R 1.3</w:t>
            </w:r>
          </w:p>
        </w:tc>
        <w:tc>
          <w:tcPr>
            <w:tcW w:w="3271" w:type="dxa"/>
            <w:noWrap/>
            <w:hideMark/>
          </w:tcPr>
          <w:p w14:paraId="040313BD" w14:textId="77777777" w:rsidR="00441056" w:rsidRPr="00D73E6D" w:rsidRDefault="00441056" w:rsidP="00D73E6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3"/>
                <w:szCs w:val="24"/>
              </w:rPr>
            </w:pPr>
            <w:r w:rsidRPr="00D73E6D">
              <w:rPr>
                <w:rFonts w:eastAsia="Times New Roman" w:cstheme="minorHAnsi"/>
                <w:b/>
                <w:bCs/>
                <w:color w:val="000000"/>
                <w:sz w:val="23"/>
                <w:szCs w:val="24"/>
              </w:rPr>
              <w:t> </w:t>
            </w:r>
          </w:p>
        </w:tc>
        <w:tc>
          <w:tcPr>
            <w:tcW w:w="916" w:type="dxa"/>
            <w:hideMark/>
          </w:tcPr>
          <w:p w14:paraId="0518F36F" w14:textId="77777777" w:rsidR="00441056" w:rsidRPr="00D73E6D" w:rsidRDefault="00441056" w:rsidP="00D73E6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23"/>
                <w:szCs w:val="24"/>
              </w:rPr>
            </w:pPr>
            <w:r w:rsidRPr="00D73E6D">
              <w:rPr>
                <w:rFonts w:eastAsia="Times New Roman" w:cstheme="minorHAnsi"/>
                <w:b/>
                <w:bCs/>
                <w:sz w:val="23"/>
                <w:szCs w:val="24"/>
              </w:rPr>
              <w:t>72.89</w:t>
            </w:r>
          </w:p>
        </w:tc>
        <w:tc>
          <w:tcPr>
            <w:tcW w:w="2911" w:type="dxa"/>
            <w:noWrap/>
            <w:hideMark/>
          </w:tcPr>
          <w:p w14:paraId="293F9E86" w14:textId="77777777" w:rsidR="00441056" w:rsidRPr="00D73E6D" w:rsidRDefault="00441056" w:rsidP="00D73E6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4"/>
              </w:rPr>
            </w:pPr>
            <w:r w:rsidRPr="00D73E6D">
              <w:rPr>
                <w:rFonts w:eastAsia="Times New Roman" w:cstheme="minorHAnsi"/>
                <w:color w:val="000000"/>
                <w:sz w:val="23"/>
                <w:szCs w:val="24"/>
              </w:rPr>
              <w:t> </w:t>
            </w:r>
          </w:p>
        </w:tc>
      </w:tr>
    </w:tbl>
    <w:p w14:paraId="15D08652" w14:textId="77777777" w:rsidR="00441056" w:rsidRPr="00172DE8" w:rsidRDefault="00441056" w:rsidP="00172DE8">
      <w:pPr>
        <w:spacing w:after="240" w:line="300" w:lineRule="auto"/>
        <w:rPr>
          <w:rFonts w:eastAsia="Times New Roman" w:cstheme="minorHAnsi"/>
          <w:b/>
          <w:sz w:val="24"/>
          <w:szCs w:val="24"/>
          <w:lang w:eastAsia="es-ES"/>
        </w:rPr>
      </w:pPr>
    </w:p>
    <w:p w14:paraId="35ED268D" w14:textId="77777777" w:rsidR="00441056" w:rsidRPr="00172DE8" w:rsidRDefault="00441056" w:rsidP="003F3FEE">
      <w:pPr>
        <w:spacing w:after="240" w:line="300" w:lineRule="auto"/>
        <w:jc w:val="both"/>
        <w:rPr>
          <w:rFonts w:eastAsia="Times New Roman" w:cstheme="minorHAnsi"/>
          <w:bCs/>
          <w:sz w:val="24"/>
          <w:szCs w:val="24"/>
          <w:lang w:eastAsia="es-ES"/>
        </w:rPr>
      </w:pPr>
      <w:r w:rsidRPr="00172DE8">
        <w:rPr>
          <w:rFonts w:eastAsia="Times New Roman" w:cstheme="minorHAnsi"/>
          <w:b/>
          <w:sz w:val="24"/>
          <w:szCs w:val="24"/>
          <w:lang w:eastAsia="es-ES"/>
        </w:rPr>
        <w:t xml:space="preserve">R1.4) </w:t>
      </w:r>
      <w:r w:rsidRPr="00172DE8">
        <w:rPr>
          <w:rFonts w:eastAsia="Times New Roman" w:cstheme="minorHAnsi"/>
          <w:bCs/>
          <w:sz w:val="24"/>
          <w:szCs w:val="24"/>
          <w:lang w:eastAsia="es-ES"/>
        </w:rPr>
        <w:t>Fortalecimiento y consolidación de las mesas temáticas a fin de abrir espacios a la sociedad civil y grupos en condición de vulnerabilidad.</w:t>
      </w:r>
    </w:p>
    <w:tbl>
      <w:tblPr>
        <w:tblStyle w:val="Tabladecuadrcula3-nfasis1"/>
        <w:tblW w:w="9351" w:type="dxa"/>
        <w:tblLayout w:type="fixed"/>
        <w:tblLook w:val="04A0" w:firstRow="1" w:lastRow="0" w:firstColumn="1" w:lastColumn="0" w:noHBand="0" w:noVBand="1"/>
      </w:tblPr>
      <w:tblGrid>
        <w:gridCol w:w="2263"/>
        <w:gridCol w:w="3261"/>
        <w:gridCol w:w="992"/>
        <w:gridCol w:w="2835"/>
      </w:tblGrid>
      <w:tr w:rsidR="00441056" w:rsidRPr="009359E5" w14:paraId="58D7AA72" w14:textId="77777777" w:rsidTr="00CE7CD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auto"/>
            </w:tcBorders>
            <w:hideMark/>
          </w:tcPr>
          <w:p w14:paraId="65ECADC9" w14:textId="77777777" w:rsidR="00441056" w:rsidRPr="009359E5" w:rsidRDefault="00441056" w:rsidP="009359E5">
            <w:pPr>
              <w:spacing w:before="80" w:after="80"/>
              <w:rPr>
                <w:rFonts w:eastAsia="Times New Roman" w:cstheme="minorHAnsi"/>
                <w:bCs w:val="0"/>
                <w:color w:val="000000"/>
                <w:sz w:val="23"/>
                <w:szCs w:val="23"/>
              </w:rPr>
            </w:pPr>
            <w:r w:rsidRPr="009359E5">
              <w:rPr>
                <w:rFonts w:eastAsia="Times New Roman" w:cstheme="minorHAnsi"/>
                <w:bCs w:val="0"/>
                <w:color w:val="000000"/>
                <w:sz w:val="23"/>
                <w:szCs w:val="23"/>
              </w:rPr>
              <w:t xml:space="preserve">Unidad Organizativa </w:t>
            </w:r>
          </w:p>
        </w:tc>
        <w:tc>
          <w:tcPr>
            <w:tcW w:w="3261" w:type="dxa"/>
            <w:tcBorders>
              <w:top w:val="single" w:sz="4" w:space="0" w:color="auto"/>
            </w:tcBorders>
            <w:hideMark/>
          </w:tcPr>
          <w:p w14:paraId="43D3EB8F" w14:textId="77777777" w:rsidR="00441056" w:rsidRPr="009359E5" w:rsidRDefault="00441056" w:rsidP="009359E5">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9359E5">
              <w:rPr>
                <w:rFonts w:eastAsia="Times New Roman" w:cstheme="minorHAnsi"/>
                <w:bCs w:val="0"/>
                <w:color w:val="000000"/>
                <w:sz w:val="23"/>
                <w:szCs w:val="23"/>
              </w:rPr>
              <w:t>Actividades o proyectos</w:t>
            </w:r>
          </w:p>
        </w:tc>
        <w:tc>
          <w:tcPr>
            <w:tcW w:w="992" w:type="dxa"/>
            <w:tcBorders>
              <w:top w:val="single" w:sz="4" w:space="0" w:color="auto"/>
            </w:tcBorders>
            <w:noWrap/>
            <w:hideMark/>
          </w:tcPr>
          <w:p w14:paraId="3400AA3C" w14:textId="77777777" w:rsidR="00441056" w:rsidRPr="009359E5" w:rsidRDefault="00441056" w:rsidP="009359E5">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9359E5">
              <w:rPr>
                <w:rFonts w:eastAsia="Times New Roman" w:cstheme="minorHAnsi"/>
                <w:bCs w:val="0"/>
                <w:color w:val="000000"/>
                <w:sz w:val="23"/>
                <w:szCs w:val="23"/>
              </w:rPr>
              <w:t>% logrado</w:t>
            </w:r>
          </w:p>
        </w:tc>
        <w:tc>
          <w:tcPr>
            <w:tcW w:w="2835" w:type="dxa"/>
            <w:tcBorders>
              <w:top w:val="single" w:sz="4" w:space="0" w:color="auto"/>
            </w:tcBorders>
            <w:hideMark/>
          </w:tcPr>
          <w:p w14:paraId="188F9F1C" w14:textId="77777777" w:rsidR="00441056" w:rsidRPr="009359E5" w:rsidRDefault="00441056" w:rsidP="009359E5">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9359E5">
              <w:rPr>
                <w:rFonts w:eastAsia="Times New Roman" w:cstheme="minorHAnsi"/>
                <w:bCs w:val="0"/>
                <w:color w:val="000000"/>
                <w:sz w:val="23"/>
                <w:szCs w:val="23"/>
              </w:rPr>
              <w:t>Justificación de la no elaboración</w:t>
            </w:r>
          </w:p>
        </w:tc>
      </w:tr>
      <w:tr w:rsidR="00441056" w:rsidRPr="009359E5" w14:paraId="0D474471" w14:textId="77777777" w:rsidTr="007C2B2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64B2B6DF"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Procuraduría Adjunta para la Defensa de los Derechos de la Niñez y Juventud</w:t>
            </w:r>
          </w:p>
        </w:tc>
        <w:tc>
          <w:tcPr>
            <w:tcW w:w="3261" w:type="dxa"/>
            <w:hideMark/>
          </w:tcPr>
          <w:p w14:paraId="371E7296" w14:textId="77777777"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Seguimiento al trabajo de la Mesa Permanente de Niñez, Adolescencia y Juventudes y trabajo interinstitucional sobre la Reforma del artículo 38 de LEPINA, sobre la eliminación del Castigo Físico y Humillante.</w:t>
            </w:r>
          </w:p>
        </w:tc>
        <w:tc>
          <w:tcPr>
            <w:tcW w:w="992" w:type="dxa"/>
            <w:hideMark/>
          </w:tcPr>
          <w:p w14:paraId="261EBBB6"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50.00</w:t>
            </w:r>
          </w:p>
        </w:tc>
        <w:tc>
          <w:tcPr>
            <w:tcW w:w="2835" w:type="dxa"/>
            <w:hideMark/>
          </w:tcPr>
          <w:p w14:paraId="0413F915" w14:textId="77777777"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Las organizaciones integrantes, solo hicieron convocatoria en dos ocasiones, en las que se tuvo participación.</w:t>
            </w:r>
          </w:p>
        </w:tc>
      </w:tr>
      <w:tr w:rsidR="00441056" w:rsidRPr="009359E5" w14:paraId="7EFFD95D" w14:textId="77777777" w:rsidTr="007C2B23">
        <w:trPr>
          <w:trHeight w:val="12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219642B"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2324732E" w14:textId="77777777"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Mesa de la Red de Inserción Social de Adolescentes/ Coordinada por la Oficina Territorial Central, para la Coordinación y Supervisión de la RAC</w:t>
            </w:r>
          </w:p>
        </w:tc>
        <w:tc>
          <w:tcPr>
            <w:tcW w:w="992" w:type="dxa"/>
            <w:hideMark/>
          </w:tcPr>
          <w:p w14:paraId="48636FF9"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0.00</w:t>
            </w:r>
          </w:p>
        </w:tc>
        <w:tc>
          <w:tcPr>
            <w:tcW w:w="2835" w:type="dxa"/>
            <w:hideMark/>
          </w:tcPr>
          <w:p w14:paraId="29CB8025" w14:textId="77777777"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A partir de decisiones de las nuevas autoridades de CONNA, ya no se continuó con el trabajo de dicha Mesa.</w:t>
            </w:r>
          </w:p>
        </w:tc>
      </w:tr>
      <w:tr w:rsidR="00441056" w:rsidRPr="009359E5" w14:paraId="07629A7C" w14:textId="77777777" w:rsidTr="007C2B23">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3842C164" w14:textId="77777777" w:rsidR="00441056" w:rsidRPr="009359E5" w:rsidRDefault="00441056" w:rsidP="009359E5">
            <w:pPr>
              <w:spacing w:before="80" w:after="80"/>
              <w:rPr>
                <w:rFonts w:eastAsia="Times New Roman" w:cstheme="minorHAnsi"/>
                <w:color w:val="000000"/>
                <w:sz w:val="23"/>
                <w:szCs w:val="23"/>
              </w:rPr>
            </w:pPr>
          </w:p>
        </w:tc>
        <w:tc>
          <w:tcPr>
            <w:tcW w:w="3261" w:type="dxa"/>
            <w:noWrap/>
            <w:hideMark/>
          </w:tcPr>
          <w:p w14:paraId="7401F5DD" w14:textId="1EC9F780"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Seguimiento y cumplimiento a objetivos de la mesa de trabajo del Comité </w:t>
            </w:r>
            <w:r w:rsidR="003F3FEE" w:rsidRPr="009359E5">
              <w:rPr>
                <w:rFonts w:eastAsia="Times New Roman" w:cstheme="minorHAnsi"/>
                <w:color w:val="000000"/>
                <w:sz w:val="23"/>
                <w:szCs w:val="23"/>
              </w:rPr>
              <w:t>Técnico Coordinador</w:t>
            </w:r>
            <w:r w:rsidRPr="009359E5">
              <w:rPr>
                <w:rFonts w:eastAsia="Times New Roman" w:cstheme="minorHAnsi"/>
                <w:color w:val="000000"/>
                <w:sz w:val="23"/>
                <w:szCs w:val="23"/>
              </w:rPr>
              <w:t xml:space="preserve"> (CONNA) y a la Comisión de seguimiento a las observaciones del Comité de Derechos del Niño.</w:t>
            </w:r>
          </w:p>
        </w:tc>
        <w:tc>
          <w:tcPr>
            <w:tcW w:w="992" w:type="dxa"/>
            <w:hideMark/>
          </w:tcPr>
          <w:p w14:paraId="0A4205A4"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33.33</w:t>
            </w:r>
          </w:p>
        </w:tc>
        <w:tc>
          <w:tcPr>
            <w:tcW w:w="2835" w:type="dxa"/>
            <w:hideMark/>
          </w:tcPr>
          <w:p w14:paraId="21DF1CDA"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Dado que, este espacio es a convocatoria de CONNA, solo fueron dos reuniones en las que se convocó y participó.</w:t>
            </w:r>
          </w:p>
        </w:tc>
      </w:tr>
      <w:tr w:rsidR="00441056" w:rsidRPr="009359E5" w14:paraId="2A9DCB80" w14:textId="77777777" w:rsidTr="007C2B23">
        <w:trPr>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6CCD3EDE"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18F1B0DA" w14:textId="77777777"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Seguimiento al trabajo de la Mesa Permanente por los Derechos de la Niñez, Adolescencia y Juventudes, coordinada por la PADNJ.</w:t>
            </w:r>
          </w:p>
        </w:tc>
        <w:tc>
          <w:tcPr>
            <w:tcW w:w="992" w:type="dxa"/>
            <w:hideMark/>
          </w:tcPr>
          <w:p w14:paraId="0B1A6BBF"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0FA43BFB"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0A9443FB" w14:textId="77777777" w:rsidTr="007C2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0294B3A3"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 xml:space="preserve">Procuraduría Adjunta para la Defensa de los Derechos Económicos, Sociales y Culturales </w:t>
            </w:r>
          </w:p>
        </w:tc>
        <w:tc>
          <w:tcPr>
            <w:tcW w:w="3261" w:type="dxa"/>
            <w:hideMark/>
          </w:tcPr>
          <w:p w14:paraId="1DBC284B"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Mesa por el Derecho Humano a la Salud</w:t>
            </w:r>
          </w:p>
        </w:tc>
        <w:tc>
          <w:tcPr>
            <w:tcW w:w="992" w:type="dxa"/>
            <w:hideMark/>
          </w:tcPr>
          <w:p w14:paraId="566281F0"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1C1FC9FA"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69761A6E" w14:textId="77777777" w:rsidTr="007C2B23">
        <w:trPr>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500A496"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34B6F55F" w14:textId="45510F81"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Pleno de la CONAVI, Subcomisión Terapéutica </w:t>
            </w:r>
            <w:r w:rsidR="003F3FEE" w:rsidRPr="009359E5">
              <w:rPr>
                <w:rFonts w:eastAsia="Times New Roman" w:cstheme="minorHAnsi"/>
                <w:color w:val="000000"/>
                <w:sz w:val="23"/>
                <w:szCs w:val="23"/>
              </w:rPr>
              <w:t>CONAVIH,</w:t>
            </w:r>
            <w:r w:rsidRPr="009359E5">
              <w:rPr>
                <w:rFonts w:eastAsia="Times New Roman" w:cstheme="minorHAnsi"/>
                <w:color w:val="000000"/>
                <w:sz w:val="23"/>
                <w:szCs w:val="23"/>
              </w:rPr>
              <w:t xml:space="preserve"> Subcomisión de Legislación de CONAVIH y Subcomisión en el Ámbito laboral y VIH.</w:t>
            </w:r>
          </w:p>
        </w:tc>
        <w:tc>
          <w:tcPr>
            <w:tcW w:w="992" w:type="dxa"/>
            <w:hideMark/>
          </w:tcPr>
          <w:p w14:paraId="69F0001F"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60.00</w:t>
            </w:r>
          </w:p>
        </w:tc>
        <w:tc>
          <w:tcPr>
            <w:tcW w:w="2835" w:type="dxa"/>
            <w:noWrap/>
            <w:hideMark/>
          </w:tcPr>
          <w:p w14:paraId="37419176"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4221E184" w14:textId="77777777" w:rsidTr="007C2B2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72E0E17F"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 xml:space="preserve">Departamento de VIH y Derechos Humanos </w:t>
            </w:r>
          </w:p>
        </w:tc>
        <w:tc>
          <w:tcPr>
            <w:tcW w:w="3261" w:type="dxa"/>
            <w:hideMark/>
          </w:tcPr>
          <w:p w14:paraId="3837C8C9" w14:textId="77777777"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Mesa de VIH y Derechos Humanos con el acompañamiento de la PDDH,</w:t>
            </w:r>
          </w:p>
        </w:tc>
        <w:tc>
          <w:tcPr>
            <w:tcW w:w="992" w:type="dxa"/>
            <w:hideMark/>
          </w:tcPr>
          <w:p w14:paraId="4F1EA667"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65E2A006"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279F3FC4" w14:textId="77777777" w:rsidTr="007C2B23">
        <w:trPr>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28D56EE7"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1F0C679D" w14:textId="3538C97B"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Pleno de la CONAVI, Subcomisión Terapéutica </w:t>
            </w:r>
            <w:r w:rsidR="00305938" w:rsidRPr="009359E5">
              <w:rPr>
                <w:rFonts w:eastAsia="Times New Roman" w:cstheme="minorHAnsi"/>
                <w:color w:val="000000"/>
                <w:sz w:val="23"/>
                <w:szCs w:val="23"/>
              </w:rPr>
              <w:t>CONAVIH,</w:t>
            </w:r>
            <w:r w:rsidRPr="009359E5">
              <w:rPr>
                <w:rFonts w:eastAsia="Times New Roman" w:cstheme="minorHAnsi"/>
                <w:color w:val="000000"/>
                <w:sz w:val="23"/>
                <w:szCs w:val="23"/>
              </w:rPr>
              <w:t xml:space="preserve"> Subcomisión de Legislación de CONAVIH y Subcomisión en el Ámbito laboral y VIH.</w:t>
            </w:r>
          </w:p>
        </w:tc>
        <w:tc>
          <w:tcPr>
            <w:tcW w:w="992" w:type="dxa"/>
            <w:hideMark/>
          </w:tcPr>
          <w:p w14:paraId="39EFC7C1"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3ECF0929"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4A27E029" w14:textId="77777777" w:rsidTr="007C2B2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3" w:type="dxa"/>
            <w:hideMark/>
          </w:tcPr>
          <w:p w14:paraId="235DFBD3"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 xml:space="preserve">Departamento de Discapacidad y Derechos Humanos </w:t>
            </w:r>
          </w:p>
        </w:tc>
        <w:tc>
          <w:tcPr>
            <w:tcW w:w="3261" w:type="dxa"/>
            <w:hideMark/>
          </w:tcPr>
          <w:p w14:paraId="67929B47" w14:textId="77777777"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Mesa Permanente de las Personas con Discapacidad, </w:t>
            </w:r>
          </w:p>
        </w:tc>
        <w:tc>
          <w:tcPr>
            <w:tcW w:w="992" w:type="dxa"/>
            <w:hideMark/>
          </w:tcPr>
          <w:p w14:paraId="7E5BD386"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23CEA8A1"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47530953" w14:textId="77777777" w:rsidTr="007C2B23">
        <w:trPr>
          <w:trHeight w:val="15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76CF5D28"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 xml:space="preserve">Departamento de Adultos Mayores y Derechos Humanos </w:t>
            </w:r>
          </w:p>
        </w:tc>
        <w:tc>
          <w:tcPr>
            <w:tcW w:w="3261" w:type="dxa"/>
            <w:hideMark/>
          </w:tcPr>
          <w:p w14:paraId="0C35C6B0" w14:textId="77777777"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Conformación y establecimiento de Mesas Departamentales sobre la Situación de los Derechos Humanos de las personas mayores, con el acompañamiento de Mesa sobre la Situación de DH de Personas mayores Sede Central. </w:t>
            </w:r>
          </w:p>
        </w:tc>
        <w:tc>
          <w:tcPr>
            <w:tcW w:w="992" w:type="dxa"/>
            <w:hideMark/>
          </w:tcPr>
          <w:p w14:paraId="06140ADC"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49F140E2"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26BB1D6A" w14:textId="77777777" w:rsidTr="007C2B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57998C38"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38A51CBB"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CONAIPAM</w:t>
            </w:r>
          </w:p>
        </w:tc>
        <w:tc>
          <w:tcPr>
            <w:tcW w:w="992" w:type="dxa"/>
            <w:hideMark/>
          </w:tcPr>
          <w:p w14:paraId="314C0A5A"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4D35DF0F"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63A5691B" w14:textId="77777777" w:rsidTr="007C2B23">
        <w:trPr>
          <w:trHeight w:val="1200"/>
        </w:trPr>
        <w:tc>
          <w:tcPr>
            <w:cnfStyle w:val="001000000000" w:firstRow="0" w:lastRow="0" w:firstColumn="1" w:lastColumn="0" w:oddVBand="0" w:evenVBand="0" w:oddHBand="0" w:evenHBand="0" w:firstRowFirstColumn="0" w:firstRowLastColumn="0" w:lastRowFirstColumn="0" w:lastRowLastColumn="0"/>
            <w:tcW w:w="2263" w:type="dxa"/>
            <w:hideMark/>
          </w:tcPr>
          <w:p w14:paraId="7364329D"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Procuraduría Adjunta para la Defensa de los Derechos Civiles e Individuales</w:t>
            </w:r>
          </w:p>
        </w:tc>
        <w:tc>
          <w:tcPr>
            <w:tcW w:w="3261" w:type="dxa"/>
            <w:hideMark/>
          </w:tcPr>
          <w:p w14:paraId="65F69955" w14:textId="02C36D29"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Coordinar la Mesas: 1) Mesa Permanente de la PDDH sobre los pueblos indígenas, </w:t>
            </w:r>
            <w:r w:rsidR="00305938" w:rsidRPr="009359E5">
              <w:rPr>
                <w:rFonts w:eastAsia="Times New Roman" w:cstheme="minorHAnsi"/>
                <w:color w:val="000000"/>
                <w:sz w:val="23"/>
                <w:szCs w:val="23"/>
              </w:rPr>
              <w:t xml:space="preserve">2) </w:t>
            </w:r>
            <w:r w:rsidR="001A3553" w:rsidRPr="009359E5">
              <w:rPr>
                <w:rFonts w:eastAsia="Times New Roman" w:cstheme="minorHAnsi"/>
                <w:color w:val="000000"/>
                <w:sz w:val="23"/>
                <w:szCs w:val="23"/>
              </w:rPr>
              <w:t xml:space="preserve">LGBTI,  </w:t>
            </w:r>
            <w:r w:rsidRPr="009359E5">
              <w:rPr>
                <w:rFonts w:eastAsia="Times New Roman" w:cstheme="minorHAnsi"/>
                <w:color w:val="000000"/>
                <w:sz w:val="23"/>
                <w:szCs w:val="23"/>
              </w:rPr>
              <w:t>3) Memoria Histórica, 4) Mesa para la protección de Periodistas, trabajadores de medios relacionados a la información.</w:t>
            </w:r>
          </w:p>
        </w:tc>
        <w:tc>
          <w:tcPr>
            <w:tcW w:w="992" w:type="dxa"/>
            <w:hideMark/>
          </w:tcPr>
          <w:p w14:paraId="40654C16"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42.86</w:t>
            </w:r>
          </w:p>
        </w:tc>
        <w:tc>
          <w:tcPr>
            <w:tcW w:w="2835" w:type="dxa"/>
            <w:hideMark/>
          </w:tcPr>
          <w:p w14:paraId="0924CBA7" w14:textId="77777777"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En la temática de memoria histórica, cero Ayudas memorias de la Mesa, porque no se reúne desde mayo de 2021.</w:t>
            </w:r>
          </w:p>
        </w:tc>
      </w:tr>
      <w:tr w:rsidR="00441056" w:rsidRPr="009359E5" w14:paraId="592E5A47" w14:textId="77777777" w:rsidTr="007C2B23">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2263" w:type="dxa"/>
            <w:hideMark/>
          </w:tcPr>
          <w:p w14:paraId="5BBE2DCA"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Procuraduría Adjunta para la Defensa de los Derechos del Medio Ambiente</w:t>
            </w:r>
          </w:p>
        </w:tc>
        <w:tc>
          <w:tcPr>
            <w:tcW w:w="3261" w:type="dxa"/>
            <w:hideMark/>
          </w:tcPr>
          <w:p w14:paraId="29EF7753" w14:textId="5E7DD302"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Seguimiento al trabajo de </w:t>
            </w:r>
            <w:r w:rsidR="00305938" w:rsidRPr="009359E5">
              <w:rPr>
                <w:rFonts w:eastAsia="Times New Roman" w:cstheme="minorHAnsi"/>
                <w:color w:val="000000"/>
                <w:sz w:val="23"/>
                <w:szCs w:val="23"/>
              </w:rPr>
              <w:t>la Mesa</w:t>
            </w:r>
            <w:r w:rsidRPr="009359E5">
              <w:rPr>
                <w:rFonts w:eastAsia="Times New Roman" w:cstheme="minorHAnsi"/>
                <w:color w:val="000000"/>
                <w:sz w:val="23"/>
                <w:szCs w:val="23"/>
              </w:rPr>
              <w:t xml:space="preserve"> Permanente sobre Derechos Humanos </w:t>
            </w:r>
            <w:r w:rsidR="001A3553" w:rsidRPr="009359E5">
              <w:rPr>
                <w:rFonts w:eastAsia="Times New Roman" w:cstheme="minorHAnsi"/>
                <w:color w:val="000000"/>
                <w:sz w:val="23"/>
                <w:szCs w:val="23"/>
              </w:rPr>
              <w:t xml:space="preserve">y </w:t>
            </w:r>
            <w:r w:rsidR="009359E5" w:rsidRPr="009359E5">
              <w:rPr>
                <w:rFonts w:eastAsia="Times New Roman" w:cstheme="minorHAnsi"/>
                <w:color w:val="000000"/>
                <w:sz w:val="23"/>
                <w:szCs w:val="23"/>
              </w:rPr>
              <w:t>Medio Ambiente</w:t>
            </w:r>
          </w:p>
        </w:tc>
        <w:tc>
          <w:tcPr>
            <w:tcW w:w="992" w:type="dxa"/>
            <w:hideMark/>
          </w:tcPr>
          <w:p w14:paraId="62C175EE"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66.67</w:t>
            </w:r>
          </w:p>
        </w:tc>
        <w:tc>
          <w:tcPr>
            <w:tcW w:w="2835" w:type="dxa"/>
            <w:hideMark/>
          </w:tcPr>
          <w:p w14:paraId="32D60FF1" w14:textId="77777777"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No se consiguió realizar dos reuniones debido a que en octubre se estaban organizando las agendas en vista de cambio de titular y de procuradora adjunta de la PADMA; y en diciembre, debido a la carga de actividades institucionales. </w:t>
            </w:r>
          </w:p>
        </w:tc>
      </w:tr>
      <w:tr w:rsidR="00441056" w:rsidRPr="009359E5" w14:paraId="698BB2B2" w14:textId="77777777" w:rsidTr="007C2B23">
        <w:trPr>
          <w:trHeight w:val="6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624A4BCE"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Procuraduría Adjunta para la Defensa de los Derechos de las Personas Migrantes y Seguridad Ciudadana</w:t>
            </w:r>
          </w:p>
        </w:tc>
        <w:tc>
          <w:tcPr>
            <w:tcW w:w="3261" w:type="dxa"/>
            <w:hideMark/>
          </w:tcPr>
          <w:p w14:paraId="574AFAE5" w14:textId="77777777"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Mesa interinstitucional de diálogo, derechos humanos y Seguridad Pública con la PNC </w:t>
            </w:r>
          </w:p>
        </w:tc>
        <w:tc>
          <w:tcPr>
            <w:tcW w:w="992" w:type="dxa"/>
            <w:hideMark/>
          </w:tcPr>
          <w:p w14:paraId="728813F5"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69728601"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3AEA1988" w14:textId="77777777" w:rsidTr="007C2B2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2F534ACE"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29698925" w14:textId="77777777"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Seguimiento al trabajo de las mesas de Diálogos departamentales</w:t>
            </w:r>
          </w:p>
        </w:tc>
        <w:tc>
          <w:tcPr>
            <w:tcW w:w="992" w:type="dxa"/>
            <w:hideMark/>
          </w:tcPr>
          <w:p w14:paraId="50BF0EC8"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4CA6ED4A"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0831F689" w14:textId="77777777" w:rsidTr="007C2B23">
        <w:trPr>
          <w:trHeight w:val="6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1E25497"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22D40B0F" w14:textId="587EC5DA"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Acciones de acercamiento con la Judicatura de vigilancia </w:t>
            </w:r>
            <w:r w:rsidR="00305938" w:rsidRPr="009359E5">
              <w:rPr>
                <w:rFonts w:eastAsia="Times New Roman" w:cstheme="minorHAnsi"/>
                <w:color w:val="000000"/>
                <w:sz w:val="23"/>
                <w:szCs w:val="23"/>
              </w:rPr>
              <w:t>penitenciaria ejecución</w:t>
            </w:r>
            <w:r w:rsidRPr="009359E5">
              <w:rPr>
                <w:rFonts w:eastAsia="Times New Roman" w:cstheme="minorHAnsi"/>
                <w:color w:val="000000"/>
                <w:sz w:val="23"/>
                <w:szCs w:val="23"/>
              </w:rPr>
              <w:t xml:space="preserve"> de la pena.</w:t>
            </w:r>
          </w:p>
        </w:tc>
        <w:tc>
          <w:tcPr>
            <w:tcW w:w="992" w:type="dxa"/>
            <w:hideMark/>
          </w:tcPr>
          <w:p w14:paraId="3BB90EFF"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45813097"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704CA8E6" w14:textId="77777777" w:rsidTr="007C2B2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7FCBABE6" w14:textId="77777777" w:rsidR="00441056" w:rsidRPr="009359E5" w:rsidRDefault="00441056" w:rsidP="009359E5">
            <w:pPr>
              <w:spacing w:before="80" w:after="80"/>
              <w:rPr>
                <w:rFonts w:eastAsia="Times New Roman" w:cstheme="minorHAnsi"/>
                <w:color w:val="000000"/>
                <w:sz w:val="23"/>
                <w:szCs w:val="23"/>
              </w:rPr>
            </w:pPr>
            <w:r w:rsidRPr="009359E5">
              <w:rPr>
                <w:rFonts w:eastAsia="Times New Roman" w:cstheme="minorHAnsi"/>
                <w:color w:val="000000"/>
                <w:sz w:val="23"/>
                <w:szCs w:val="23"/>
              </w:rPr>
              <w:t>Departamento de Atención a Personas Desplazadas y Migrantes</w:t>
            </w:r>
          </w:p>
        </w:tc>
        <w:tc>
          <w:tcPr>
            <w:tcW w:w="3261" w:type="dxa"/>
            <w:hideMark/>
          </w:tcPr>
          <w:p w14:paraId="438E975B" w14:textId="4CBC0D02"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Acciones de seguimiento </w:t>
            </w:r>
            <w:r w:rsidR="00305938" w:rsidRPr="009359E5">
              <w:rPr>
                <w:rFonts w:eastAsia="Times New Roman" w:cstheme="minorHAnsi"/>
                <w:color w:val="000000"/>
                <w:sz w:val="23"/>
                <w:szCs w:val="23"/>
              </w:rPr>
              <w:t>para la</w:t>
            </w:r>
            <w:r w:rsidRPr="009359E5">
              <w:rPr>
                <w:rFonts w:eastAsia="Times New Roman" w:cstheme="minorHAnsi"/>
                <w:color w:val="000000"/>
                <w:sz w:val="23"/>
                <w:szCs w:val="23"/>
              </w:rPr>
              <w:t xml:space="preserve"> atención de personas pobladoras de los ex bolsones </w:t>
            </w:r>
          </w:p>
        </w:tc>
        <w:tc>
          <w:tcPr>
            <w:tcW w:w="992" w:type="dxa"/>
            <w:hideMark/>
          </w:tcPr>
          <w:p w14:paraId="50516130"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5D0A5430"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2F541FBD" w14:textId="77777777" w:rsidTr="007C2B23">
        <w:trPr>
          <w:trHeight w:val="9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7F87C3C"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22C2ED3B" w14:textId="77777777" w:rsidR="00441056" w:rsidRPr="009359E5" w:rsidRDefault="00441056" w:rsidP="009359E5">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Asistencia técnica en los temas de desplazamiento forzado interno y migrantes (cartas de entendimiento, convenios, protocolos, etc.) </w:t>
            </w:r>
          </w:p>
        </w:tc>
        <w:tc>
          <w:tcPr>
            <w:tcW w:w="992" w:type="dxa"/>
            <w:hideMark/>
          </w:tcPr>
          <w:p w14:paraId="2B13A556"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2BBA90DC"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49CE3BEE" w14:textId="77777777" w:rsidTr="007C2B23">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263" w:type="dxa"/>
            <w:vMerge/>
            <w:hideMark/>
          </w:tcPr>
          <w:p w14:paraId="49526B01" w14:textId="77777777" w:rsidR="00441056" w:rsidRPr="009359E5" w:rsidRDefault="00441056" w:rsidP="009359E5">
            <w:pPr>
              <w:spacing w:before="80" w:after="80"/>
              <w:rPr>
                <w:rFonts w:eastAsia="Times New Roman" w:cstheme="minorHAnsi"/>
                <w:color w:val="000000"/>
                <w:sz w:val="23"/>
                <w:szCs w:val="23"/>
              </w:rPr>
            </w:pPr>
          </w:p>
        </w:tc>
        <w:tc>
          <w:tcPr>
            <w:tcW w:w="3261" w:type="dxa"/>
            <w:hideMark/>
          </w:tcPr>
          <w:p w14:paraId="79DFDAEE" w14:textId="29905D93" w:rsidR="00441056" w:rsidRPr="009359E5" w:rsidRDefault="00441056" w:rsidP="009359E5">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xml:space="preserve">Coordinación y seguimiento con organizaciones sociales, instituciones públicas y agencias internacionales relacionados </w:t>
            </w:r>
            <w:r w:rsidR="00305938" w:rsidRPr="009359E5">
              <w:rPr>
                <w:rFonts w:eastAsia="Times New Roman" w:cstheme="minorHAnsi"/>
                <w:color w:val="000000"/>
                <w:sz w:val="23"/>
                <w:szCs w:val="23"/>
              </w:rPr>
              <w:t>a la</w:t>
            </w:r>
            <w:r w:rsidRPr="009359E5">
              <w:rPr>
                <w:rFonts w:eastAsia="Times New Roman" w:cstheme="minorHAnsi"/>
                <w:color w:val="000000"/>
                <w:sz w:val="23"/>
                <w:szCs w:val="23"/>
              </w:rPr>
              <w:t xml:space="preserve"> temática migratoria y desplazamiento forzado interno (BDFMNL, MAE, DFI)</w:t>
            </w:r>
          </w:p>
        </w:tc>
        <w:tc>
          <w:tcPr>
            <w:tcW w:w="992" w:type="dxa"/>
            <w:hideMark/>
          </w:tcPr>
          <w:p w14:paraId="1BDEC6F0" w14:textId="77777777" w:rsidR="00441056" w:rsidRPr="009359E5" w:rsidRDefault="00441056" w:rsidP="009359E5">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9359E5">
              <w:rPr>
                <w:rFonts w:eastAsia="Times New Roman" w:cstheme="minorHAnsi"/>
                <w:bCs/>
                <w:sz w:val="23"/>
                <w:szCs w:val="23"/>
              </w:rPr>
              <w:t>100.00</w:t>
            </w:r>
          </w:p>
        </w:tc>
        <w:tc>
          <w:tcPr>
            <w:tcW w:w="2835" w:type="dxa"/>
            <w:noWrap/>
            <w:hideMark/>
          </w:tcPr>
          <w:p w14:paraId="4C829D02" w14:textId="77777777" w:rsidR="00441056" w:rsidRPr="009359E5" w:rsidRDefault="00441056" w:rsidP="009359E5">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r w:rsidR="00441056" w:rsidRPr="009359E5" w14:paraId="6BA399CE" w14:textId="77777777" w:rsidTr="007C2B23">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7DDEA03" w14:textId="77777777" w:rsidR="00441056" w:rsidRPr="009359E5" w:rsidRDefault="00441056" w:rsidP="009359E5">
            <w:pPr>
              <w:spacing w:before="80" w:after="80"/>
              <w:rPr>
                <w:rFonts w:eastAsia="Times New Roman" w:cstheme="minorHAnsi"/>
                <w:b/>
                <w:bCs/>
                <w:color w:val="000000"/>
                <w:sz w:val="23"/>
                <w:szCs w:val="23"/>
              </w:rPr>
            </w:pPr>
            <w:r w:rsidRPr="009359E5">
              <w:rPr>
                <w:rFonts w:eastAsia="Times New Roman" w:cstheme="minorHAnsi"/>
                <w:b/>
                <w:bCs/>
                <w:color w:val="000000"/>
                <w:sz w:val="23"/>
                <w:szCs w:val="23"/>
              </w:rPr>
              <w:t>R 1.4</w:t>
            </w:r>
          </w:p>
        </w:tc>
        <w:tc>
          <w:tcPr>
            <w:tcW w:w="3261" w:type="dxa"/>
            <w:noWrap/>
            <w:hideMark/>
          </w:tcPr>
          <w:p w14:paraId="676732AE"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3"/>
                <w:szCs w:val="23"/>
              </w:rPr>
            </w:pPr>
            <w:r w:rsidRPr="009359E5">
              <w:rPr>
                <w:rFonts w:eastAsia="Times New Roman" w:cstheme="minorHAnsi"/>
                <w:b/>
                <w:bCs/>
                <w:color w:val="000000"/>
                <w:sz w:val="23"/>
                <w:szCs w:val="23"/>
              </w:rPr>
              <w:t> </w:t>
            </w:r>
          </w:p>
        </w:tc>
        <w:tc>
          <w:tcPr>
            <w:tcW w:w="992" w:type="dxa"/>
            <w:hideMark/>
          </w:tcPr>
          <w:p w14:paraId="7D1022E3" w14:textId="77777777" w:rsidR="00441056" w:rsidRPr="009359E5" w:rsidRDefault="00441056" w:rsidP="009359E5">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23"/>
                <w:szCs w:val="23"/>
              </w:rPr>
            </w:pPr>
            <w:r w:rsidRPr="009359E5">
              <w:rPr>
                <w:rFonts w:eastAsia="Times New Roman" w:cstheme="minorHAnsi"/>
                <w:b/>
                <w:bCs/>
                <w:sz w:val="23"/>
                <w:szCs w:val="23"/>
              </w:rPr>
              <w:t>81.73</w:t>
            </w:r>
          </w:p>
        </w:tc>
        <w:tc>
          <w:tcPr>
            <w:tcW w:w="2835" w:type="dxa"/>
            <w:noWrap/>
            <w:hideMark/>
          </w:tcPr>
          <w:p w14:paraId="6F174AF5" w14:textId="77777777" w:rsidR="00441056" w:rsidRPr="009359E5" w:rsidRDefault="00441056" w:rsidP="009359E5">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9359E5">
              <w:rPr>
                <w:rFonts w:eastAsia="Times New Roman" w:cstheme="minorHAnsi"/>
                <w:color w:val="000000"/>
                <w:sz w:val="23"/>
                <w:szCs w:val="23"/>
              </w:rPr>
              <w:t> </w:t>
            </w:r>
          </w:p>
        </w:tc>
      </w:tr>
    </w:tbl>
    <w:p w14:paraId="66E6A82D" w14:textId="1F990F37" w:rsidR="00441056" w:rsidRPr="00172DE8" w:rsidRDefault="00441056" w:rsidP="00E93463">
      <w:pPr>
        <w:spacing w:before="240" w:after="240" w:line="300" w:lineRule="auto"/>
        <w:jc w:val="center"/>
        <w:rPr>
          <w:rFonts w:cstheme="minorHAnsi"/>
          <w:b/>
          <w:sz w:val="24"/>
          <w:szCs w:val="24"/>
        </w:rPr>
      </w:pPr>
      <w:r w:rsidRPr="00172DE8">
        <w:rPr>
          <w:rFonts w:cstheme="minorHAnsi"/>
          <w:b/>
          <w:sz w:val="24"/>
          <w:szCs w:val="24"/>
        </w:rPr>
        <w:t>Gráfico N°5</w:t>
      </w:r>
    </w:p>
    <w:p w14:paraId="39CEB11F" w14:textId="77777777" w:rsidR="00441056" w:rsidRPr="00172DE8" w:rsidRDefault="00441056" w:rsidP="001A3553">
      <w:pPr>
        <w:spacing w:after="120" w:line="240" w:lineRule="auto"/>
        <w:jc w:val="center"/>
        <w:rPr>
          <w:rFonts w:eastAsia="Times New Roman" w:cstheme="minorHAnsi"/>
          <w:b/>
          <w:sz w:val="24"/>
          <w:szCs w:val="24"/>
          <w:lang w:eastAsia="es-ES"/>
        </w:rPr>
      </w:pPr>
      <w:r w:rsidRPr="00172DE8">
        <w:rPr>
          <w:rFonts w:cstheme="minorHAnsi"/>
          <w:noProof/>
          <w:sz w:val="24"/>
          <w:szCs w:val="24"/>
          <w:lang w:eastAsia="es-SV"/>
        </w:rPr>
        <w:drawing>
          <wp:inline distT="0" distB="0" distL="0" distR="0" wp14:anchorId="3CC0B2B5" wp14:editId="466FAE6B">
            <wp:extent cx="5842000" cy="2369127"/>
            <wp:effectExtent l="0" t="0" r="6350" b="12700"/>
            <wp:docPr id="6" name="Gráfico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6DC5E2" w14:textId="77777777" w:rsidR="00441056" w:rsidRDefault="00441056" w:rsidP="0050514D">
      <w:pPr>
        <w:spacing w:after="240" w:line="300" w:lineRule="auto"/>
        <w:rPr>
          <w:rFonts w:cstheme="minorHAnsi"/>
        </w:rPr>
      </w:pPr>
      <w:r w:rsidRPr="0050514D">
        <w:rPr>
          <w:rFonts w:cstheme="minorHAnsi"/>
          <w:b/>
          <w:bCs/>
          <w:sz w:val="24"/>
          <w:szCs w:val="24"/>
        </w:rPr>
        <w:t xml:space="preserve">Fuente: </w:t>
      </w:r>
      <w:r w:rsidRPr="0050514D">
        <w:rPr>
          <w:rFonts w:cstheme="minorHAnsi"/>
        </w:rPr>
        <w:t>Departamento de Planificación Institucional</w:t>
      </w:r>
    </w:p>
    <w:p w14:paraId="154AAA5E" w14:textId="1596854F" w:rsidR="00441056" w:rsidRPr="00172DE8" w:rsidRDefault="00441056" w:rsidP="00172DE8">
      <w:pPr>
        <w:pStyle w:val="Ttulo3"/>
        <w:spacing w:after="240" w:line="300" w:lineRule="auto"/>
        <w:rPr>
          <w:rFonts w:asciiTheme="minorHAnsi" w:eastAsia="Times New Roman" w:hAnsiTheme="minorHAnsi" w:cstheme="minorHAnsi"/>
          <w:b/>
          <w:bCs/>
          <w:color w:val="auto"/>
          <w:lang w:eastAsia="es-ES"/>
        </w:rPr>
      </w:pPr>
      <w:bookmarkStart w:id="23" w:name="_Toc132708862"/>
      <w:bookmarkStart w:id="24" w:name="_Toc132877110"/>
      <w:r w:rsidRPr="00172DE8">
        <w:rPr>
          <w:rFonts w:asciiTheme="minorHAnsi" w:eastAsia="Times New Roman" w:hAnsiTheme="minorHAnsi" w:cstheme="minorHAnsi"/>
          <w:b/>
          <w:color w:val="auto"/>
          <w:lang w:eastAsia="es-ES"/>
        </w:rPr>
        <w:t xml:space="preserve">Eje Estratégico 2: </w:t>
      </w:r>
      <w:r w:rsidRPr="00172DE8">
        <w:rPr>
          <w:rFonts w:asciiTheme="minorHAnsi" w:eastAsia="Times New Roman" w:hAnsiTheme="minorHAnsi" w:cstheme="minorHAnsi"/>
          <w:b/>
          <w:bCs/>
          <w:color w:val="auto"/>
          <w:lang w:eastAsia="es-ES"/>
        </w:rPr>
        <w:t>Promoción de Derechos Humanos</w:t>
      </w:r>
      <w:bookmarkEnd w:id="23"/>
      <w:bookmarkEnd w:id="24"/>
    </w:p>
    <w:p w14:paraId="1A30924D" w14:textId="45831650" w:rsidR="00441056" w:rsidRPr="00172DE8" w:rsidRDefault="00441056" w:rsidP="00172DE8">
      <w:pPr>
        <w:spacing w:after="240" w:line="300" w:lineRule="auto"/>
        <w:jc w:val="both"/>
        <w:rPr>
          <w:rFonts w:eastAsia="Times New Roman" w:cstheme="minorHAnsi"/>
          <w:b/>
          <w:sz w:val="24"/>
          <w:szCs w:val="24"/>
          <w:lang w:eastAsia="es-ES"/>
        </w:rPr>
      </w:pPr>
      <w:r w:rsidRPr="00172DE8">
        <w:rPr>
          <w:rFonts w:eastAsia="Times New Roman" w:cstheme="minorHAnsi"/>
          <w:b/>
          <w:sz w:val="24"/>
          <w:szCs w:val="24"/>
          <w:lang w:eastAsia="es-ES"/>
        </w:rPr>
        <w:t xml:space="preserve">Objetivo 2: </w:t>
      </w:r>
      <w:r w:rsidRPr="00172DE8">
        <w:rPr>
          <w:rFonts w:eastAsia="Times New Roman" w:cstheme="minorHAnsi"/>
          <w:bCs/>
          <w:sz w:val="24"/>
          <w:szCs w:val="24"/>
          <w:lang w:eastAsia="es-ES"/>
        </w:rPr>
        <w:t>Contribuir a la prevención de violaciones a los derechos humanos para la adopción de actitudes y prácticas en el respeto y garantía de estos a través de la promoción</w:t>
      </w:r>
      <w:r w:rsidR="00E93463">
        <w:rPr>
          <w:rFonts w:eastAsia="Times New Roman" w:cstheme="minorHAnsi"/>
          <w:bCs/>
          <w:sz w:val="24"/>
          <w:szCs w:val="24"/>
          <w:lang w:eastAsia="es-ES"/>
        </w:rPr>
        <w:t>,</w:t>
      </w:r>
      <w:r w:rsidRPr="00172DE8">
        <w:rPr>
          <w:rFonts w:eastAsia="Times New Roman" w:cstheme="minorHAnsi"/>
          <w:bCs/>
          <w:sz w:val="24"/>
          <w:szCs w:val="24"/>
          <w:lang w:eastAsia="es-ES"/>
        </w:rPr>
        <w:t xml:space="preserve"> mediante procesos educativos, de difusión e investigación relacionados con el cumplimiento de sus principios, normas, estándares y mecanismos de protección.</w:t>
      </w:r>
      <w:r w:rsidRPr="00172DE8">
        <w:rPr>
          <w:rFonts w:eastAsia="Times New Roman" w:cstheme="minorHAnsi"/>
          <w:bCs/>
          <w:sz w:val="24"/>
          <w:szCs w:val="24"/>
          <w:lang w:eastAsia="es-ES"/>
        </w:rPr>
        <w:tab/>
      </w:r>
    </w:p>
    <w:p w14:paraId="54694FD7" w14:textId="39BCCB5A" w:rsidR="00441056" w:rsidRDefault="00441056" w:rsidP="00172DE8">
      <w:pPr>
        <w:spacing w:after="240" w:line="300" w:lineRule="auto"/>
        <w:jc w:val="both"/>
        <w:rPr>
          <w:rFonts w:eastAsia="Times New Roman" w:cstheme="minorHAnsi"/>
          <w:bCs/>
          <w:sz w:val="24"/>
          <w:szCs w:val="24"/>
          <w:lang w:eastAsia="es-ES"/>
        </w:rPr>
      </w:pPr>
      <w:r w:rsidRPr="00172DE8">
        <w:rPr>
          <w:rFonts w:eastAsia="Times New Roman" w:cstheme="minorHAnsi"/>
          <w:b/>
          <w:sz w:val="24"/>
          <w:szCs w:val="24"/>
          <w:lang w:eastAsia="es-ES"/>
        </w:rPr>
        <w:t xml:space="preserve">R2.1) </w:t>
      </w:r>
      <w:r w:rsidRPr="00172DE8">
        <w:rPr>
          <w:rFonts w:eastAsia="Times New Roman" w:cstheme="minorHAnsi"/>
          <w:bCs/>
          <w:sz w:val="24"/>
          <w:szCs w:val="24"/>
          <w:lang w:eastAsia="es-ES"/>
        </w:rPr>
        <w:t>Desarrollar el conocimiento especializado y multidisciplinario de los derechos humanos a través de procesos metodológicos adecuados y la aplicación de distintas técnicas de inv</w:t>
      </w:r>
      <w:r w:rsidR="00183D41">
        <w:rPr>
          <w:rFonts w:eastAsia="Times New Roman" w:cstheme="minorHAnsi"/>
          <w:bCs/>
          <w:sz w:val="24"/>
          <w:szCs w:val="24"/>
          <w:lang w:eastAsia="es-ES"/>
        </w:rPr>
        <w:t>e</w:t>
      </w:r>
      <w:r w:rsidRPr="00172DE8">
        <w:rPr>
          <w:rFonts w:eastAsia="Times New Roman" w:cstheme="minorHAnsi"/>
          <w:bCs/>
          <w:sz w:val="24"/>
          <w:szCs w:val="24"/>
          <w:lang w:eastAsia="es-ES"/>
        </w:rPr>
        <w:t>stigación.</w:t>
      </w:r>
    </w:p>
    <w:tbl>
      <w:tblPr>
        <w:tblStyle w:val="Tabladecuadrcula3-nfasis2"/>
        <w:tblW w:w="9273" w:type="dxa"/>
        <w:tblLook w:val="04A0" w:firstRow="1" w:lastRow="0" w:firstColumn="1" w:lastColumn="0" w:noHBand="0" w:noVBand="1"/>
      </w:tblPr>
      <w:tblGrid>
        <w:gridCol w:w="2288"/>
        <w:gridCol w:w="3236"/>
        <w:gridCol w:w="980"/>
        <w:gridCol w:w="2769"/>
      </w:tblGrid>
      <w:tr w:rsidR="00441056" w:rsidRPr="00172DE8" w14:paraId="4332D411" w14:textId="77777777" w:rsidTr="00183D41">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100" w:firstRow="0" w:lastRow="0" w:firstColumn="1" w:lastColumn="0" w:oddVBand="0" w:evenVBand="0" w:oddHBand="0" w:evenHBand="0" w:firstRowFirstColumn="1" w:firstRowLastColumn="0" w:lastRowFirstColumn="0" w:lastRowLastColumn="0"/>
            <w:tcW w:w="2288" w:type="dxa"/>
            <w:tcBorders>
              <w:top w:val="single" w:sz="4" w:space="0" w:color="auto"/>
            </w:tcBorders>
            <w:hideMark/>
          </w:tcPr>
          <w:p w14:paraId="6728C9F6" w14:textId="77777777" w:rsidR="00441056" w:rsidRPr="001A3553" w:rsidRDefault="00441056" w:rsidP="001A3553">
            <w:pPr>
              <w:spacing w:before="80" w:after="80"/>
              <w:rPr>
                <w:rFonts w:eastAsia="Times New Roman" w:cstheme="minorHAnsi"/>
                <w:bCs w:val="0"/>
                <w:color w:val="000000"/>
                <w:sz w:val="23"/>
                <w:szCs w:val="23"/>
              </w:rPr>
            </w:pPr>
            <w:r w:rsidRPr="001A3553">
              <w:rPr>
                <w:rFonts w:eastAsia="Times New Roman" w:cstheme="minorHAnsi"/>
                <w:bCs w:val="0"/>
                <w:color w:val="000000"/>
                <w:sz w:val="23"/>
                <w:szCs w:val="23"/>
              </w:rPr>
              <w:t xml:space="preserve">Unidad Organizativa </w:t>
            </w:r>
          </w:p>
        </w:tc>
        <w:tc>
          <w:tcPr>
            <w:tcW w:w="3236" w:type="dxa"/>
            <w:tcBorders>
              <w:top w:val="single" w:sz="4" w:space="0" w:color="auto"/>
            </w:tcBorders>
            <w:hideMark/>
          </w:tcPr>
          <w:p w14:paraId="22D8E0EC" w14:textId="77777777" w:rsidR="00441056" w:rsidRPr="001A3553"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1A3553">
              <w:rPr>
                <w:rFonts w:eastAsia="Times New Roman" w:cstheme="minorHAnsi"/>
                <w:bCs w:val="0"/>
                <w:color w:val="000000"/>
                <w:sz w:val="23"/>
                <w:szCs w:val="23"/>
              </w:rPr>
              <w:t>Actividades o proyectos</w:t>
            </w:r>
          </w:p>
        </w:tc>
        <w:tc>
          <w:tcPr>
            <w:tcW w:w="980" w:type="dxa"/>
            <w:tcBorders>
              <w:top w:val="single" w:sz="4" w:space="0" w:color="auto"/>
            </w:tcBorders>
            <w:noWrap/>
            <w:hideMark/>
          </w:tcPr>
          <w:p w14:paraId="75398F8E" w14:textId="77777777" w:rsidR="00441056" w:rsidRPr="001A3553"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1A3553">
              <w:rPr>
                <w:rFonts w:eastAsia="Times New Roman" w:cstheme="minorHAnsi"/>
                <w:bCs w:val="0"/>
                <w:color w:val="000000"/>
                <w:sz w:val="23"/>
                <w:szCs w:val="23"/>
              </w:rPr>
              <w:t>% logrado</w:t>
            </w:r>
          </w:p>
        </w:tc>
        <w:tc>
          <w:tcPr>
            <w:tcW w:w="2769" w:type="dxa"/>
            <w:tcBorders>
              <w:top w:val="single" w:sz="4" w:space="0" w:color="auto"/>
            </w:tcBorders>
            <w:hideMark/>
          </w:tcPr>
          <w:p w14:paraId="3C4521EA" w14:textId="77777777" w:rsidR="00441056" w:rsidRPr="001A3553" w:rsidRDefault="00441056" w:rsidP="001A3553">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1A3553">
              <w:rPr>
                <w:rFonts w:eastAsia="Times New Roman" w:cstheme="minorHAnsi"/>
                <w:bCs w:val="0"/>
                <w:color w:val="000000"/>
                <w:sz w:val="23"/>
                <w:szCs w:val="23"/>
              </w:rPr>
              <w:t>Justificación de la no elaboración</w:t>
            </w:r>
          </w:p>
        </w:tc>
      </w:tr>
      <w:tr w:rsidR="00441056" w:rsidRPr="00172DE8" w14:paraId="7AC8F598" w14:textId="77777777" w:rsidTr="00183D41">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288" w:type="dxa"/>
            <w:vMerge w:val="restart"/>
            <w:hideMark/>
          </w:tcPr>
          <w:p w14:paraId="0FFE63A6"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 xml:space="preserve">Departamento de Realidad Nacional </w:t>
            </w:r>
          </w:p>
        </w:tc>
        <w:tc>
          <w:tcPr>
            <w:tcW w:w="3236" w:type="dxa"/>
            <w:hideMark/>
          </w:tcPr>
          <w:p w14:paraId="2D41981E" w14:textId="1A5E9BBF"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Sistematización de criterios </w:t>
            </w:r>
            <w:r w:rsidR="00183D41" w:rsidRPr="001A3553">
              <w:rPr>
                <w:rFonts w:eastAsia="Times New Roman" w:cstheme="minorHAnsi"/>
                <w:color w:val="000000"/>
                <w:sz w:val="23"/>
                <w:szCs w:val="23"/>
              </w:rPr>
              <w:t>interpretativos de</w:t>
            </w:r>
            <w:r w:rsidRPr="001A3553">
              <w:rPr>
                <w:rFonts w:eastAsia="Times New Roman" w:cstheme="minorHAnsi"/>
                <w:color w:val="000000"/>
                <w:sz w:val="23"/>
                <w:szCs w:val="23"/>
              </w:rPr>
              <w:t xml:space="preserve"> los derechos humanos (doctrinales y jurisprudenciales)</w:t>
            </w:r>
          </w:p>
        </w:tc>
        <w:tc>
          <w:tcPr>
            <w:tcW w:w="980" w:type="dxa"/>
            <w:hideMark/>
          </w:tcPr>
          <w:p w14:paraId="4875954F"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83.33</w:t>
            </w:r>
          </w:p>
        </w:tc>
        <w:tc>
          <w:tcPr>
            <w:tcW w:w="2769" w:type="dxa"/>
            <w:noWrap/>
            <w:hideMark/>
          </w:tcPr>
          <w:p w14:paraId="61EDCC71" w14:textId="77777777" w:rsidR="00441056" w:rsidRPr="001A3553"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1CC7E46D" w14:textId="77777777" w:rsidTr="00183D41">
        <w:trPr>
          <w:trHeight w:val="569"/>
        </w:trPr>
        <w:tc>
          <w:tcPr>
            <w:cnfStyle w:val="001000000000" w:firstRow="0" w:lastRow="0" w:firstColumn="1" w:lastColumn="0" w:oddVBand="0" w:evenVBand="0" w:oddHBand="0" w:evenHBand="0" w:firstRowFirstColumn="0" w:firstRowLastColumn="0" w:lastRowFirstColumn="0" w:lastRowLastColumn="0"/>
            <w:tcW w:w="2288" w:type="dxa"/>
            <w:vMerge/>
            <w:hideMark/>
          </w:tcPr>
          <w:p w14:paraId="0A82D3AA" w14:textId="77777777" w:rsidR="00441056" w:rsidRPr="001A3553" w:rsidRDefault="00441056" w:rsidP="001A3553">
            <w:pPr>
              <w:spacing w:before="80" w:after="80"/>
              <w:rPr>
                <w:rFonts w:eastAsia="Times New Roman" w:cstheme="minorHAnsi"/>
                <w:color w:val="000000"/>
                <w:sz w:val="23"/>
                <w:szCs w:val="23"/>
              </w:rPr>
            </w:pPr>
          </w:p>
        </w:tc>
        <w:tc>
          <w:tcPr>
            <w:tcW w:w="3236" w:type="dxa"/>
            <w:hideMark/>
          </w:tcPr>
          <w:p w14:paraId="57FED595"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Documentos de metodología y/o análisis sobre la situación de los derechos humanos.</w:t>
            </w:r>
          </w:p>
        </w:tc>
        <w:tc>
          <w:tcPr>
            <w:tcW w:w="980" w:type="dxa"/>
            <w:hideMark/>
          </w:tcPr>
          <w:p w14:paraId="66549124"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769" w:type="dxa"/>
            <w:noWrap/>
            <w:hideMark/>
          </w:tcPr>
          <w:p w14:paraId="5550EE04" w14:textId="77777777" w:rsidR="00441056" w:rsidRPr="001A3553"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0BC50686" w14:textId="77777777" w:rsidTr="00183D41">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288" w:type="dxa"/>
            <w:vMerge/>
            <w:hideMark/>
          </w:tcPr>
          <w:p w14:paraId="3B92DC53" w14:textId="77777777" w:rsidR="00441056" w:rsidRPr="001A3553" w:rsidRDefault="00441056" w:rsidP="001A3553">
            <w:pPr>
              <w:spacing w:before="80" w:after="80"/>
              <w:rPr>
                <w:rFonts w:eastAsia="Times New Roman" w:cstheme="minorHAnsi"/>
                <w:color w:val="000000"/>
                <w:sz w:val="23"/>
                <w:szCs w:val="23"/>
              </w:rPr>
            </w:pPr>
          </w:p>
        </w:tc>
        <w:tc>
          <w:tcPr>
            <w:tcW w:w="3236" w:type="dxa"/>
            <w:hideMark/>
          </w:tcPr>
          <w:p w14:paraId="0C1B34DF"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Metodología de Implementación del Módulo ROID (Recomendaciones de Organismos Internacionales y Doctrina) del SIGI de PDDH </w:t>
            </w:r>
          </w:p>
        </w:tc>
        <w:tc>
          <w:tcPr>
            <w:tcW w:w="980" w:type="dxa"/>
            <w:hideMark/>
          </w:tcPr>
          <w:p w14:paraId="0AC804E4"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769" w:type="dxa"/>
            <w:noWrap/>
            <w:hideMark/>
          </w:tcPr>
          <w:p w14:paraId="367042F2" w14:textId="77777777" w:rsidR="00441056" w:rsidRPr="001A3553"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1A929DB4" w14:textId="77777777" w:rsidTr="00183D41">
        <w:trPr>
          <w:trHeight w:val="284"/>
        </w:trPr>
        <w:tc>
          <w:tcPr>
            <w:cnfStyle w:val="001000000000" w:firstRow="0" w:lastRow="0" w:firstColumn="1" w:lastColumn="0" w:oddVBand="0" w:evenVBand="0" w:oddHBand="0" w:evenHBand="0" w:firstRowFirstColumn="0" w:firstRowLastColumn="0" w:lastRowFirstColumn="0" w:lastRowLastColumn="0"/>
            <w:tcW w:w="2288" w:type="dxa"/>
            <w:vMerge/>
            <w:hideMark/>
          </w:tcPr>
          <w:p w14:paraId="2097F688" w14:textId="77777777" w:rsidR="00441056" w:rsidRPr="001A3553" w:rsidRDefault="00441056" w:rsidP="001A3553">
            <w:pPr>
              <w:spacing w:before="80" w:after="80"/>
              <w:rPr>
                <w:rFonts w:eastAsia="Times New Roman" w:cstheme="minorHAnsi"/>
                <w:color w:val="000000"/>
                <w:sz w:val="23"/>
                <w:szCs w:val="23"/>
              </w:rPr>
            </w:pPr>
          </w:p>
        </w:tc>
        <w:tc>
          <w:tcPr>
            <w:tcW w:w="3236" w:type="dxa"/>
            <w:hideMark/>
          </w:tcPr>
          <w:p w14:paraId="00D98D90" w14:textId="77777777" w:rsidR="00441056" w:rsidRPr="001A3553"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c>
          <w:tcPr>
            <w:tcW w:w="980" w:type="dxa"/>
            <w:hideMark/>
          </w:tcPr>
          <w:p w14:paraId="35186BBC"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769" w:type="dxa"/>
            <w:noWrap/>
            <w:hideMark/>
          </w:tcPr>
          <w:p w14:paraId="04E9DB66" w14:textId="77777777" w:rsidR="00441056" w:rsidRPr="001A3553"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08CD62BA" w14:textId="77777777" w:rsidTr="00183D4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88" w:type="dxa"/>
            <w:noWrap/>
            <w:hideMark/>
          </w:tcPr>
          <w:p w14:paraId="05B8C2B8" w14:textId="77777777" w:rsidR="00441056" w:rsidRPr="001A3553" w:rsidRDefault="00441056" w:rsidP="001A3553">
            <w:pPr>
              <w:spacing w:before="80" w:after="80"/>
              <w:rPr>
                <w:rFonts w:eastAsia="Times New Roman" w:cstheme="minorHAnsi"/>
                <w:b/>
                <w:bCs/>
                <w:color w:val="000000"/>
                <w:sz w:val="23"/>
                <w:szCs w:val="23"/>
              </w:rPr>
            </w:pPr>
            <w:r w:rsidRPr="001A3553">
              <w:rPr>
                <w:rFonts w:eastAsia="Times New Roman" w:cstheme="minorHAnsi"/>
                <w:b/>
                <w:bCs/>
                <w:color w:val="000000"/>
                <w:sz w:val="23"/>
                <w:szCs w:val="23"/>
              </w:rPr>
              <w:t>R 2.1</w:t>
            </w:r>
          </w:p>
        </w:tc>
        <w:tc>
          <w:tcPr>
            <w:tcW w:w="3236" w:type="dxa"/>
            <w:noWrap/>
            <w:hideMark/>
          </w:tcPr>
          <w:p w14:paraId="1C12D125" w14:textId="77777777" w:rsidR="00441056" w:rsidRPr="001A3553"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3"/>
                <w:szCs w:val="23"/>
              </w:rPr>
            </w:pPr>
            <w:r w:rsidRPr="001A3553">
              <w:rPr>
                <w:rFonts w:eastAsia="Times New Roman" w:cstheme="minorHAnsi"/>
                <w:b/>
                <w:bCs/>
                <w:color w:val="000000"/>
                <w:sz w:val="23"/>
                <w:szCs w:val="23"/>
              </w:rPr>
              <w:t> </w:t>
            </w:r>
          </w:p>
        </w:tc>
        <w:tc>
          <w:tcPr>
            <w:tcW w:w="980" w:type="dxa"/>
            <w:hideMark/>
          </w:tcPr>
          <w:p w14:paraId="18EE2E6E"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23"/>
                <w:szCs w:val="23"/>
              </w:rPr>
            </w:pPr>
            <w:r w:rsidRPr="001A3553">
              <w:rPr>
                <w:rFonts w:eastAsia="Times New Roman" w:cstheme="minorHAnsi"/>
                <w:b/>
                <w:bCs/>
                <w:sz w:val="23"/>
                <w:szCs w:val="23"/>
              </w:rPr>
              <w:t>95.83</w:t>
            </w:r>
          </w:p>
        </w:tc>
        <w:tc>
          <w:tcPr>
            <w:tcW w:w="2769" w:type="dxa"/>
            <w:noWrap/>
            <w:hideMark/>
          </w:tcPr>
          <w:p w14:paraId="0477F3B7" w14:textId="77777777" w:rsidR="00441056" w:rsidRPr="001A3553"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bl>
    <w:p w14:paraId="4A512DFB" w14:textId="77777777" w:rsidR="00441056" w:rsidRPr="00172DE8" w:rsidRDefault="00441056" w:rsidP="00172DE8">
      <w:pPr>
        <w:spacing w:after="240" w:line="300" w:lineRule="auto"/>
        <w:rPr>
          <w:rFonts w:eastAsia="Times New Roman" w:cstheme="minorHAnsi"/>
          <w:b/>
          <w:sz w:val="24"/>
          <w:szCs w:val="24"/>
          <w:lang w:eastAsia="es-ES"/>
        </w:rPr>
      </w:pPr>
    </w:p>
    <w:p w14:paraId="275DE56B" w14:textId="77777777" w:rsidR="00441056" w:rsidRPr="00172DE8" w:rsidRDefault="00441056" w:rsidP="00172DE8">
      <w:pPr>
        <w:spacing w:after="240" w:line="300" w:lineRule="auto"/>
        <w:jc w:val="both"/>
        <w:rPr>
          <w:rFonts w:eastAsia="Times New Roman" w:cstheme="minorHAnsi"/>
          <w:b/>
          <w:sz w:val="24"/>
          <w:szCs w:val="24"/>
          <w:lang w:eastAsia="es-ES"/>
        </w:rPr>
      </w:pPr>
      <w:r w:rsidRPr="00172DE8">
        <w:rPr>
          <w:rFonts w:eastAsia="Times New Roman" w:cstheme="minorHAnsi"/>
          <w:b/>
          <w:sz w:val="24"/>
          <w:szCs w:val="24"/>
          <w:lang w:eastAsia="es-ES"/>
        </w:rPr>
        <w:t xml:space="preserve">R2.2) </w:t>
      </w:r>
      <w:r w:rsidRPr="00172DE8">
        <w:rPr>
          <w:rFonts w:eastAsia="Times New Roman" w:cstheme="minorHAnsi"/>
          <w:bCs/>
          <w:sz w:val="24"/>
          <w:szCs w:val="24"/>
          <w:lang w:eastAsia="es-ES"/>
        </w:rPr>
        <w:t>Desarrollados procesos sistemáticos de educación y formación, para el fortalecimiento de las capacidades de la población, grupos sociales en condición de mayor vulnerabilidad, Instituciones del Estado y personal de la PDDH.</w:t>
      </w:r>
    </w:p>
    <w:tbl>
      <w:tblPr>
        <w:tblStyle w:val="Tabladecuadrcula3-nfasis2"/>
        <w:tblW w:w="9209" w:type="dxa"/>
        <w:tblLook w:val="04A0" w:firstRow="1" w:lastRow="0" w:firstColumn="1" w:lastColumn="0" w:noHBand="0" w:noVBand="1"/>
      </w:tblPr>
      <w:tblGrid>
        <w:gridCol w:w="2263"/>
        <w:gridCol w:w="3197"/>
        <w:gridCol w:w="980"/>
        <w:gridCol w:w="2769"/>
      </w:tblGrid>
      <w:tr w:rsidR="00441056" w:rsidRPr="00172DE8" w14:paraId="5F69FC08" w14:textId="77777777" w:rsidTr="00183D41">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auto"/>
            </w:tcBorders>
            <w:hideMark/>
          </w:tcPr>
          <w:p w14:paraId="5836F2F7" w14:textId="77777777" w:rsidR="00441056" w:rsidRPr="00172DE8" w:rsidRDefault="00441056" w:rsidP="001A3553">
            <w:pPr>
              <w:spacing w:before="80" w:after="80"/>
              <w:rPr>
                <w:rFonts w:eastAsia="Times New Roman" w:cstheme="minorHAnsi"/>
                <w:bCs w:val="0"/>
                <w:color w:val="000000"/>
                <w:sz w:val="24"/>
                <w:szCs w:val="24"/>
              </w:rPr>
            </w:pPr>
            <w:r w:rsidRPr="00172DE8">
              <w:rPr>
                <w:rFonts w:eastAsia="Times New Roman" w:cstheme="minorHAnsi"/>
                <w:bCs w:val="0"/>
                <w:color w:val="000000"/>
                <w:sz w:val="24"/>
                <w:szCs w:val="24"/>
              </w:rPr>
              <w:t xml:space="preserve">Unidad Organizativa </w:t>
            </w:r>
          </w:p>
        </w:tc>
        <w:tc>
          <w:tcPr>
            <w:tcW w:w="3261" w:type="dxa"/>
            <w:tcBorders>
              <w:top w:val="single" w:sz="4" w:space="0" w:color="auto"/>
            </w:tcBorders>
            <w:hideMark/>
          </w:tcPr>
          <w:p w14:paraId="4F13D74E" w14:textId="77777777" w:rsidR="00441056" w:rsidRPr="00172DE8"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4"/>
                <w:szCs w:val="24"/>
              </w:rPr>
            </w:pPr>
            <w:r w:rsidRPr="00172DE8">
              <w:rPr>
                <w:rFonts w:eastAsia="Times New Roman" w:cstheme="minorHAnsi"/>
                <w:bCs w:val="0"/>
                <w:color w:val="000000"/>
                <w:sz w:val="24"/>
                <w:szCs w:val="24"/>
              </w:rPr>
              <w:t>Actividades o proyectos</w:t>
            </w:r>
          </w:p>
        </w:tc>
        <w:tc>
          <w:tcPr>
            <w:tcW w:w="916" w:type="dxa"/>
            <w:tcBorders>
              <w:top w:val="single" w:sz="4" w:space="0" w:color="auto"/>
            </w:tcBorders>
            <w:noWrap/>
            <w:hideMark/>
          </w:tcPr>
          <w:p w14:paraId="4737A28D" w14:textId="77777777" w:rsidR="00441056" w:rsidRPr="00172DE8"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4"/>
                <w:szCs w:val="24"/>
              </w:rPr>
            </w:pPr>
            <w:r w:rsidRPr="00172DE8">
              <w:rPr>
                <w:rFonts w:eastAsia="Times New Roman" w:cstheme="minorHAnsi"/>
                <w:bCs w:val="0"/>
                <w:color w:val="000000"/>
                <w:sz w:val="24"/>
                <w:szCs w:val="24"/>
              </w:rPr>
              <w:t>% logrado</w:t>
            </w:r>
          </w:p>
        </w:tc>
        <w:tc>
          <w:tcPr>
            <w:tcW w:w="2769" w:type="dxa"/>
            <w:tcBorders>
              <w:top w:val="single" w:sz="4" w:space="0" w:color="auto"/>
            </w:tcBorders>
            <w:hideMark/>
          </w:tcPr>
          <w:p w14:paraId="3C63E58C" w14:textId="77777777" w:rsidR="00441056" w:rsidRPr="00172DE8"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4"/>
                <w:szCs w:val="24"/>
              </w:rPr>
            </w:pPr>
            <w:r w:rsidRPr="00172DE8">
              <w:rPr>
                <w:rFonts w:eastAsia="Times New Roman" w:cstheme="minorHAnsi"/>
                <w:bCs w:val="0"/>
                <w:color w:val="000000"/>
                <w:sz w:val="24"/>
                <w:szCs w:val="24"/>
              </w:rPr>
              <w:t>Justificación de la no elaboración</w:t>
            </w:r>
          </w:p>
        </w:tc>
      </w:tr>
      <w:tr w:rsidR="00441056" w:rsidRPr="00172DE8" w14:paraId="65D4F8F0" w14:textId="77777777" w:rsidTr="007C2B23">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263" w:type="dxa"/>
            <w:hideMark/>
          </w:tcPr>
          <w:p w14:paraId="7FF6A661" w14:textId="77777777" w:rsidR="00441056" w:rsidRPr="00172DE8" w:rsidRDefault="00441056" w:rsidP="001A3553">
            <w:pPr>
              <w:spacing w:before="80" w:after="80"/>
              <w:rPr>
                <w:rFonts w:eastAsia="Times New Roman" w:cstheme="minorHAnsi"/>
                <w:color w:val="000000"/>
                <w:sz w:val="24"/>
                <w:szCs w:val="24"/>
              </w:rPr>
            </w:pPr>
            <w:r w:rsidRPr="00172DE8">
              <w:rPr>
                <w:rFonts w:eastAsia="Times New Roman" w:cstheme="minorHAnsi"/>
                <w:color w:val="000000"/>
                <w:sz w:val="24"/>
                <w:szCs w:val="24"/>
              </w:rPr>
              <w:t>Procuraduría Adjunta de Derechos Civiles e Individuales</w:t>
            </w:r>
          </w:p>
        </w:tc>
        <w:tc>
          <w:tcPr>
            <w:tcW w:w="3261" w:type="dxa"/>
            <w:hideMark/>
          </w:tcPr>
          <w:p w14:paraId="3459D186" w14:textId="77777777" w:rsidR="00441056" w:rsidRPr="00172DE8"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Escuela de Formación sobre Derechos de Pueblos Indígenas, con enfoque de derechos de mujeres indígenas en los territorio donde hay presencia</w:t>
            </w:r>
          </w:p>
        </w:tc>
        <w:tc>
          <w:tcPr>
            <w:tcW w:w="916" w:type="dxa"/>
            <w:hideMark/>
          </w:tcPr>
          <w:p w14:paraId="74C7C5F0" w14:textId="77777777" w:rsidR="00441056" w:rsidRPr="00172DE8"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2F01743C" w14:textId="77777777" w:rsidR="00441056" w:rsidRPr="00172DE8"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49BD3646" w14:textId="77777777" w:rsidTr="007C2B23">
        <w:trPr>
          <w:trHeight w:val="579"/>
        </w:trPr>
        <w:tc>
          <w:tcPr>
            <w:cnfStyle w:val="001000000000" w:firstRow="0" w:lastRow="0" w:firstColumn="1" w:lastColumn="0" w:oddVBand="0" w:evenVBand="0" w:oddHBand="0" w:evenHBand="0" w:firstRowFirstColumn="0" w:firstRowLastColumn="0" w:lastRowFirstColumn="0" w:lastRowLastColumn="0"/>
            <w:tcW w:w="2263" w:type="dxa"/>
            <w:vMerge w:val="restart"/>
            <w:hideMark/>
          </w:tcPr>
          <w:p w14:paraId="365EF28B" w14:textId="77777777" w:rsidR="00441056" w:rsidRPr="00172DE8" w:rsidRDefault="00441056" w:rsidP="001A3553">
            <w:pPr>
              <w:spacing w:before="80" w:after="80"/>
              <w:rPr>
                <w:rFonts w:eastAsia="Times New Roman" w:cstheme="minorHAnsi"/>
                <w:color w:val="000000"/>
                <w:sz w:val="24"/>
                <w:szCs w:val="24"/>
              </w:rPr>
            </w:pPr>
            <w:r w:rsidRPr="00172DE8">
              <w:rPr>
                <w:rFonts w:eastAsia="Times New Roman" w:cstheme="minorHAnsi"/>
                <w:color w:val="000000"/>
                <w:sz w:val="24"/>
                <w:szCs w:val="24"/>
              </w:rPr>
              <w:t>Departamento de Educación</w:t>
            </w:r>
          </w:p>
        </w:tc>
        <w:tc>
          <w:tcPr>
            <w:tcW w:w="3261" w:type="dxa"/>
            <w:hideMark/>
          </w:tcPr>
          <w:p w14:paraId="738B92CA" w14:textId="77777777" w:rsidR="00441056" w:rsidRPr="00172DE8"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Instrumentos para la educación y formación en derechos humanos para   fortalecer los programas de promoción.</w:t>
            </w:r>
          </w:p>
        </w:tc>
        <w:tc>
          <w:tcPr>
            <w:tcW w:w="916" w:type="dxa"/>
            <w:hideMark/>
          </w:tcPr>
          <w:p w14:paraId="4C8B367C" w14:textId="77777777" w:rsidR="00441056" w:rsidRPr="00172DE8"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13B60A7E" w14:textId="77777777" w:rsidR="00441056" w:rsidRPr="00172DE8"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3669B59F" w14:textId="77777777" w:rsidTr="007C2B23">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AD8059A" w14:textId="77777777" w:rsidR="00441056" w:rsidRPr="00172DE8" w:rsidRDefault="00441056" w:rsidP="001A3553">
            <w:pPr>
              <w:spacing w:before="80" w:after="80"/>
              <w:rPr>
                <w:rFonts w:eastAsia="Times New Roman" w:cstheme="minorHAnsi"/>
                <w:color w:val="000000"/>
                <w:sz w:val="24"/>
                <w:szCs w:val="24"/>
              </w:rPr>
            </w:pPr>
          </w:p>
        </w:tc>
        <w:tc>
          <w:tcPr>
            <w:tcW w:w="3261" w:type="dxa"/>
            <w:hideMark/>
          </w:tcPr>
          <w:p w14:paraId="4C5BCD8B" w14:textId="77777777" w:rsidR="00441056" w:rsidRPr="00172DE8"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Formación en derechos humanos dirigido a ciudadanía, victimas, grupos sociales en condición de mayor vulnerabilidad y comunidad educativa</w:t>
            </w:r>
          </w:p>
        </w:tc>
        <w:tc>
          <w:tcPr>
            <w:tcW w:w="916" w:type="dxa"/>
            <w:hideMark/>
          </w:tcPr>
          <w:p w14:paraId="78E93D36" w14:textId="77777777" w:rsidR="00441056" w:rsidRPr="00172DE8"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26DE3A27" w14:textId="77777777" w:rsidR="00441056" w:rsidRPr="00172DE8"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57E1B4D2" w14:textId="77777777" w:rsidTr="007C2B23">
        <w:trPr>
          <w:trHeight w:val="289"/>
        </w:trPr>
        <w:tc>
          <w:tcPr>
            <w:cnfStyle w:val="001000000000" w:firstRow="0" w:lastRow="0" w:firstColumn="1" w:lastColumn="0" w:oddVBand="0" w:evenVBand="0" w:oddHBand="0" w:evenHBand="0" w:firstRowFirstColumn="0" w:firstRowLastColumn="0" w:lastRowFirstColumn="0" w:lastRowLastColumn="0"/>
            <w:tcW w:w="2263" w:type="dxa"/>
            <w:vMerge/>
            <w:hideMark/>
          </w:tcPr>
          <w:p w14:paraId="10696B3B" w14:textId="77777777" w:rsidR="00441056" w:rsidRPr="00172DE8" w:rsidRDefault="00441056" w:rsidP="001A3553">
            <w:pPr>
              <w:spacing w:before="80" w:after="80"/>
              <w:rPr>
                <w:rFonts w:eastAsia="Times New Roman" w:cstheme="minorHAnsi"/>
                <w:color w:val="000000"/>
                <w:sz w:val="24"/>
                <w:szCs w:val="24"/>
              </w:rPr>
            </w:pPr>
          </w:p>
        </w:tc>
        <w:tc>
          <w:tcPr>
            <w:tcW w:w="3261" w:type="dxa"/>
            <w:hideMark/>
          </w:tcPr>
          <w:p w14:paraId="37438170" w14:textId="3CA2E066" w:rsidR="00441056" w:rsidRPr="00172DE8" w:rsidRDefault="00183D41"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Formación en</w:t>
            </w:r>
            <w:r w:rsidR="00441056" w:rsidRPr="00172DE8">
              <w:rPr>
                <w:rFonts w:eastAsia="Times New Roman" w:cstheme="minorHAnsi"/>
                <w:color w:val="000000"/>
                <w:sz w:val="24"/>
                <w:szCs w:val="24"/>
              </w:rPr>
              <w:t xml:space="preserve"> derechos humanos dirigido al sector público</w:t>
            </w:r>
          </w:p>
        </w:tc>
        <w:tc>
          <w:tcPr>
            <w:tcW w:w="916" w:type="dxa"/>
            <w:hideMark/>
          </w:tcPr>
          <w:p w14:paraId="33C978B6" w14:textId="77777777" w:rsidR="00441056" w:rsidRPr="00172DE8"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53289B7C" w14:textId="77777777" w:rsidR="00441056" w:rsidRPr="00172DE8"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7BC2B459" w14:textId="77777777" w:rsidTr="007C2B2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63" w:type="dxa"/>
            <w:vMerge/>
            <w:hideMark/>
          </w:tcPr>
          <w:p w14:paraId="08E2AECA" w14:textId="77777777" w:rsidR="00441056" w:rsidRPr="00172DE8" w:rsidRDefault="00441056" w:rsidP="001A3553">
            <w:pPr>
              <w:spacing w:before="80" w:after="80"/>
              <w:rPr>
                <w:rFonts w:eastAsia="Times New Roman" w:cstheme="minorHAnsi"/>
                <w:color w:val="000000"/>
                <w:sz w:val="24"/>
                <w:szCs w:val="24"/>
              </w:rPr>
            </w:pPr>
          </w:p>
        </w:tc>
        <w:tc>
          <w:tcPr>
            <w:tcW w:w="3261" w:type="dxa"/>
            <w:hideMark/>
          </w:tcPr>
          <w:p w14:paraId="7B582E55" w14:textId="77777777" w:rsidR="00441056" w:rsidRPr="00172DE8"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Formación en derechos humanos para personal de la PDDH</w:t>
            </w:r>
          </w:p>
        </w:tc>
        <w:tc>
          <w:tcPr>
            <w:tcW w:w="916" w:type="dxa"/>
            <w:hideMark/>
          </w:tcPr>
          <w:p w14:paraId="00F66081" w14:textId="77777777" w:rsidR="00441056" w:rsidRPr="00172DE8"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06E0DE74" w14:textId="77777777" w:rsidR="00441056" w:rsidRPr="00172DE8"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53BA59B0" w14:textId="77777777" w:rsidTr="007C2B23">
        <w:trPr>
          <w:trHeight w:val="289"/>
        </w:trPr>
        <w:tc>
          <w:tcPr>
            <w:cnfStyle w:val="001000000000" w:firstRow="0" w:lastRow="0" w:firstColumn="1" w:lastColumn="0" w:oddVBand="0" w:evenVBand="0" w:oddHBand="0" w:evenHBand="0" w:firstRowFirstColumn="0" w:firstRowLastColumn="0" w:lastRowFirstColumn="0" w:lastRowLastColumn="0"/>
            <w:tcW w:w="2263" w:type="dxa"/>
            <w:vMerge/>
            <w:hideMark/>
          </w:tcPr>
          <w:p w14:paraId="778DA61D" w14:textId="77777777" w:rsidR="00441056" w:rsidRPr="00172DE8" w:rsidRDefault="00441056" w:rsidP="001A3553">
            <w:pPr>
              <w:spacing w:before="80" w:after="80"/>
              <w:rPr>
                <w:rFonts w:eastAsia="Times New Roman" w:cstheme="minorHAnsi"/>
                <w:color w:val="000000"/>
                <w:sz w:val="24"/>
                <w:szCs w:val="24"/>
              </w:rPr>
            </w:pPr>
          </w:p>
        </w:tc>
        <w:tc>
          <w:tcPr>
            <w:tcW w:w="3261" w:type="dxa"/>
            <w:hideMark/>
          </w:tcPr>
          <w:p w14:paraId="102A9ECC" w14:textId="77777777" w:rsidR="00441056" w:rsidRPr="00172DE8"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xml:space="preserve">Formación de Formadores de Derechos Humanos </w:t>
            </w:r>
          </w:p>
        </w:tc>
        <w:tc>
          <w:tcPr>
            <w:tcW w:w="916" w:type="dxa"/>
            <w:hideMark/>
          </w:tcPr>
          <w:p w14:paraId="4E1AC01D" w14:textId="77777777" w:rsidR="00441056" w:rsidRPr="00172DE8"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734907BA" w14:textId="77777777" w:rsidR="00441056" w:rsidRPr="00172DE8"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2B7B7703" w14:textId="77777777" w:rsidTr="007C2B23">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F0F9D2A" w14:textId="77777777" w:rsidR="00441056" w:rsidRPr="00172DE8" w:rsidRDefault="00441056" w:rsidP="001A3553">
            <w:pPr>
              <w:spacing w:before="80" w:after="80"/>
              <w:rPr>
                <w:rFonts w:eastAsia="Times New Roman" w:cstheme="minorHAnsi"/>
                <w:color w:val="000000"/>
                <w:sz w:val="24"/>
                <w:szCs w:val="24"/>
              </w:rPr>
            </w:pPr>
            <w:r w:rsidRPr="00172DE8">
              <w:rPr>
                <w:rFonts w:eastAsia="Times New Roman" w:cstheme="minorHAnsi"/>
                <w:color w:val="000000"/>
                <w:sz w:val="24"/>
                <w:szCs w:val="24"/>
              </w:rPr>
              <w:t>Unidades juveniles</w:t>
            </w:r>
          </w:p>
        </w:tc>
        <w:tc>
          <w:tcPr>
            <w:tcW w:w="3261" w:type="dxa"/>
            <w:hideMark/>
          </w:tcPr>
          <w:p w14:paraId="050D2123" w14:textId="77777777" w:rsidR="00441056" w:rsidRPr="00172DE8"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Creación y publicación de contenido educativo virtual, para compartir en redes sociales, plataformas virtuales o en Centros Educativos, sobre contenido de derechos de la niñez, adolescencia y juventud o temáticas similares.</w:t>
            </w:r>
          </w:p>
        </w:tc>
        <w:tc>
          <w:tcPr>
            <w:tcW w:w="916" w:type="dxa"/>
            <w:hideMark/>
          </w:tcPr>
          <w:p w14:paraId="63BCFD20" w14:textId="77777777" w:rsidR="00441056" w:rsidRPr="00172DE8"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0.00</w:t>
            </w:r>
          </w:p>
        </w:tc>
        <w:tc>
          <w:tcPr>
            <w:tcW w:w="2769" w:type="dxa"/>
            <w:hideMark/>
          </w:tcPr>
          <w:p w14:paraId="6447A46B" w14:textId="1D7BB3F1" w:rsidR="00441056" w:rsidRPr="00172DE8"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xml:space="preserve">Desde la </w:t>
            </w:r>
            <w:r w:rsidR="00183D41" w:rsidRPr="00172DE8">
              <w:rPr>
                <w:rFonts w:eastAsia="Times New Roman" w:cstheme="minorHAnsi"/>
                <w:color w:val="000000"/>
                <w:sz w:val="24"/>
                <w:szCs w:val="24"/>
              </w:rPr>
              <w:t>PADNJ se</w:t>
            </w:r>
            <w:r w:rsidRPr="00172DE8">
              <w:rPr>
                <w:rFonts w:eastAsia="Times New Roman" w:cstheme="minorHAnsi"/>
                <w:color w:val="000000"/>
                <w:sz w:val="24"/>
                <w:szCs w:val="24"/>
              </w:rPr>
              <w:t xml:space="preserve"> creó contenido, se compartió con Unidades Juveniles y se publicó.</w:t>
            </w:r>
          </w:p>
        </w:tc>
      </w:tr>
      <w:tr w:rsidR="00441056" w:rsidRPr="00172DE8" w14:paraId="51238F1F" w14:textId="77777777" w:rsidTr="007C2B23">
        <w:trPr>
          <w:trHeight w:val="579"/>
        </w:trPr>
        <w:tc>
          <w:tcPr>
            <w:cnfStyle w:val="001000000000" w:firstRow="0" w:lastRow="0" w:firstColumn="1" w:lastColumn="0" w:oddVBand="0" w:evenVBand="0" w:oddHBand="0" w:evenHBand="0" w:firstRowFirstColumn="0" w:firstRowLastColumn="0" w:lastRowFirstColumn="0" w:lastRowLastColumn="0"/>
            <w:tcW w:w="2263" w:type="dxa"/>
            <w:hideMark/>
          </w:tcPr>
          <w:p w14:paraId="3A917546" w14:textId="77777777" w:rsidR="00441056" w:rsidRPr="00172DE8" w:rsidRDefault="00441056" w:rsidP="001A3553">
            <w:pPr>
              <w:spacing w:before="80" w:after="80"/>
              <w:rPr>
                <w:rFonts w:eastAsia="Times New Roman" w:cstheme="minorHAnsi"/>
                <w:color w:val="000000"/>
                <w:sz w:val="24"/>
                <w:szCs w:val="24"/>
              </w:rPr>
            </w:pPr>
            <w:r w:rsidRPr="00172DE8">
              <w:rPr>
                <w:rFonts w:eastAsia="Times New Roman" w:cstheme="minorHAnsi"/>
                <w:color w:val="000000"/>
                <w:sz w:val="24"/>
                <w:szCs w:val="24"/>
              </w:rPr>
              <w:t>Departamento de VIH y Derechos Humanos</w:t>
            </w:r>
          </w:p>
        </w:tc>
        <w:tc>
          <w:tcPr>
            <w:tcW w:w="3261" w:type="dxa"/>
            <w:hideMark/>
          </w:tcPr>
          <w:p w14:paraId="794CC755" w14:textId="77777777" w:rsidR="00441056" w:rsidRPr="00172DE8"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Curso virtual de VIH y población GLBTI</w:t>
            </w:r>
          </w:p>
        </w:tc>
        <w:tc>
          <w:tcPr>
            <w:tcW w:w="916" w:type="dxa"/>
            <w:hideMark/>
          </w:tcPr>
          <w:p w14:paraId="1187FDF8" w14:textId="77777777" w:rsidR="00441056" w:rsidRPr="00172DE8"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2926D0C3" w14:textId="77777777" w:rsidR="00441056" w:rsidRPr="00172DE8"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16D32183" w14:textId="77777777" w:rsidTr="007C2B23">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263" w:type="dxa"/>
            <w:hideMark/>
          </w:tcPr>
          <w:p w14:paraId="5C3680A3" w14:textId="77777777" w:rsidR="00441056" w:rsidRPr="00172DE8" w:rsidRDefault="00441056" w:rsidP="001A3553">
            <w:pPr>
              <w:spacing w:before="80" w:after="80"/>
              <w:rPr>
                <w:rFonts w:eastAsia="Times New Roman" w:cstheme="minorHAnsi"/>
                <w:color w:val="000000"/>
                <w:sz w:val="24"/>
                <w:szCs w:val="24"/>
              </w:rPr>
            </w:pPr>
            <w:r w:rsidRPr="00172DE8">
              <w:rPr>
                <w:rFonts w:eastAsia="Times New Roman" w:cstheme="minorHAnsi"/>
                <w:color w:val="000000"/>
                <w:sz w:val="24"/>
                <w:szCs w:val="24"/>
              </w:rPr>
              <w:t>Departamento de Tecnologías de la Información</w:t>
            </w:r>
          </w:p>
        </w:tc>
        <w:tc>
          <w:tcPr>
            <w:tcW w:w="3261" w:type="dxa"/>
            <w:hideMark/>
          </w:tcPr>
          <w:p w14:paraId="31F1C807" w14:textId="44665010" w:rsidR="00441056" w:rsidRPr="00172DE8"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xml:space="preserve">Actualización del Sistema de Registro y mantenimiento </w:t>
            </w:r>
            <w:r w:rsidR="00183D41" w:rsidRPr="00172DE8">
              <w:rPr>
                <w:rFonts w:eastAsia="Times New Roman" w:cstheme="minorHAnsi"/>
                <w:color w:val="000000"/>
                <w:sz w:val="24"/>
                <w:szCs w:val="24"/>
              </w:rPr>
              <w:t>del Aula</w:t>
            </w:r>
            <w:r w:rsidRPr="00172DE8">
              <w:rPr>
                <w:rFonts w:eastAsia="Times New Roman" w:cstheme="minorHAnsi"/>
                <w:color w:val="000000"/>
                <w:sz w:val="24"/>
                <w:szCs w:val="24"/>
              </w:rPr>
              <w:t xml:space="preserve"> Virtual </w:t>
            </w:r>
          </w:p>
        </w:tc>
        <w:tc>
          <w:tcPr>
            <w:tcW w:w="916" w:type="dxa"/>
            <w:hideMark/>
          </w:tcPr>
          <w:p w14:paraId="23939414" w14:textId="77777777" w:rsidR="00441056" w:rsidRPr="00172DE8"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4"/>
                <w:szCs w:val="24"/>
              </w:rPr>
            </w:pPr>
            <w:r w:rsidRPr="00172DE8">
              <w:rPr>
                <w:rFonts w:eastAsia="Times New Roman" w:cstheme="minorHAnsi"/>
                <w:bCs/>
                <w:sz w:val="24"/>
                <w:szCs w:val="24"/>
              </w:rPr>
              <w:t>100.00</w:t>
            </w:r>
          </w:p>
        </w:tc>
        <w:tc>
          <w:tcPr>
            <w:tcW w:w="2769" w:type="dxa"/>
            <w:noWrap/>
            <w:hideMark/>
          </w:tcPr>
          <w:p w14:paraId="6FA48D71" w14:textId="77777777" w:rsidR="00441056" w:rsidRPr="00172DE8" w:rsidRDefault="00441056" w:rsidP="001A3553">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r w:rsidR="00441056" w:rsidRPr="00172DE8" w14:paraId="004346F9" w14:textId="77777777" w:rsidTr="007C2B23">
        <w:trPr>
          <w:trHeight w:val="289"/>
        </w:trPr>
        <w:tc>
          <w:tcPr>
            <w:cnfStyle w:val="001000000000" w:firstRow="0" w:lastRow="0" w:firstColumn="1" w:lastColumn="0" w:oddVBand="0" w:evenVBand="0" w:oddHBand="0" w:evenHBand="0" w:firstRowFirstColumn="0" w:firstRowLastColumn="0" w:lastRowFirstColumn="0" w:lastRowLastColumn="0"/>
            <w:tcW w:w="2263" w:type="dxa"/>
            <w:hideMark/>
          </w:tcPr>
          <w:p w14:paraId="3CB96300" w14:textId="77777777" w:rsidR="00441056" w:rsidRPr="00172DE8" w:rsidRDefault="00441056" w:rsidP="001A3553">
            <w:pPr>
              <w:spacing w:before="80" w:after="80"/>
              <w:rPr>
                <w:rFonts w:eastAsia="Times New Roman" w:cstheme="minorHAnsi"/>
                <w:b/>
                <w:bCs/>
                <w:color w:val="000000"/>
                <w:sz w:val="24"/>
                <w:szCs w:val="24"/>
              </w:rPr>
            </w:pPr>
            <w:r w:rsidRPr="00172DE8">
              <w:rPr>
                <w:rFonts w:eastAsia="Times New Roman" w:cstheme="minorHAnsi"/>
                <w:b/>
                <w:bCs/>
                <w:color w:val="000000"/>
                <w:sz w:val="24"/>
                <w:szCs w:val="24"/>
              </w:rPr>
              <w:t>R 2.2</w:t>
            </w:r>
          </w:p>
        </w:tc>
        <w:tc>
          <w:tcPr>
            <w:tcW w:w="3261" w:type="dxa"/>
            <w:hideMark/>
          </w:tcPr>
          <w:p w14:paraId="2F17CA9F" w14:textId="77777777" w:rsidR="00441056" w:rsidRPr="00172DE8"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4"/>
                <w:szCs w:val="24"/>
              </w:rPr>
            </w:pPr>
            <w:r w:rsidRPr="00172DE8">
              <w:rPr>
                <w:rFonts w:eastAsia="Times New Roman" w:cstheme="minorHAnsi"/>
                <w:b/>
                <w:bCs/>
                <w:color w:val="000000"/>
                <w:sz w:val="24"/>
                <w:szCs w:val="24"/>
              </w:rPr>
              <w:t> </w:t>
            </w:r>
          </w:p>
        </w:tc>
        <w:tc>
          <w:tcPr>
            <w:tcW w:w="916" w:type="dxa"/>
            <w:hideMark/>
          </w:tcPr>
          <w:p w14:paraId="3EC50483" w14:textId="77777777" w:rsidR="00441056" w:rsidRPr="00172DE8"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24"/>
                <w:szCs w:val="24"/>
              </w:rPr>
            </w:pPr>
            <w:r w:rsidRPr="00172DE8">
              <w:rPr>
                <w:rFonts w:eastAsia="Times New Roman" w:cstheme="minorHAnsi"/>
                <w:b/>
                <w:bCs/>
                <w:sz w:val="24"/>
                <w:szCs w:val="24"/>
              </w:rPr>
              <w:t>88.89</w:t>
            </w:r>
          </w:p>
        </w:tc>
        <w:tc>
          <w:tcPr>
            <w:tcW w:w="2769" w:type="dxa"/>
            <w:noWrap/>
            <w:hideMark/>
          </w:tcPr>
          <w:p w14:paraId="274AEBC2" w14:textId="77777777" w:rsidR="00441056" w:rsidRPr="00172DE8" w:rsidRDefault="00441056" w:rsidP="001A3553">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rPr>
            </w:pPr>
            <w:r w:rsidRPr="00172DE8">
              <w:rPr>
                <w:rFonts w:eastAsia="Times New Roman" w:cstheme="minorHAnsi"/>
                <w:color w:val="000000"/>
                <w:sz w:val="24"/>
                <w:szCs w:val="24"/>
              </w:rPr>
              <w:t> </w:t>
            </w:r>
          </w:p>
        </w:tc>
      </w:tr>
    </w:tbl>
    <w:p w14:paraId="30067B9A" w14:textId="77777777" w:rsidR="00441056" w:rsidRPr="00172DE8" w:rsidRDefault="00441056" w:rsidP="00172DE8">
      <w:pPr>
        <w:spacing w:after="240" w:line="300" w:lineRule="auto"/>
        <w:jc w:val="both"/>
        <w:rPr>
          <w:rFonts w:eastAsia="Times New Roman" w:cstheme="minorHAnsi"/>
          <w:bCs/>
          <w:sz w:val="24"/>
          <w:szCs w:val="24"/>
          <w:lang w:eastAsia="es-ES"/>
        </w:rPr>
      </w:pPr>
    </w:p>
    <w:p w14:paraId="2334D121" w14:textId="77777777" w:rsidR="00441056" w:rsidRPr="00172DE8" w:rsidRDefault="00441056" w:rsidP="00172DE8">
      <w:pPr>
        <w:spacing w:after="240" w:line="300" w:lineRule="auto"/>
        <w:rPr>
          <w:rFonts w:eastAsia="Times New Roman" w:cstheme="minorHAnsi"/>
          <w:bCs/>
          <w:sz w:val="24"/>
          <w:szCs w:val="24"/>
          <w:lang w:eastAsia="es-ES"/>
        </w:rPr>
      </w:pPr>
      <w:r w:rsidRPr="00172DE8">
        <w:rPr>
          <w:rFonts w:eastAsia="Times New Roman" w:cstheme="minorHAnsi"/>
          <w:b/>
          <w:sz w:val="24"/>
          <w:szCs w:val="24"/>
          <w:lang w:eastAsia="es-ES"/>
        </w:rPr>
        <w:t xml:space="preserve">R2.3) </w:t>
      </w:r>
      <w:r w:rsidRPr="00172DE8">
        <w:rPr>
          <w:rFonts w:eastAsia="Times New Roman" w:cstheme="minorHAnsi"/>
          <w:bCs/>
          <w:sz w:val="24"/>
          <w:szCs w:val="24"/>
          <w:lang w:eastAsia="es-ES"/>
        </w:rPr>
        <w:t>Desarrollados procesos de difusión y sensibilización en derechos humanos.</w:t>
      </w:r>
    </w:p>
    <w:tbl>
      <w:tblPr>
        <w:tblStyle w:val="Tabladecuadrcula3-nfasis2"/>
        <w:tblW w:w="9356" w:type="dxa"/>
        <w:tblLook w:val="04A0" w:firstRow="1" w:lastRow="0" w:firstColumn="1" w:lastColumn="0" w:noHBand="0" w:noVBand="1"/>
      </w:tblPr>
      <w:tblGrid>
        <w:gridCol w:w="2306"/>
        <w:gridCol w:w="3172"/>
        <w:gridCol w:w="962"/>
        <w:gridCol w:w="2916"/>
      </w:tblGrid>
      <w:tr w:rsidR="00441056" w:rsidRPr="00172DE8" w14:paraId="32E215D7" w14:textId="77777777" w:rsidTr="00183D41">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100" w:firstRow="0" w:lastRow="0" w:firstColumn="1" w:lastColumn="0" w:oddVBand="0" w:evenVBand="0" w:oddHBand="0" w:evenHBand="0" w:firstRowFirstColumn="1" w:firstRowLastColumn="0" w:lastRowFirstColumn="0" w:lastRowLastColumn="0"/>
            <w:tcW w:w="2306" w:type="dxa"/>
            <w:tcBorders>
              <w:top w:val="single" w:sz="4" w:space="0" w:color="auto"/>
            </w:tcBorders>
            <w:hideMark/>
          </w:tcPr>
          <w:p w14:paraId="3C47B35C" w14:textId="77777777" w:rsidR="00441056" w:rsidRPr="001A3553" w:rsidRDefault="00441056" w:rsidP="001A3553">
            <w:pPr>
              <w:spacing w:before="80" w:after="80"/>
              <w:rPr>
                <w:rFonts w:eastAsia="Times New Roman" w:cstheme="minorHAnsi"/>
                <w:b w:val="0"/>
                <w:bCs w:val="0"/>
                <w:color w:val="000000"/>
                <w:sz w:val="23"/>
                <w:szCs w:val="23"/>
              </w:rPr>
            </w:pPr>
            <w:r w:rsidRPr="001A3553">
              <w:rPr>
                <w:rFonts w:eastAsia="Times New Roman" w:cstheme="minorHAnsi"/>
                <w:b w:val="0"/>
                <w:bCs w:val="0"/>
                <w:color w:val="000000"/>
                <w:sz w:val="23"/>
                <w:szCs w:val="23"/>
              </w:rPr>
              <w:t xml:space="preserve">Unidad Organizativa </w:t>
            </w:r>
          </w:p>
        </w:tc>
        <w:tc>
          <w:tcPr>
            <w:tcW w:w="3172" w:type="dxa"/>
            <w:tcBorders>
              <w:top w:val="single" w:sz="4" w:space="0" w:color="auto"/>
            </w:tcBorders>
            <w:hideMark/>
          </w:tcPr>
          <w:p w14:paraId="25B89821" w14:textId="77777777" w:rsidR="00441056" w:rsidRPr="001A3553"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3"/>
                <w:szCs w:val="23"/>
              </w:rPr>
            </w:pPr>
            <w:r w:rsidRPr="001A3553">
              <w:rPr>
                <w:rFonts w:eastAsia="Times New Roman" w:cstheme="minorHAnsi"/>
                <w:b w:val="0"/>
                <w:bCs w:val="0"/>
                <w:color w:val="000000"/>
                <w:sz w:val="23"/>
                <w:szCs w:val="23"/>
              </w:rPr>
              <w:t>Actividades o proyectos</w:t>
            </w:r>
          </w:p>
        </w:tc>
        <w:tc>
          <w:tcPr>
            <w:tcW w:w="962" w:type="dxa"/>
            <w:tcBorders>
              <w:top w:val="single" w:sz="4" w:space="0" w:color="auto"/>
            </w:tcBorders>
            <w:noWrap/>
            <w:hideMark/>
          </w:tcPr>
          <w:p w14:paraId="35B0FD4F" w14:textId="77777777" w:rsidR="00441056" w:rsidRPr="001A3553"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3"/>
                <w:szCs w:val="23"/>
              </w:rPr>
            </w:pPr>
            <w:r w:rsidRPr="001A3553">
              <w:rPr>
                <w:rFonts w:eastAsia="Times New Roman" w:cstheme="minorHAnsi"/>
                <w:b w:val="0"/>
                <w:bCs w:val="0"/>
                <w:color w:val="000000"/>
                <w:sz w:val="23"/>
                <w:szCs w:val="23"/>
              </w:rPr>
              <w:t>% logrado</w:t>
            </w:r>
          </w:p>
        </w:tc>
        <w:tc>
          <w:tcPr>
            <w:tcW w:w="2916" w:type="dxa"/>
            <w:tcBorders>
              <w:top w:val="single" w:sz="4" w:space="0" w:color="auto"/>
            </w:tcBorders>
            <w:hideMark/>
          </w:tcPr>
          <w:p w14:paraId="61F298F0" w14:textId="77777777" w:rsidR="00441056" w:rsidRPr="001A3553" w:rsidRDefault="00441056" w:rsidP="001A3553">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3"/>
                <w:szCs w:val="23"/>
              </w:rPr>
            </w:pPr>
            <w:r w:rsidRPr="001A3553">
              <w:rPr>
                <w:rFonts w:eastAsia="Times New Roman" w:cstheme="minorHAnsi"/>
                <w:b w:val="0"/>
                <w:bCs w:val="0"/>
                <w:color w:val="000000"/>
                <w:sz w:val="23"/>
                <w:szCs w:val="23"/>
              </w:rPr>
              <w:t>Justificación de la no elaboración</w:t>
            </w:r>
          </w:p>
        </w:tc>
      </w:tr>
      <w:tr w:rsidR="00441056" w:rsidRPr="00172DE8" w14:paraId="3D50257D" w14:textId="77777777" w:rsidTr="00183D41">
        <w:trPr>
          <w:cnfStyle w:val="000000100000" w:firstRow="0" w:lastRow="0" w:firstColumn="0" w:lastColumn="0" w:oddVBand="0" w:evenVBand="0" w:oddHBand="1"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2306" w:type="dxa"/>
            <w:vMerge w:val="restart"/>
            <w:hideMark/>
          </w:tcPr>
          <w:p w14:paraId="266CAD1A"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Departamento de Comunicaciones</w:t>
            </w:r>
          </w:p>
        </w:tc>
        <w:tc>
          <w:tcPr>
            <w:tcW w:w="3172" w:type="dxa"/>
            <w:hideMark/>
          </w:tcPr>
          <w:p w14:paraId="323989AD" w14:textId="08C23948"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Campaña para difusión de DD. HH. </w:t>
            </w:r>
            <w:r w:rsidR="006A6B3B" w:rsidRPr="001A3553">
              <w:rPr>
                <w:rFonts w:eastAsia="Times New Roman" w:cstheme="minorHAnsi"/>
                <w:color w:val="000000"/>
                <w:sz w:val="23"/>
                <w:szCs w:val="23"/>
              </w:rPr>
              <w:t>D</w:t>
            </w:r>
            <w:r w:rsidRPr="001A3553">
              <w:rPr>
                <w:rFonts w:eastAsia="Times New Roman" w:cstheme="minorHAnsi"/>
                <w:color w:val="000000"/>
                <w:sz w:val="23"/>
                <w:szCs w:val="23"/>
              </w:rPr>
              <w:t>e Procuradurías Adjuntas (sensibilización y atención para sectores vulnerables. (Promoción de la inclusión)</w:t>
            </w:r>
          </w:p>
        </w:tc>
        <w:tc>
          <w:tcPr>
            <w:tcW w:w="962" w:type="dxa"/>
            <w:hideMark/>
          </w:tcPr>
          <w:p w14:paraId="64637368"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564F5A83"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565F17C2" w14:textId="77777777" w:rsidTr="00183D41">
        <w:trPr>
          <w:trHeight w:val="589"/>
        </w:trPr>
        <w:tc>
          <w:tcPr>
            <w:cnfStyle w:val="001000000000" w:firstRow="0" w:lastRow="0" w:firstColumn="1" w:lastColumn="0" w:oddVBand="0" w:evenVBand="0" w:oddHBand="0" w:evenHBand="0" w:firstRowFirstColumn="0" w:firstRowLastColumn="0" w:lastRowFirstColumn="0" w:lastRowLastColumn="0"/>
            <w:tcW w:w="2306" w:type="dxa"/>
            <w:vMerge/>
            <w:hideMark/>
          </w:tcPr>
          <w:p w14:paraId="46BAF457"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0D3C95D6" w14:textId="396DB26E"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Campaña para difusión de DD. HH. </w:t>
            </w:r>
            <w:r w:rsidR="006A6B3B" w:rsidRPr="001A3553">
              <w:rPr>
                <w:rFonts w:eastAsia="Times New Roman" w:cstheme="minorHAnsi"/>
                <w:color w:val="000000"/>
                <w:sz w:val="23"/>
                <w:szCs w:val="23"/>
              </w:rPr>
              <w:t>D</w:t>
            </w:r>
            <w:r w:rsidRPr="001A3553">
              <w:rPr>
                <w:rFonts w:eastAsia="Times New Roman" w:cstheme="minorHAnsi"/>
                <w:color w:val="000000"/>
                <w:sz w:val="23"/>
                <w:szCs w:val="23"/>
              </w:rPr>
              <w:t>esde las Delegaciones departamentales.</w:t>
            </w:r>
          </w:p>
        </w:tc>
        <w:tc>
          <w:tcPr>
            <w:tcW w:w="962" w:type="dxa"/>
            <w:hideMark/>
          </w:tcPr>
          <w:p w14:paraId="684CD941"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67377A63"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7DB27C4D" w14:textId="77777777" w:rsidTr="00183D4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06" w:type="dxa"/>
            <w:vMerge/>
            <w:hideMark/>
          </w:tcPr>
          <w:p w14:paraId="191F479E"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600B3F94"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Campaña para difusión de DD. HH. en coordinación con la Escuela de Derechos Humanos.</w:t>
            </w:r>
          </w:p>
        </w:tc>
        <w:tc>
          <w:tcPr>
            <w:tcW w:w="962" w:type="dxa"/>
            <w:hideMark/>
          </w:tcPr>
          <w:p w14:paraId="2A930009"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647528FE"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30FF1189" w14:textId="77777777" w:rsidTr="00183D41">
        <w:trPr>
          <w:trHeight w:val="884"/>
        </w:trPr>
        <w:tc>
          <w:tcPr>
            <w:cnfStyle w:val="001000000000" w:firstRow="0" w:lastRow="0" w:firstColumn="1" w:lastColumn="0" w:oddVBand="0" w:evenVBand="0" w:oddHBand="0" w:evenHBand="0" w:firstRowFirstColumn="0" w:firstRowLastColumn="0" w:lastRowFirstColumn="0" w:lastRowLastColumn="0"/>
            <w:tcW w:w="2306" w:type="dxa"/>
            <w:vMerge/>
            <w:hideMark/>
          </w:tcPr>
          <w:p w14:paraId="4357829E"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0F3ACFED"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Mejor aprovechamientos de las redes sociales, sitio web y medios de comunicación para dar a conocer los derechos humanos y el trabajo institucional.</w:t>
            </w:r>
          </w:p>
        </w:tc>
        <w:tc>
          <w:tcPr>
            <w:tcW w:w="962" w:type="dxa"/>
            <w:hideMark/>
          </w:tcPr>
          <w:p w14:paraId="5E47797C"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770C6156"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4D5EB429" w14:textId="77777777" w:rsidTr="006A6B3B">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306" w:type="dxa"/>
            <w:hideMark/>
          </w:tcPr>
          <w:p w14:paraId="445080D2"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Procuraduría Adjunta para la Defensa de los Derechos Humanos</w:t>
            </w:r>
          </w:p>
        </w:tc>
        <w:tc>
          <w:tcPr>
            <w:tcW w:w="3172" w:type="dxa"/>
            <w:hideMark/>
          </w:tcPr>
          <w:p w14:paraId="4D2D1F76" w14:textId="77777777" w:rsidR="006A6B3B" w:rsidRDefault="00441056" w:rsidP="006A6B3B">
            <w:pPr>
              <w:spacing w:before="8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Acciones de promoción (participación en eventos,</w:t>
            </w:r>
          </w:p>
          <w:p w14:paraId="5F6AE023" w14:textId="21EAF105" w:rsidR="00441056" w:rsidRPr="001A3553" w:rsidRDefault="00441056" w:rsidP="006A6B3B">
            <w:pPr>
              <w:spacing w:before="80" w:after="6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 charlas impartidas y entrevistas con medios)</w:t>
            </w:r>
          </w:p>
        </w:tc>
        <w:tc>
          <w:tcPr>
            <w:tcW w:w="962" w:type="dxa"/>
            <w:hideMark/>
          </w:tcPr>
          <w:p w14:paraId="2225957A"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16E43F57"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69D99F5F" w14:textId="77777777" w:rsidTr="00183D41">
        <w:trPr>
          <w:trHeight w:val="294"/>
        </w:trPr>
        <w:tc>
          <w:tcPr>
            <w:cnfStyle w:val="001000000000" w:firstRow="0" w:lastRow="0" w:firstColumn="1" w:lastColumn="0" w:oddVBand="0" w:evenVBand="0" w:oddHBand="0" w:evenHBand="0" w:firstRowFirstColumn="0" w:firstRowLastColumn="0" w:lastRowFirstColumn="0" w:lastRowLastColumn="0"/>
            <w:tcW w:w="2306" w:type="dxa"/>
            <w:vMerge w:val="restart"/>
            <w:hideMark/>
          </w:tcPr>
          <w:p w14:paraId="453274A4"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Unidades Juveniles</w:t>
            </w:r>
          </w:p>
        </w:tc>
        <w:tc>
          <w:tcPr>
            <w:tcW w:w="3172" w:type="dxa"/>
            <w:hideMark/>
          </w:tcPr>
          <w:p w14:paraId="3BB1990F"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Celebración del Día Nacional de la Juventud</w:t>
            </w:r>
          </w:p>
        </w:tc>
        <w:tc>
          <w:tcPr>
            <w:tcW w:w="962" w:type="dxa"/>
            <w:hideMark/>
          </w:tcPr>
          <w:p w14:paraId="2749BA5B"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527EE9BB"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03A0101A" w14:textId="77777777" w:rsidTr="00183D41">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2306" w:type="dxa"/>
            <w:vMerge/>
            <w:hideMark/>
          </w:tcPr>
          <w:p w14:paraId="5CC3E3B0"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6202D185"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Socialización y seguimiento de la Plataforma de los Derechos de la Niñez, Adolescencia y Juventudes 2019-2024, a Concejos Municipales, autoridades y Medios de comunicación. Actividad por Departamento, en coordinación con las Delegaciones Departamentales.</w:t>
            </w:r>
          </w:p>
        </w:tc>
        <w:tc>
          <w:tcPr>
            <w:tcW w:w="962" w:type="dxa"/>
            <w:hideMark/>
          </w:tcPr>
          <w:p w14:paraId="212CBB74"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0.00</w:t>
            </w:r>
          </w:p>
        </w:tc>
        <w:tc>
          <w:tcPr>
            <w:tcW w:w="2916" w:type="dxa"/>
            <w:hideMark/>
          </w:tcPr>
          <w:p w14:paraId="4C200657"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No se realizaron pues no existía persona responsable que los coordinarla</w:t>
            </w:r>
          </w:p>
        </w:tc>
      </w:tr>
      <w:tr w:rsidR="00441056" w:rsidRPr="00172DE8" w14:paraId="7BA71F4D" w14:textId="77777777" w:rsidTr="00183D41">
        <w:trPr>
          <w:trHeight w:val="589"/>
        </w:trPr>
        <w:tc>
          <w:tcPr>
            <w:cnfStyle w:val="001000000000" w:firstRow="0" w:lastRow="0" w:firstColumn="1" w:lastColumn="0" w:oddVBand="0" w:evenVBand="0" w:oddHBand="0" w:evenHBand="0" w:firstRowFirstColumn="0" w:firstRowLastColumn="0" w:lastRowFirstColumn="0" w:lastRowLastColumn="0"/>
            <w:tcW w:w="2306" w:type="dxa"/>
            <w:vMerge/>
            <w:hideMark/>
          </w:tcPr>
          <w:p w14:paraId="2E96566A"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587DF759"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Celebración del Aniversario de la Convención de los Derechos del Niño</w:t>
            </w:r>
          </w:p>
        </w:tc>
        <w:tc>
          <w:tcPr>
            <w:tcW w:w="962" w:type="dxa"/>
            <w:hideMark/>
          </w:tcPr>
          <w:p w14:paraId="7386FF2D"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1CF84621"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2A53A978" w14:textId="77777777" w:rsidTr="00183D4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06" w:type="dxa"/>
            <w:vMerge/>
            <w:hideMark/>
          </w:tcPr>
          <w:p w14:paraId="5568B978"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2DA00B09"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Encuentro Nacional de Unidades Juveniles 2020</w:t>
            </w:r>
          </w:p>
        </w:tc>
        <w:tc>
          <w:tcPr>
            <w:tcW w:w="962" w:type="dxa"/>
            <w:hideMark/>
          </w:tcPr>
          <w:p w14:paraId="6FD414F5"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36350027"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45636D86" w14:textId="77777777" w:rsidTr="001A3553">
        <w:trPr>
          <w:trHeight w:val="623"/>
        </w:trPr>
        <w:tc>
          <w:tcPr>
            <w:cnfStyle w:val="001000000000" w:firstRow="0" w:lastRow="0" w:firstColumn="1" w:lastColumn="0" w:oddVBand="0" w:evenVBand="0" w:oddHBand="0" w:evenHBand="0" w:firstRowFirstColumn="0" w:firstRowLastColumn="0" w:lastRowFirstColumn="0" w:lastRowLastColumn="0"/>
            <w:tcW w:w="2306" w:type="dxa"/>
            <w:vMerge w:val="restart"/>
            <w:hideMark/>
          </w:tcPr>
          <w:p w14:paraId="66991724"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Procuraduría Adjunta para la Defensa de los Derechos de la Mujer y Familia</w:t>
            </w:r>
          </w:p>
        </w:tc>
        <w:tc>
          <w:tcPr>
            <w:tcW w:w="3172" w:type="dxa"/>
            <w:hideMark/>
          </w:tcPr>
          <w:p w14:paraId="1A19A2E9"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Promoción interna y externa de la Resolución 1325 </w:t>
            </w:r>
          </w:p>
        </w:tc>
        <w:tc>
          <w:tcPr>
            <w:tcW w:w="962" w:type="dxa"/>
            <w:hideMark/>
          </w:tcPr>
          <w:p w14:paraId="648B8E86"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0.00</w:t>
            </w:r>
          </w:p>
        </w:tc>
        <w:tc>
          <w:tcPr>
            <w:tcW w:w="2916" w:type="dxa"/>
            <w:hideMark/>
          </w:tcPr>
          <w:p w14:paraId="58E78844"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Durante el año 2022 no se realizó la promoción interna y externa de la Resolución 1325 programada para el mes de noviembre debido a cambio de administración y transición en el trabajo institucional; sin embargo, su promoción se si realizó desde la Escuela de Derechos Humanos mediante los cursos especializado de derechos de la mujer.</w:t>
            </w:r>
          </w:p>
        </w:tc>
      </w:tr>
      <w:tr w:rsidR="00441056" w:rsidRPr="00172DE8" w14:paraId="554190F5" w14:textId="77777777" w:rsidTr="00183D41">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306" w:type="dxa"/>
            <w:vMerge/>
            <w:hideMark/>
          </w:tcPr>
          <w:p w14:paraId="126D78D6"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0CC16457"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Conmemoración de fechas emblemáticas: </w:t>
            </w:r>
          </w:p>
        </w:tc>
        <w:tc>
          <w:tcPr>
            <w:tcW w:w="962" w:type="dxa"/>
            <w:hideMark/>
          </w:tcPr>
          <w:p w14:paraId="723312BA"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33.33</w:t>
            </w:r>
          </w:p>
        </w:tc>
        <w:tc>
          <w:tcPr>
            <w:tcW w:w="2916" w:type="dxa"/>
            <w:hideMark/>
          </w:tcPr>
          <w:p w14:paraId="2C626175" w14:textId="3AF4BD80"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se elaboró 1 pronunciamiento referente al Día Internacional de la Lucha contra el Cáncer de </w:t>
            </w:r>
            <w:r w:rsidR="001A3553" w:rsidRPr="001A3553">
              <w:rPr>
                <w:rFonts w:eastAsia="Times New Roman" w:cstheme="minorHAnsi"/>
                <w:color w:val="000000"/>
                <w:sz w:val="23"/>
                <w:szCs w:val="23"/>
              </w:rPr>
              <w:t>Mama, 19</w:t>
            </w:r>
            <w:r w:rsidRPr="001A3553">
              <w:rPr>
                <w:rFonts w:eastAsia="Times New Roman" w:cstheme="minorHAnsi"/>
                <w:color w:val="000000"/>
                <w:sz w:val="23"/>
                <w:szCs w:val="23"/>
              </w:rPr>
              <w:t xml:space="preserve"> de octubre.</w:t>
            </w:r>
          </w:p>
        </w:tc>
      </w:tr>
      <w:tr w:rsidR="00441056" w:rsidRPr="00172DE8" w14:paraId="553EEB70" w14:textId="77777777" w:rsidTr="00183D41">
        <w:trPr>
          <w:trHeight w:val="589"/>
        </w:trPr>
        <w:tc>
          <w:tcPr>
            <w:cnfStyle w:val="001000000000" w:firstRow="0" w:lastRow="0" w:firstColumn="1" w:lastColumn="0" w:oddVBand="0" w:evenVBand="0" w:oddHBand="0" w:evenHBand="0" w:firstRowFirstColumn="0" w:firstRowLastColumn="0" w:lastRowFirstColumn="0" w:lastRowLastColumn="0"/>
            <w:tcW w:w="2306" w:type="dxa"/>
            <w:hideMark/>
          </w:tcPr>
          <w:p w14:paraId="4F62DD78"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Unidad de Atención Especializada para las Mujeres Víctimas de violencia</w:t>
            </w:r>
          </w:p>
        </w:tc>
        <w:tc>
          <w:tcPr>
            <w:tcW w:w="3172" w:type="dxa"/>
            <w:hideMark/>
          </w:tcPr>
          <w:p w14:paraId="1ED735F6"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Conmemoración de fechas emblemáticas: </w:t>
            </w:r>
          </w:p>
        </w:tc>
        <w:tc>
          <w:tcPr>
            <w:tcW w:w="962" w:type="dxa"/>
            <w:hideMark/>
          </w:tcPr>
          <w:p w14:paraId="413DF163"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006246B3"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35C793AF" w14:textId="77777777" w:rsidTr="00183D4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06" w:type="dxa"/>
            <w:hideMark/>
          </w:tcPr>
          <w:p w14:paraId="69DAFA2F"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Procuraduría Adjunta para la Defensa de los Derechos Económicos, Sociales y Culturales</w:t>
            </w:r>
          </w:p>
        </w:tc>
        <w:tc>
          <w:tcPr>
            <w:tcW w:w="3172" w:type="dxa"/>
            <w:hideMark/>
          </w:tcPr>
          <w:p w14:paraId="10BCC4C7"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Fechas Conmemorativas</w:t>
            </w:r>
          </w:p>
        </w:tc>
        <w:tc>
          <w:tcPr>
            <w:tcW w:w="962" w:type="dxa"/>
            <w:hideMark/>
          </w:tcPr>
          <w:p w14:paraId="34D5C8C1"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08837260"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378B59B0" w14:textId="77777777" w:rsidTr="00183D41">
        <w:trPr>
          <w:trHeight w:val="294"/>
        </w:trPr>
        <w:tc>
          <w:tcPr>
            <w:cnfStyle w:val="001000000000" w:firstRow="0" w:lastRow="0" w:firstColumn="1" w:lastColumn="0" w:oddVBand="0" w:evenVBand="0" w:oddHBand="0" w:evenHBand="0" w:firstRowFirstColumn="0" w:firstRowLastColumn="0" w:lastRowFirstColumn="0" w:lastRowLastColumn="0"/>
            <w:tcW w:w="2306" w:type="dxa"/>
            <w:hideMark/>
          </w:tcPr>
          <w:p w14:paraId="44796D00"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Departamento de Discapacidad y Derechos Humanos</w:t>
            </w:r>
          </w:p>
        </w:tc>
        <w:tc>
          <w:tcPr>
            <w:tcW w:w="3172" w:type="dxa"/>
            <w:hideMark/>
          </w:tcPr>
          <w:p w14:paraId="01577D55"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Fechas Conmemorativas</w:t>
            </w:r>
          </w:p>
        </w:tc>
        <w:tc>
          <w:tcPr>
            <w:tcW w:w="962" w:type="dxa"/>
            <w:hideMark/>
          </w:tcPr>
          <w:p w14:paraId="146FE1AD"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23315B61"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02735794" w14:textId="77777777" w:rsidTr="00183D4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06" w:type="dxa"/>
            <w:hideMark/>
          </w:tcPr>
          <w:p w14:paraId="77FC9508"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Departamento de Personas Adultas Mayores y Derechos Humanos</w:t>
            </w:r>
          </w:p>
        </w:tc>
        <w:tc>
          <w:tcPr>
            <w:tcW w:w="3172" w:type="dxa"/>
            <w:hideMark/>
          </w:tcPr>
          <w:p w14:paraId="2FEE3F34"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Fechas Conmemorativas</w:t>
            </w:r>
          </w:p>
        </w:tc>
        <w:tc>
          <w:tcPr>
            <w:tcW w:w="962" w:type="dxa"/>
            <w:hideMark/>
          </w:tcPr>
          <w:p w14:paraId="61FB8BED"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0A33DB5E"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7CD3D4DF" w14:textId="77777777" w:rsidTr="00183D41">
        <w:trPr>
          <w:trHeight w:val="589"/>
        </w:trPr>
        <w:tc>
          <w:tcPr>
            <w:cnfStyle w:val="001000000000" w:firstRow="0" w:lastRow="0" w:firstColumn="1" w:lastColumn="0" w:oddVBand="0" w:evenVBand="0" w:oddHBand="0" w:evenHBand="0" w:firstRowFirstColumn="0" w:firstRowLastColumn="0" w:lastRowFirstColumn="0" w:lastRowLastColumn="0"/>
            <w:tcW w:w="2306" w:type="dxa"/>
            <w:hideMark/>
          </w:tcPr>
          <w:p w14:paraId="1DF3859C"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Departamento de VIH y Derechos Humanos</w:t>
            </w:r>
          </w:p>
        </w:tc>
        <w:tc>
          <w:tcPr>
            <w:tcW w:w="3172" w:type="dxa"/>
            <w:hideMark/>
          </w:tcPr>
          <w:p w14:paraId="22597809"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Fechas Conmemorativas</w:t>
            </w:r>
          </w:p>
        </w:tc>
        <w:tc>
          <w:tcPr>
            <w:tcW w:w="962" w:type="dxa"/>
            <w:hideMark/>
          </w:tcPr>
          <w:p w14:paraId="5D5EAAE3"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13CEBA75"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3FAE65FE" w14:textId="77777777" w:rsidTr="00183D4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06" w:type="dxa"/>
            <w:hideMark/>
          </w:tcPr>
          <w:p w14:paraId="659A5BF5"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Procuraduría Adjunta para la Defensa de los Derechos de las Personas Migrantes y Seguridad Ciudadana</w:t>
            </w:r>
          </w:p>
        </w:tc>
        <w:tc>
          <w:tcPr>
            <w:tcW w:w="3172" w:type="dxa"/>
            <w:hideMark/>
          </w:tcPr>
          <w:p w14:paraId="6DC6A409"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Pronunciamientos sobre coyuntura y temáticas de seguridad ciudadana, materia penitenciaria, etc.</w:t>
            </w:r>
          </w:p>
        </w:tc>
        <w:tc>
          <w:tcPr>
            <w:tcW w:w="962" w:type="dxa"/>
            <w:hideMark/>
          </w:tcPr>
          <w:p w14:paraId="788FEBE5"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4459AF7F"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5BCD933C" w14:textId="77777777" w:rsidTr="00183D41">
        <w:trPr>
          <w:trHeight w:val="884"/>
        </w:trPr>
        <w:tc>
          <w:tcPr>
            <w:cnfStyle w:val="001000000000" w:firstRow="0" w:lastRow="0" w:firstColumn="1" w:lastColumn="0" w:oddVBand="0" w:evenVBand="0" w:oddHBand="0" w:evenHBand="0" w:firstRowFirstColumn="0" w:firstRowLastColumn="0" w:lastRowFirstColumn="0" w:lastRowLastColumn="0"/>
            <w:tcW w:w="2306" w:type="dxa"/>
            <w:hideMark/>
          </w:tcPr>
          <w:p w14:paraId="208B865C"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Departamento de Atención a Personas Desplazadas y Migrantes</w:t>
            </w:r>
          </w:p>
        </w:tc>
        <w:tc>
          <w:tcPr>
            <w:tcW w:w="3172" w:type="dxa"/>
            <w:hideMark/>
          </w:tcPr>
          <w:p w14:paraId="23AE3D08"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Actividades en fechas Conmemorativas de DH de temáticas de la Procuraduría Adjunta</w:t>
            </w:r>
          </w:p>
        </w:tc>
        <w:tc>
          <w:tcPr>
            <w:tcW w:w="962" w:type="dxa"/>
            <w:hideMark/>
          </w:tcPr>
          <w:p w14:paraId="6E682BED"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2D6A2300"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5539B6F2" w14:textId="77777777" w:rsidTr="00183D4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06" w:type="dxa"/>
            <w:hideMark/>
          </w:tcPr>
          <w:p w14:paraId="789655A3" w14:textId="77777777"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Departamento de la Realidad Nacional</w:t>
            </w:r>
          </w:p>
        </w:tc>
        <w:tc>
          <w:tcPr>
            <w:tcW w:w="3172" w:type="dxa"/>
            <w:hideMark/>
          </w:tcPr>
          <w:p w14:paraId="3A603D2F" w14:textId="328474F4"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xml:space="preserve">Apoyo a Programas de Difusión </w:t>
            </w:r>
            <w:r w:rsidR="001A3553" w:rsidRPr="001A3553">
              <w:rPr>
                <w:rFonts w:eastAsia="Times New Roman" w:cstheme="minorHAnsi"/>
                <w:color w:val="000000"/>
                <w:sz w:val="23"/>
                <w:szCs w:val="23"/>
              </w:rPr>
              <w:t>y Educación</w:t>
            </w:r>
            <w:r w:rsidRPr="001A3553">
              <w:rPr>
                <w:rFonts w:eastAsia="Times New Roman" w:cstheme="minorHAnsi"/>
                <w:color w:val="000000"/>
                <w:sz w:val="23"/>
                <w:szCs w:val="23"/>
              </w:rPr>
              <w:t xml:space="preserve"> en Derechos Humanos</w:t>
            </w:r>
          </w:p>
        </w:tc>
        <w:tc>
          <w:tcPr>
            <w:tcW w:w="962" w:type="dxa"/>
            <w:hideMark/>
          </w:tcPr>
          <w:p w14:paraId="19180E5E"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4AEBDAE7"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06929525" w14:textId="77777777" w:rsidTr="00183D41">
        <w:trPr>
          <w:trHeight w:val="294"/>
        </w:trPr>
        <w:tc>
          <w:tcPr>
            <w:cnfStyle w:val="001000000000" w:firstRow="0" w:lastRow="0" w:firstColumn="1" w:lastColumn="0" w:oddVBand="0" w:evenVBand="0" w:oddHBand="0" w:evenHBand="0" w:firstRowFirstColumn="0" w:firstRowLastColumn="0" w:lastRowFirstColumn="0" w:lastRowLastColumn="0"/>
            <w:tcW w:w="2306" w:type="dxa"/>
            <w:vMerge w:val="restart"/>
            <w:hideMark/>
          </w:tcPr>
          <w:p w14:paraId="222C3264" w14:textId="4D46486B"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Departamento de Promoción y Cultura</w:t>
            </w:r>
          </w:p>
        </w:tc>
        <w:tc>
          <w:tcPr>
            <w:tcW w:w="3172" w:type="dxa"/>
            <w:hideMark/>
          </w:tcPr>
          <w:p w14:paraId="1495DCF4"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Conmemoración de fechas relacionadas con los derechos humanos dirigidas a Población en General y Personal PDDH</w:t>
            </w:r>
          </w:p>
        </w:tc>
        <w:tc>
          <w:tcPr>
            <w:tcW w:w="962" w:type="dxa"/>
            <w:hideMark/>
          </w:tcPr>
          <w:p w14:paraId="544A4013"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3F890506"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79EA42A2" w14:textId="77777777" w:rsidTr="00183D41">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06" w:type="dxa"/>
            <w:vMerge/>
            <w:hideMark/>
          </w:tcPr>
          <w:p w14:paraId="40705760"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30D4DACA"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Material de difusión y sensibilización en derechos humanos para fortalecer los programas de promoción.</w:t>
            </w:r>
          </w:p>
        </w:tc>
        <w:tc>
          <w:tcPr>
            <w:tcW w:w="962" w:type="dxa"/>
            <w:hideMark/>
          </w:tcPr>
          <w:p w14:paraId="70DA33D9"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7E03FC12"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6328116D" w14:textId="77777777" w:rsidTr="00183D41">
        <w:trPr>
          <w:trHeight w:val="294"/>
        </w:trPr>
        <w:tc>
          <w:tcPr>
            <w:cnfStyle w:val="001000000000" w:firstRow="0" w:lastRow="0" w:firstColumn="1" w:lastColumn="0" w:oddVBand="0" w:evenVBand="0" w:oddHBand="0" w:evenHBand="0" w:firstRowFirstColumn="0" w:firstRowLastColumn="0" w:lastRowFirstColumn="0" w:lastRowLastColumn="0"/>
            <w:tcW w:w="2306" w:type="dxa"/>
            <w:vMerge/>
            <w:hideMark/>
          </w:tcPr>
          <w:p w14:paraId="2B0B4A0C"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6B247850" w14:textId="3C3B9D25"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Memoria Histórica de la PDDH (Relatos)</w:t>
            </w:r>
          </w:p>
        </w:tc>
        <w:tc>
          <w:tcPr>
            <w:tcW w:w="962" w:type="dxa"/>
            <w:hideMark/>
          </w:tcPr>
          <w:p w14:paraId="7128799D"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0.00</w:t>
            </w:r>
          </w:p>
        </w:tc>
        <w:tc>
          <w:tcPr>
            <w:tcW w:w="2916" w:type="dxa"/>
            <w:noWrap/>
            <w:hideMark/>
          </w:tcPr>
          <w:p w14:paraId="38CE733F"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3B4BEA93" w14:textId="77777777" w:rsidTr="00183D4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06" w:type="dxa"/>
            <w:vMerge/>
            <w:hideMark/>
          </w:tcPr>
          <w:p w14:paraId="13315EC3" w14:textId="77777777" w:rsidR="00441056" w:rsidRPr="001A3553" w:rsidRDefault="00441056" w:rsidP="001A3553">
            <w:pPr>
              <w:spacing w:before="80" w:after="80"/>
              <w:rPr>
                <w:rFonts w:eastAsia="Times New Roman" w:cstheme="minorHAnsi"/>
                <w:color w:val="000000"/>
                <w:sz w:val="23"/>
                <w:szCs w:val="23"/>
              </w:rPr>
            </w:pPr>
          </w:p>
        </w:tc>
        <w:tc>
          <w:tcPr>
            <w:tcW w:w="3172" w:type="dxa"/>
            <w:hideMark/>
          </w:tcPr>
          <w:p w14:paraId="680D2259" w14:textId="2CE9B92D"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Campaña de difusión y sensibilización en derechos humanos</w:t>
            </w:r>
          </w:p>
        </w:tc>
        <w:tc>
          <w:tcPr>
            <w:tcW w:w="962" w:type="dxa"/>
            <w:hideMark/>
          </w:tcPr>
          <w:p w14:paraId="5AEBA36C" w14:textId="649D9C30"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100.00</w:t>
            </w:r>
          </w:p>
        </w:tc>
        <w:tc>
          <w:tcPr>
            <w:tcW w:w="2916" w:type="dxa"/>
            <w:noWrap/>
            <w:hideMark/>
          </w:tcPr>
          <w:p w14:paraId="1CE94013"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7088BA19" w14:textId="77777777" w:rsidTr="00183D41">
        <w:trPr>
          <w:trHeight w:val="294"/>
        </w:trPr>
        <w:tc>
          <w:tcPr>
            <w:cnfStyle w:val="001000000000" w:firstRow="0" w:lastRow="0" w:firstColumn="1" w:lastColumn="0" w:oddVBand="0" w:evenVBand="0" w:oddHBand="0" w:evenHBand="0" w:firstRowFirstColumn="0" w:firstRowLastColumn="0" w:lastRowFirstColumn="0" w:lastRowLastColumn="0"/>
            <w:tcW w:w="2306" w:type="dxa"/>
            <w:hideMark/>
          </w:tcPr>
          <w:p w14:paraId="6A72E2CA" w14:textId="6C448B9E" w:rsidR="00441056" w:rsidRPr="001A3553" w:rsidRDefault="00441056" w:rsidP="001A3553">
            <w:pPr>
              <w:spacing w:before="80" w:after="80"/>
              <w:rPr>
                <w:rFonts w:eastAsia="Times New Roman" w:cstheme="minorHAnsi"/>
                <w:color w:val="000000"/>
                <w:sz w:val="23"/>
                <w:szCs w:val="23"/>
              </w:rPr>
            </w:pPr>
            <w:r w:rsidRPr="001A3553">
              <w:rPr>
                <w:rFonts w:eastAsia="Times New Roman" w:cstheme="minorHAnsi"/>
                <w:color w:val="000000"/>
                <w:sz w:val="23"/>
                <w:szCs w:val="23"/>
              </w:rPr>
              <w:t>Delegaciones Departamentales</w:t>
            </w:r>
          </w:p>
        </w:tc>
        <w:tc>
          <w:tcPr>
            <w:tcW w:w="3172" w:type="dxa"/>
            <w:hideMark/>
          </w:tcPr>
          <w:p w14:paraId="547353F8" w14:textId="77777777"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Actividades de promoción y difusión</w:t>
            </w:r>
          </w:p>
        </w:tc>
        <w:tc>
          <w:tcPr>
            <w:tcW w:w="962" w:type="dxa"/>
            <w:hideMark/>
          </w:tcPr>
          <w:p w14:paraId="67694335" w14:textId="77777777" w:rsidR="00441056" w:rsidRPr="001A3553" w:rsidRDefault="00441056" w:rsidP="001A3553">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1A3553">
              <w:rPr>
                <w:rFonts w:eastAsia="Times New Roman" w:cstheme="minorHAnsi"/>
                <w:bCs/>
                <w:sz w:val="23"/>
                <w:szCs w:val="23"/>
              </w:rPr>
              <w:t>98.21</w:t>
            </w:r>
          </w:p>
        </w:tc>
        <w:tc>
          <w:tcPr>
            <w:tcW w:w="2916" w:type="dxa"/>
            <w:noWrap/>
            <w:hideMark/>
          </w:tcPr>
          <w:p w14:paraId="4C443A98" w14:textId="07868354" w:rsidR="00441056" w:rsidRPr="001A3553" w:rsidRDefault="00441056" w:rsidP="001A3553">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r w:rsidR="00441056" w:rsidRPr="00172DE8" w14:paraId="082D0ED8" w14:textId="77777777" w:rsidTr="00183D4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06" w:type="dxa"/>
            <w:hideMark/>
          </w:tcPr>
          <w:p w14:paraId="48584BF7" w14:textId="77777777" w:rsidR="00441056" w:rsidRPr="001A3553" w:rsidRDefault="00441056" w:rsidP="001A3553">
            <w:pPr>
              <w:spacing w:before="80" w:after="80"/>
              <w:rPr>
                <w:rFonts w:eastAsia="Times New Roman" w:cstheme="minorHAnsi"/>
                <w:b/>
                <w:bCs/>
                <w:color w:val="000000"/>
                <w:sz w:val="23"/>
                <w:szCs w:val="23"/>
              </w:rPr>
            </w:pPr>
            <w:r w:rsidRPr="001A3553">
              <w:rPr>
                <w:rFonts w:eastAsia="Times New Roman" w:cstheme="minorHAnsi"/>
                <w:b/>
                <w:bCs/>
                <w:color w:val="000000"/>
                <w:sz w:val="23"/>
                <w:szCs w:val="23"/>
              </w:rPr>
              <w:t>R 2.3</w:t>
            </w:r>
          </w:p>
        </w:tc>
        <w:tc>
          <w:tcPr>
            <w:tcW w:w="3172" w:type="dxa"/>
            <w:hideMark/>
          </w:tcPr>
          <w:p w14:paraId="7E67185F"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3"/>
                <w:szCs w:val="23"/>
              </w:rPr>
            </w:pPr>
            <w:r w:rsidRPr="001A3553">
              <w:rPr>
                <w:rFonts w:eastAsia="Times New Roman" w:cstheme="minorHAnsi"/>
                <w:b/>
                <w:bCs/>
                <w:color w:val="000000"/>
                <w:sz w:val="23"/>
                <w:szCs w:val="23"/>
              </w:rPr>
              <w:t> </w:t>
            </w:r>
          </w:p>
        </w:tc>
        <w:tc>
          <w:tcPr>
            <w:tcW w:w="962" w:type="dxa"/>
            <w:hideMark/>
          </w:tcPr>
          <w:p w14:paraId="541EE5F4" w14:textId="77777777" w:rsidR="00441056" w:rsidRPr="001A3553" w:rsidRDefault="00441056" w:rsidP="001A3553">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23"/>
                <w:szCs w:val="23"/>
              </w:rPr>
            </w:pPr>
            <w:r w:rsidRPr="001A3553">
              <w:rPr>
                <w:rFonts w:eastAsia="Times New Roman" w:cstheme="minorHAnsi"/>
                <w:b/>
                <w:bCs/>
                <w:sz w:val="23"/>
                <w:szCs w:val="23"/>
              </w:rPr>
              <w:t>84.65</w:t>
            </w:r>
          </w:p>
        </w:tc>
        <w:tc>
          <w:tcPr>
            <w:tcW w:w="2916" w:type="dxa"/>
            <w:noWrap/>
            <w:hideMark/>
          </w:tcPr>
          <w:p w14:paraId="40689BC8" w14:textId="77777777" w:rsidR="00441056" w:rsidRPr="001A3553" w:rsidRDefault="00441056" w:rsidP="001A3553">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1A3553">
              <w:rPr>
                <w:rFonts w:eastAsia="Times New Roman" w:cstheme="minorHAnsi"/>
                <w:color w:val="000000"/>
                <w:sz w:val="23"/>
                <w:szCs w:val="23"/>
              </w:rPr>
              <w:t> </w:t>
            </w:r>
          </w:p>
        </w:tc>
      </w:tr>
    </w:tbl>
    <w:p w14:paraId="1D066015" w14:textId="2A39F687" w:rsidR="001A3553" w:rsidRDefault="001A3553" w:rsidP="00172DE8">
      <w:pPr>
        <w:spacing w:after="240" w:line="300" w:lineRule="auto"/>
        <w:jc w:val="center"/>
        <w:rPr>
          <w:rFonts w:cstheme="minorHAnsi"/>
          <w:b/>
          <w:sz w:val="24"/>
          <w:szCs w:val="24"/>
        </w:rPr>
      </w:pPr>
    </w:p>
    <w:p w14:paraId="1BAD1898" w14:textId="562B044A" w:rsidR="00441056" w:rsidRPr="00172DE8" w:rsidRDefault="008D15B4" w:rsidP="00172DE8">
      <w:pPr>
        <w:spacing w:after="240" w:line="300" w:lineRule="auto"/>
        <w:jc w:val="center"/>
        <w:rPr>
          <w:rFonts w:cstheme="minorHAnsi"/>
          <w:b/>
          <w:sz w:val="24"/>
          <w:szCs w:val="24"/>
        </w:rPr>
      </w:pPr>
      <w:r w:rsidRPr="00172DE8">
        <w:rPr>
          <w:rFonts w:cstheme="minorHAnsi"/>
          <w:noProof/>
          <w:sz w:val="24"/>
          <w:szCs w:val="24"/>
          <w:lang w:eastAsia="es-SV"/>
        </w:rPr>
        <w:drawing>
          <wp:anchor distT="0" distB="0" distL="114300" distR="114300" simplePos="0" relativeHeight="251664384" behindDoc="0" locked="0" layoutInCell="1" allowOverlap="1" wp14:anchorId="2924749F" wp14:editId="63224FF8">
            <wp:simplePos x="0" y="0"/>
            <wp:positionH relativeFrom="margin">
              <wp:posOffset>-235585</wp:posOffset>
            </wp:positionH>
            <wp:positionV relativeFrom="paragraph">
              <wp:posOffset>219710</wp:posOffset>
            </wp:positionV>
            <wp:extent cx="6290310" cy="2694305"/>
            <wp:effectExtent l="0" t="0" r="15240" b="10795"/>
            <wp:wrapThrough wrapText="bothSides">
              <wp:wrapPolygon edited="0">
                <wp:start x="0" y="0"/>
                <wp:lineTo x="0" y="21534"/>
                <wp:lineTo x="21587" y="21534"/>
                <wp:lineTo x="21587" y="0"/>
                <wp:lineTo x="0" y="0"/>
              </wp:wrapPolygon>
            </wp:wrapThrough>
            <wp:docPr id="8" name="Gráfico 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441056" w:rsidRPr="00172DE8">
        <w:rPr>
          <w:rFonts w:cstheme="minorHAnsi"/>
          <w:b/>
          <w:sz w:val="24"/>
          <w:szCs w:val="24"/>
        </w:rPr>
        <w:t>Gráfico N°6</w:t>
      </w:r>
    </w:p>
    <w:p w14:paraId="073E9731" w14:textId="0D56BDD9" w:rsidR="00441056" w:rsidRDefault="00441056" w:rsidP="008D15B4">
      <w:pPr>
        <w:spacing w:after="0" w:line="240" w:lineRule="auto"/>
        <w:rPr>
          <w:rFonts w:cstheme="minorHAnsi"/>
        </w:rPr>
      </w:pPr>
      <w:r w:rsidRPr="00172DE8">
        <w:rPr>
          <w:rFonts w:cstheme="minorHAnsi"/>
          <w:sz w:val="24"/>
          <w:szCs w:val="24"/>
        </w:rPr>
        <w:t xml:space="preserve">Fuente: </w:t>
      </w:r>
      <w:r w:rsidRPr="001A3553">
        <w:rPr>
          <w:rFonts w:cstheme="minorHAnsi"/>
        </w:rPr>
        <w:t>Departamento de Planificación Institucional</w:t>
      </w:r>
    </w:p>
    <w:p w14:paraId="02C81188" w14:textId="77777777" w:rsidR="006A6B3B" w:rsidRPr="001A3553" w:rsidRDefault="006A6B3B" w:rsidP="008D15B4">
      <w:pPr>
        <w:spacing w:after="0" w:line="240" w:lineRule="auto"/>
        <w:rPr>
          <w:rFonts w:cstheme="minorHAnsi"/>
        </w:rPr>
      </w:pPr>
    </w:p>
    <w:p w14:paraId="47E66F63" w14:textId="2DA84DE9" w:rsidR="00441056" w:rsidRPr="00172DE8" w:rsidRDefault="00441056" w:rsidP="00172DE8">
      <w:pPr>
        <w:pStyle w:val="Ttulo3"/>
        <w:spacing w:after="240" w:line="300" w:lineRule="auto"/>
        <w:rPr>
          <w:rFonts w:asciiTheme="minorHAnsi" w:eastAsia="Times New Roman" w:hAnsiTheme="minorHAnsi" w:cstheme="minorHAnsi"/>
          <w:b/>
          <w:color w:val="auto"/>
          <w:lang w:eastAsia="es-ES"/>
        </w:rPr>
      </w:pPr>
      <w:bookmarkStart w:id="25" w:name="_Toc132708863"/>
      <w:bookmarkStart w:id="26" w:name="_Toc132877111"/>
      <w:r w:rsidRPr="00172DE8">
        <w:rPr>
          <w:rFonts w:asciiTheme="minorHAnsi" w:eastAsia="Times New Roman" w:hAnsiTheme="minorHAnsi" w:cstheme="minorHAnsi"/>
          <w:b/>
          <w:color w:val="auto"/>
          <w:lang w:eastAsia="es-ES"/>
        </w:rPr>
        <w:t>Eje estratégico 3: Fortalecimiento y desarrollo institucional</w:t>
      </w:r>
      <w:bookmarkEnd w:id="25"/>
      <w:bookmarkEnd w:id="26"/>
    </w:p>
    <w:p w14:paraId="73E977F4" w14:textId="6B6DC0DF" w:rsidR="00441056" w:rsidRPr="00172DE8" w:rsidRDefault="00441056" w:rsidP="00172DE8">
      <w:pPr>
        <w:spacing w:after="240" w:line="300" w:lineRule="auto"/>
        <w:jc w:val="both"/>
        <w:rPr>
          <w:rFonts w:eastAsia="Times New Roman" w:cstheme="minorHAnsi"/>
          <w:b/>
          <w:sz w:val="24"/>
          <w:szCs w:val="24"/>
          <w:lang w:eastAsia="es-ES"/>
        </w:rPr>
      </w:pPr>
      <w:r w:rsidRPr="00172DE8">
        <w:rPr>
          <w:rFonts w:eastAsia="Times New Roman" w:cstheme="minorHAnsi"/>
          <w:b/>
          <w:sz w:val="24"/>
          <w:szCs w:val="24"/>
          <w:lang w:eastAsia="es-ES"/>
        </w:rPr>
        <w:t xml:space="preserve">Objetivo 3: </w:t>
      </w:r>
      <w:r w:rsidRPr="00172DE8">
        <w:rPr>
          <w:rFonts w:eastAsia="Times New Roman" w:cstheme="minorHAnsi"/>
          <w:bCs/>
          <w:sz w:val="24"/>
          <w:szCs w:val="24"/>
          <w:lang w:eastAsia="es-ES"/>
        </w:rPr>
        <w:t>Impulsar cambios en la cultura organizacional enfocándose en el desarrollo de las capacidades técnicas, gerenciales y competencias del personal, así como fomentar un compromiso del personal para que garanticen servicios de calidad a la población en un ambiente laboral respetuoso de los derechos humanos con un uso eficiente de los recursos.</w:t>
      </w:r>
      <w:r w:rsidRPr="00172DE8">
        <w:rPr>
          <w:rFonts w:eastAsia="Times New Roman" w:cstheme="minorHAnsi"/>
          <w:b/>
          <w:sz w:val="24"/>
          <w:szCs w:val="24"/>
          <w:lang w:eastAsia="es-ES"/>
        </w:rPr>
        <w:t xml:space="preserve">  </w:t>
      </w:r>
    </w:p>
    <w:tbl>
      <w:tblPr>
        <w:tblStyle w:val="Tabladecuadrcula3-nfasis6"/>
        <w:tblW w:w="9209" w:type="dxa"/>
        <w:tblLook w:val="04A0" w:firstRow="1" w:lastRow="0" w:firstColumn="1" w:lastColumn="0" w:noHBand="0" w:noVBand="1"/>
      </w:tblPr>
      <w:tblGrid>
        <w:gridCol w:w="2305"/>
        <w:gridCol w:w="3219"/>
        <w:gridCol w:w="948"/>
        <w:gridCol w:w="2769"/>
      </w:tblGrid>
      <w:tr w:rsidR="00441056" w:rsidRPr="00172DE8" w14:paraId="60ACA8DA" w14:textId="77777777" w:rsidTr="00343FCD">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100" w:firstRow="0" w:lastRow="0" w:firstColumn="1" w:lastColumn="0" w:oddVBand="0" w:evenVBand="0" w:oddHBand="0" w:evenHBand="0" w:firstRowFirstColumn="1" w:firstRowLastColumn="0" w:lastRowFirstColumn="0" w:lastRowLastColumn="0"/>
            <w:tcW w:w="2305" w:type="dxa"/>
            <w:tcBorders>
              <w:top w:val="single" w:sz="4" w:space="0" w:color="auto"/>
            </w:tcBorders>
            <w:hideMark/>
          </w:tcPr>
          <w:p w14:paraId="5EABD223" w14:textId="77777777" w:rsidR="00441056" w:rsidRPr="00343FCD" w:rsidRDefault="00441056" w:rsidP="00343FCD">
            <w:pPr>
              <w:spacing w:before="80" w:after="80"/>
              <w:rPr>
                <w:rFonts w:eastAsia="Times New Roman" w:cstheme="minorHAnsi"/>
                <w:bCs w:val="0"/>
                <w:color w:val="000000"/>
                <w:sz w:val="23"/>
                <w:szCs w:val="23"/>
              </w:rPr>
            </w:pPr>
            <w:r w:rsidRPr="00343FCD">
              <w:rPr>
                <w:rFonts w:eastAsia="Times New Roman" w:cstheme="minorHAnsi"/>
                <w:bCs w:val="0"/>
                <w:color w:val="000000"/>
                <w:sz w:val="23"/>
                <w:szCs w:val="23"/>
              </w:rPr>
              <w:t xml:space="preserve">Unidad Organizativa </w:t>
            </w:r>
          </w:p>
        </w:tc>
        <w:tc>
          <w:tcPr>
            <w:tcW w:w="3219" w:type="dxa"/>
            <w:tcBorders>
              <w:top w:val="single" w:sz="4" w:space="0" w:color="auto"/>
            </w:tcBorders>
            <w:hideMark/>
          </w:tcPr>
          <w:p w14:paraId="00A9645B" w14:textId="77777777" w:rsidR="00441056" w:rsidRPr="00343FCD" w:rsidRDefault="00441056" w:rsidP="00343FC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343FCD">
              <w:rPr>
                <w:rFonts w:eastAsia="Times New Roman" w:cstheme="minorHAnsi"/>
                <w:bCs w:val="0"/>
                <w:color w:val="000000"/>
                <w:sz w:val="23"/>
                <w:szCs w:val="23"/>
              </w:rPr>
              <w:t>Actividades o proyectos</w:t>
            </w:r>
          </w:p>
        </w:tc>
        <w:tc>
          <w:tcPr>
            <w:tcW w:w="916" w:type="dxa"/>
            <w:tcBorders>
              <w:top w:val="single" w:sz="4" w:space="0" w:color="auto"/>
            </w:tcBorders>
            <w:noWrap/>
            <w:hideMark/>
          </w:tcPr>
          <w:p w14:paraId="7D7BB027" w14:textId="77777777" w:rsidR="00441056" w:rsidRPr="00343FCD" w:rsidRDefault="00441056" w:rsidP="00343FCD">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343FCD">
              <w:rPr>
                <w:rFonts w:eastAsia="Times New Roman" w:cstheme="minorHAnsi"/>
                <w:bCs w:val="0"/>
                <w:color w:val="000000"/>
                <w:sz w:val="23"/>
                <w:szCs w:val="23"/>
              </w:rPr>
              <w:t>% logrado</w:t>
            </w:r>
          </w:p>
        </w:tc>
        <w:tc>
          <w:tcPr>
            <w:tcW w:w="2769" w:type="dxa"/>
            <w:tcBorders>
              <w:top w:val="single" w:sz="4" w:space="0" w:color="auto"/>
            </w:tcBorders>
            <w:hideMark/>
          </w:tcPr>
          <w:p w14:paraId="0D21B1BF" w14:textId="77777777" w:rsidR="00441056" w:rsidRPr="00343FCD" w:rsidRDefault="00441056" w:rsidP="00343FCD">
            <w:pPr>
              <w:spacing w:before="80" w:after="80"/>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343FCD">
              <w:rPr>
                <w:rFonts w:eastAsia="Times New Roman" w:cstheme="minorHAnsi"/>
                <w:bCs w:val="0"/>
                <w:color w:val="000000"/>
                <w:sz w:val="23"/>
                <w:szCs w:val="23"/>
              </w:rPr>
              <w:t>Justificación de la no elaboración</w:t>
            </w:r>
          </w:p>
        </w:tc>
      </w:tr>
      <w:tr w:rsidR="00441056" w:rsidRPr="00172DE8" w14:paraId="57B79D60" w14:textId="77777777" w:rsidTr="007C2B23">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305" w:type="dxa"/>
            <w:hideMark/>
          </w:tcPr>
          <w:p w14:paraId="5AD6A370" w14:textId="77777777" w:rsidR="00441056" w:rsidRPr="00343FCD" w:rsidRDefault="00441056" w:rsidP="00343FCD">
            <w:pPr>
              <w:spacing w:before="80" w:after="80"/>
              <w:rPr>
                <w:rFonts w:eastAsia="Times New Roman" w:cstheme="minorHAnsi"/>
                <w:sz w:val="23"/>
                <w:szCs w:val="23"/>
              </w:rPr>
            </w:pPr>
            <w:r w:rsidRPr="00343FCD">
              <w:rPr>
                <w:rFonts w:eastAsia="Times New Roman" w:cstheme="minorHAnsi"/>
                <w:sz w:val="23"/>
                <w:szCs w:val="23"/>
              </w:rPr>
              <w:t>Planificación Institucional</w:t>
            </w:r>
          </w:p>
        </w:tc>
        <w:tc>
          <w:tcPr>
            <w:tcW w:w="3219" w:type="dxa"/>
            <w:hideMark/>
          </w:tcPr>
          <w:p w14:paraId="7748DD45"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3"/>
                <w:szCs w:val="23"/>
              </w:rPr>
            </w:pPr>
            <w:r w:rsidRPr="00343FCD">
              <w:rPr>
                <w:rFonts w:eastAsia="Times New Roman" w:cstheme="minorHAnsi"/>
                <w:sz w:val="23"/>
                <w:szCs w:val="23"/>
              </w:rPr>
              <w:t>Seguimiento y evaluación a la Planificación Institucional</w:t>
            </w:r>
          </w:p>
        </w:tc>
        <w:tc>
          <w:tcPr>
            <w:tcW w:w="916" w:type="dxa"/>
            <w:hideMark/>
          </w:tcPr>
          <w:p w14:paraId="415D9B40"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3F19B167" w14:textId="77777777" w:rsidR="00441056" w:rsidRPr="00343FCD" w:rsidRDefault="00441056" w:rsidP="00343FC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25795C38" w14:textId="77777777" w:rsidTr="007C2B23">
        <w:trPr>
          <w:trHeight w:val="591"/>
        </w:trPr>
        <w:tc>
          <w:tcPr>
            <w:cnfStyle w:val="001000000000" w:firstRow="0" w:lastRow="0" w:firstColumn="1" w:lastColumn="0" w:oddVBand="0" w:evenVBand="0" w:oddHBand="0" w:evenHBand="0" w:firstRowFirstColumn="0" w:firstRowLastColumn="0" w:lastRowFirstColumn="0" w:lastRowLastColumn="0"/>
            <w:tcW w:w="2305" w:type="dxa"/>
            <w:hideMark/>
          </w:tcPr>
          <w:p w14:paraId="3A1D475D"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Departamento de Contabilidad</w:t>
            </w:r>
          </w:p>
        </w:tc>
        <w:tc>
          <w:tcPr>
            <w:tcW w:w="3219" w:type="dxa"/>
            <w:hideMark/>
          </w:tcPr>
          <w:p w14:paraId="10478C4F"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Mantener el archivo contable actualizado, ordenado y referenciado</w:t>
            </w:r>
          </w:p>
        </w:tc>
        <w:tc>
          <w:tcPr>
            <w:tcW w:w="916" w:type="dxa"/>
            <w:hideMark/>
          </w:tcPr>
          <w:p w14:paraId="23DE7E27"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83.33</w:t>
            </w:r>
          </w:p>
        </w:tc>
        <w:tc>
          <w:tcPr>
            <w:tcW w:w="2769" w:type="dxa"/>
            <w:noWrap/>
            <w:hideMark/>
          </w:tcPr>
          <w:p w14:paraId="299A74A3"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0BCE997E" w14:textId="77777777" w:rsidTr="007C2B2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5" w:type="dxa"/>
            <w:hideMark/>
          </w:tcPr>
          <w:p w14:paraId="3BD3A35D"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Secretaría General</w:t>
            </w:r>
          </w:p>
        </w:tc>
        <w:tc>
          <w:tcPr>
            <w:tcW w:w="3219" w:type="dxa"/>
            <w:hideMark/>
          </w:tcPr>
          <w:p w14:paraId="412F0A84"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Certificar expedientes institucionales</w:t>
            </w:r>
          </w:p>
        </w:tc>
        <w:tc>
          <w:tcPr>
            <w:tcW w:w="916" w:type="dxa"/>
            <w:hideMark/>
          </w:tcPr>
          <w:p w14:paraId="44B33ABA"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95.00</w:t>
            </w:r>
          </w:p>
        </w:tc>
        <w:tc>
          <w:tcPr>
            <w:tcW w:w="2769" w:type="dxa"/>
            <w:noWrap/>
            <w:hideMark/>
          </w:tcPr>
          <w:p w14:paraId="2AE0C411" w14:textId="77777777" w:rsidR="00441056" w:rsidRPr="00343FCD" w:rsidRDefault="00441056" w:rsidP="00343FC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3CA7A65D" w14:textId="77777777" w:rsidTr="007C2B23">
        <w:trPr>
          <w:trHeight w:val="887"/>
        </w:trPr>
        <w:tc>
          <w:tcPr>
            <w:cnfStyle w:val="001000000000" w:firstRow="0" w:lastRow="0" w:firstColumn="1" w:lastColumn="0" w:oddVBand="0" w:evenVBand="0" w:oddHBand="0" w:evenHBand="0" w:firstRowFirstColumn="0" w:firstRowLastColumn="0" w:lastRowFirstColumn="0" w:lastRowLastColumn="0"/>
            <w:tcW w:w="2305" w:type="dxa"/>
            <w:vMerge w:val="restart"/>
            <w:hideMark/>
          </w:tcPr>
          <w:p w14:paraId="0FE33E09"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Departamento Administrativo</w:t>
            </w:r>
          </w:p>
        </w:tc>
        <w:tc>
          <w:tcPr>
            <w:tcW w:w="3219" w:type="dxa"/>
            <w:hideMark/>
          </w:tcPr>
          <w:p w14:paraId="1BCF88C8"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Adecuar inmuebles a ser arrendados, con espacios físicos e instalaciones de servicios adecuados, para oficinas de Sede Central y Delegaciones que soliciten cambios de casas.</w:t>
            </w:r>
          </w:p>
        </w:tc>
        <w:tc>
          <w:tcPr>
            <w:tcW w:w="916" w:type="dxa"/>
            <w:hideMark/>
          </w:tcPr>
          <w:p w14:paraId="03BF2C43"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5811C461"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0C8AD370" w14:textId="77777777" w:rsidTr="007C2B23">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305" w:type="dxa"/>
            <w:vMerge/>
            <w:hideMark/>
          </w:tcPr>
          <w:p w14:paraId="06A6118F"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2BFC5146"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Diseño e implementación de un Sistema Informático para la administración de los Activos Institucionales</w:t>
            </w:r>
          </w:p>
        </w:tc>
        <w:tc>
          <w:tcPr>
            <w:tcW w:w="916" w:type="dxa"/>
            <w:hideMark/>
          </w:tcPr>
          <w:p w14:paraId="09C6B85C" w14:textId="212F1017" w:rsidR="00441056" w:rsidRPr="00343FCD" w:rsidRDefault="00343FCD"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Pr>
                <w:rFonts w:eastAsia="Times New Roman" w:cstheme="minorHAnsi"/>
                <w:bCs/>
                <w:sz w:val="23"/>
                <w:szCs w:val="23"/>
              </w:rPr>
              <w:t>8</w:t>
            </w:r>
            <w:r w:rsidR="00441056" w:rsidRPr="00343FCD">
              <w:rPr>
                <w:rFonts w:eastAsia="Times New Roman" w:cstheme="minorHAnsi"/>
                <w:bCs/>
                <w:sz w:val="23"/>
                <w:szCs w:val="23"/>
              </w:rPr>
              <w:t>0.00</w:t>
            </w:r>
          </w:p>
        </w:tc>
        <w:tc>
          <w:tcPr>
            <w:tcW w:w="2769" w:type="dxa"/>
            <w:noWrap/>
            <w:hideMark/>
          </w:tcPr>
          <w:p w14:paraId="279B514E" w14:textId="77777777" w:rsidR="00441056" w:rsidRPr="00343FCD" w:rsidRDefault="00441056" w:rsidP="00343FC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0E932B4C" w14:textId="77777777" w:rsidTr="007C2B23">
        <w:trPr>
          <w:trHeight w:val="1183"/>
        </w:trPr>
        <w:tc>
          <w:tcPr>
            <w:cnfStyle w:val="001000000000" w:firstRow="0" w:lastRow="0" w:firstColumn="1" w:lastColumn="0" w:oddVBand="0" w:evenVBand="0" w:oddHBand="0" w:evenHBand="0" w:firstRowFirstColumn="0" w:firstRowLastColumn="0" w:lastRowFirstColumn="0" w:lastRowLastColumn="0"/>
            <w:tcW w:w="2305" w:type="dxa"/>
            <w:vMerge/>
            <w:hideMark/>
          </w:tcPr>
          <w:p w14:paraId="44DE28B5"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19CC8A5D"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Diseño e implementación de un Sistema Informático para la administración del consumo de Combustible</w:t>
            </w:r>
          </w:p>
        </w:tc>
        <w:tc>
          <w:tcPr>
            <w:tcW w:w="916" w:type="dxa"/>
            <w:hideMark/>
          </w:tcPr>
          <w:p w14:paraId="56E4C6C2"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0.00</w:t>
            </w:r>
          </w:p>
        </w:tc>
        <w:tc>
          <w:tcPr>
            <w:tcW w:w="2769" w:type="dxa"/>
            <w:hideMark/>
          </w:tcPr>
          <w:p w14:paraId="21A9EA6D" w14:textId="6EC1B126"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Custodia de Combustible informa que no tuvo conocimiento del plan 2022, según nota remitida a </w:t>
            </w:r>
            <w:r w:rsidR="00343FCD" w:rsidRPr="00343FCD">
              <w:rPr>
                <w:rFonts w:eastAsia="Times New Roman" w:cstheme="minorHAnsi"/>
                <w:color w:val="000000"/>
                <w:sz w:val="23"/>
                <w:szCs w:val="23"/>
              </w:rPr>
              <w:t>este</w:t>
            </w:r>
            <w:r w:rsidRPr="00343FCD">
              <w:rPr>
                <w:rFonts w:eastAsia="Times New Roman" w:cstheme="minorHAnsi"/>
                <w:color w:val="000000"/>
                <w:sz w:val="23"/>
                <w:szCs w:val="23"/>
              </w:rPr>
              <w:t xml:space="preserve"> departamento.</w:t>
            </w:r>
          </w:p>
        </w:tc>
      </w:tr>
      <w:tr w:rsidR="00441056" w:rsidRPr="00172DE8" w14:paraId="4D4D8B5D" w14:textId="77777777" w:rsidTr="007C2B23">
        <w:trPr>
          <w:cnfStyle w:val="000000100000" w:firstRow="0" w:lastRow="0" w:firstColumn="0" w:lastColumn="0" w:oddVBand="0" w:evenVBand="0" w:oddHBand="1" w:evenHBand="0"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3EF0B1F7"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32E822C7"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Sistema informático de Administración de los Servicios de Transporte</w:t>
            </w:r>
          </w:p>
        </w:tc>
        <w:tc>
          <w:tcPr>
            <w:tcW w:w="916" w:type="dxa"/>
            <w:hideMark/>
          </w:tcPr>
          <w:p w14:paraId="0E8B022A"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50.00</w:t>
            </w:r>
          </w:p>
        </w:tc>
        <w:tc>
          <w:tcPr>
            <w:tcW w:w="2769" w:type="dxa"/>
            <w:hideMark/>
          </w:tcPr>
          <w:p w14:paraId="05DEBEE2"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El sistema está montado en la red, pero no se han realizado pruebas de carga para determinar que no tenga problemas de ejecución o pérdida de datos; en el mayor de los casos hacer que el sistema colapse.</w:t>
            </w:r>
          </w:p>
        </w:tc>
      </w:tr>
      <w:tr w:rsidR="00441056" w:rsidRPr="00172DE8" w14:paraId="6AFD5F45" w14:textId="77777777" w:rsidTr="007C2B23">
        <w:trPr>
          <w:trHeight w:val="29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32E84F85"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153F67E7"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Sistema informático de control de Almacén de Suministros</w:t>
            </w:r>
          </w:p>
        </w:tc>
        <w:tc>
          <w:tcPr>
            <w:tcW w:w="916" w:type="dxa"/>
            <w:hideMark/>
          </w:tcPr>
          <w:p w14:paraId="3C81C071"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58C07961"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151EE6F2" w14:textId="77777777" w:rsidTr="007C2B2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5" w:type="dxa"/>
            <w:vMerge w:val="restart"/>
            <w:hideMark/>
          </w:tcPr>
          <w:p w14:paraId="153CBC86"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Departamento de Recursos Humanos</w:t>
            </w:r>
          </w:p>
        </w:tc>
        <w:tc>
          <w:tcPr>
            <w:tcW w:w="3219" w:type="dxa"/>
            <w:hideMark/>
          </w:tcPr>
          <w:p w14:paraId="56192E3B"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Revisión de los procesos claves de recursos humanos.</w:t>
            </w:r>
          </w:p>
        </w:tc>
        <w:tc>
          <w:tcPr>
            <w:tcW w:w="916" w:type="dxa"/>
            <w:hideMark/>
          </w:tcPr>
          <w:p w14:paraId="1F0F6733"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0.00</w:t>
            </w:r>
          </w:p>
        </w:tc>
        <w:tc>
          <w:tcPr>
            <w:tcW w:w="2769" w:type="dxa"/>
            <w:noWrap/>
            <w:hideMark/>
          </w:tcPr>
          <w:p w14:paraId="2CF6DA3B" w14:textId="77777777" w:rsidR="00441056" w:rsidRPr="00343FCD" w:rsidRDefault="00441056" w:rsidP="00343FC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Sin revisiones </w:t>
            </w:r>
          </w:p>
        </w:tc>
      </w:tr>
      <w:tr w:rsidR="00441056" w:rsidRPr="00172DE8" w14:paraId="3502933A" w14:textId="77777777" w:rsidTr="007C2B23">
        <w:trPr>
          <w:trHeight w:val="591"/>
        </w:trPr>
        <w:tc>
          <w:tcPr>
            <w:cnfStyle w:val="001000000000" w:firstRow="0" w:lastRow="0" w:firstColumn="1" w:lastColumn="0" w:oddVBand="0" w:evenVBand="0" w:oddHBand="0" w:evenHBand="0" w:firstRowFirstColumn="0" w:firstRowLastColumn="0" w:lastRowFirstColumn="0" w:lastRowLastColumn="0"/>
            <w:tcW w:w="2305" w:type="dxa"/>
            <w:vMerge/>
            <w:hideMark/>
          </w:tcPr>
          <w:p w14:paraId="5D8E9FC3"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4393F17A"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Participación en diferentes Comisiones: Ética, Comité de Seguridad y Salud Ocupacional (CSSO)</w:t>
            </w:r>
          </w:p>
        </w:tc>
        <w:tc>
          <w:tcPr>
            <w:tcW w:w="916" w:type="dxa"/>
            <w:hideMark/>
          </w:tcPr>
          <w:p w14:paraId="1DA3B5E8"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50.00</w:t>
            </w:r>
          </w:p>
        </w:tc>
        <w:tc>
          <w:tcPr>
            <w:tcW w:w="2769" w:type="dxa"/>
            <w:hideMark/>
          </w:tcPr>
          <w:p w14:paraId="2C863DEE" w14:textId="77777777" w:rsidR="00441056" w:rsidRPr="00343FCD"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No se han realizado actividades de comité de ética.</w:t>
            </w:r>
          </w:p>
        </w:tc>
      </w:tr>
      <w:tr w:rsidR="00441056" w:rsidRPr="00172DE8" w14:paraId="546DFDEC" w14:textId="77777777" w:rsidTr="007C2B23">
        <w:trPr>
          <w:cnfStyle w:val="000000100000" w:firstRow="0" w:lastRow="0" w:firstColumn="0" w:lastColumn="0" w:oddVBand="0" w:evenVBand="0" w:oddHBand="1" w:evenHBand="0"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2305" w:type="dxa"/>
            <w:vMerge w:val="restart"/>
            <w:hideMark/>
          </w:tcPr>
          <w:p w14:paraId="3ED6E1A6"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Departamento de Tecnologías de la Información</w:t>
            </w:r>
          </w:p>
        </w:tc>
        <w:tc>
          <w:tcPr>
            <w:tcW w:w="3219" w:type="dxa"/>
            <w:hideMark/>
          </w:tcPr>
          <w:p w14:paraId="549B8561"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Implementación del Sistema de activo fijo</w:t>
            </w:r>
          </w:p>
        </w:tc>
        <w:tc>
          <w:tcPr>
            <w:tcW w:w="916" w:type="dxa"/>
            <w:hideMark/>
          </w:tcPr>
          <w:p w14:paraId="6D58BF8A"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0.00</w:t>
            </w:r>
          </w:p>
        </w:tc>
        <w:tc>
          <w:tcPr>
            <w:tcW w:w="2769" w:type="dxa"/>
            <w:hideMark/>
          </w:tcPr>
          <w:p w14:paraId="00B90128" w14:textId="77777777" w:rsidR="00441056" w:rsidRPr="00343FCD"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No se ha podido coordinar reuniones con las áreas involucradas para recibir retroalimentación de la Unidad de Activo Fijos para lograr la implementación exitosa del Sistema.</w:t>
            </w:r>
          </w:p>
        </w:tc>
      </w:tr>
      <w:tr w:rsidR="00441056" w:rsidRPr="00172DE8" w14:paraId="0D29AA37" w14:textId="77777777" w:rsidTr="007C2B23">
        <w:trPr>
          <w:trHeight w:val="29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1AB32EE3"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671A8BD6"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Sistema de Correspondencia</w:t>
            </w:r>
          </w:p>
        </w:tc>
        <w:tc>
          <w:tcPr>
            <w:tcW w:w="916" w:type="dxa"/>
            <w:hideMark/>
          </w:tcPr>
          <w:p w14:paraId="007374A0"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684DD678"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692401A6" w14:textId="77777777" w:rsidTr="007C2B2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1273BF26"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7D78CCFF"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Proyectos de innovación tecnológica e informática</w:t>
            </w:r>
          </w:p>
        </w:tc>
        <w:tc>
          <w:tcPr>
            <w:tcW w:w="916" w:type="dxa"/>
            <w:hideMark/>
          </w:tcPr>
          <w:p w14:paraId="1E5D5BAF"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7E930497" w14:textId="77777777" w:rsidR="00441056" w:rsidRPr="00343FCD" w:rsidRDefault="00441056" w:rsidP="00343FC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12F9A6FF" w14:textId="77777777" w:rsidTr="007C2B23">
        <w:trPr>
          <w:trHeight w:val="29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2560339E"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76A906F7"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Implementación de la Política de Tecnologías de la Información </w:t>
            </w:r>
          </w:p>
        </w:tc>
        <w:tc>
          <w:tcPr>
            <w:tcW w:w="916" w:type="dxa"/>
            <w:hideMark/>
          </w:tcPr>
          <w:p w14:paraId="4D7D3860"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57E8A473"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4876DE8D" w14:textId="77777777" w:rsidTr="007C2B23">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305" w:type="dxa"/>
            <w:vMerge/>
            <w:hideMark/>
          </w:tcPr>
          <w:p w14:paraId="0E88489A"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1D55E5C2"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Implementación de telefonía IP</w:t>
            </w:r>
          </w:p>
        </w:tc>
        <w:tc>
          <w:tcPr>
            <w:tcW w:w="916" w:type="dxa"/>
            <w:hideMark/>
          </w:tcPr>
          <w:p w14:paraId="035C0498"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50.00</w:t>
            </w:r>
          </w:p>
        </w:tc>
        <w:tc>
          <w:tcPr>
            <w:tcW w:w="2769" w:type="dxa"/>
            <w:hideMark/>
          </w:tcPr>
          <w:p w14:paraId="7C28E8C6" w14:textId="2A930578" w:rsidR="00441056" w:rsidRPr="00343FCD"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Departamento Administrativo no reestructur</w:t>
            </w:r>
            <w:r w:rsidR="00FA7C46">
              <w:rPr>
                <w:rFonts w:eastAsia="Times New Roman" w:cstheme="minorHAnsi"/>
                <w:color w:val="000000"/>
                <w:sz w:val="23"/>
                <w:szCs w:val="23"/>
              </w:rPr>
              <w:t>ó</w:t>
            </w:r>
            <w:r w:rsidRPr="00343FCD">
              <w:rPr>
                <w:rFonts w:eastAsia="Times New Roman" w:cstheme="minorHAnsi"/>
                <w:color w:val="000000"/>
                <w:sz w:val="23"/>
                <w:szCs w:val="23"/>
              </w:rPr>
              <w:t xml:space="preserve"> el contrato del servicio para finalizarlo.</w:t>
            </w:r>
          </w:p>
        </w:tc>
      </w:tr>
      <w:tr w:rsidR="00441056" w:rsidRPr="00172DE8" w14:paraId="737682CB" w14:textId="77777777" w:rsidTr="007C2B23">
        <w:trPr>
          <w:trHeight w:val="29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1344B359"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4DA114EE"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Sistema de votación interna (RRHH)</w:t>
            </w:r>
          </w:p>
        </w:tc>
        <w:tc>
          <w:tcPr>
            <w:tcW w:w="916" w:type="dxa"/>
            <w:hideMark/>
          </w:tcPr>
          <w:p w14:paraId="37ACBFC2"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79455262"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555E850F" w14:textId="77777777" w:rsidTr="007C2B2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5" w:type="dxa"/>
            <w:vMerge w:val="restart"/>
            <w:hideMark/>
          </w:tcPr>
          <w:p w14:paraId="24849611"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Unidad Adquisiciones y Contrataciones Institucional</w:t>
            </w:r>
          </w:p>
        </w:tc>
        <w:tc>
          <w:tcPr>
            <w:tcW w:w="3219" w:type="dxa"/>
            <w:hideMark/>
          </w:tcPr>
          <w:p w14:paraId="0D7DC872"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Programación Anual de Adquisiciones y Contrataciones (PAAC) 2022</w:t>
            </w:r>
          </w:p>
        </w:tc>
        <w:tc>
          <w:tcPr>
            <w:tcW w:w="916" w:type="dxa"/>
            <w:hideMark/>
          </w:tcPr>
          <w:p w14:paraId="2D7F6EB8"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0CC75041" w14:textId="77777777" w:rsidR="00441056" w:rsidRPr="00343FCD" w:rsidRDefault="00441056" w:rsidP="00343FC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5E743556" w14:textId="77777777" w:rsidTr="007C2B23">
        <w:trPr>
          <w:trHeight w:val="29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26237A2D"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3A12CF23"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Adquisiciones y Contrataciones por medio de Libre Gestión</w:t>
            </w:r>
          </w:p>
        </w:tc>
        <w:tc>
          <w:tcPr>
            <w:tcW w:w="916" w:type="dxa"/>
            <w:hideMark/>
          </w:tcPr>
          <w:p w14:paraId="7EA153CB"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0E188A09"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49387F98" w14:textId="77777777" w:rsidTr="007C2B23">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305" w:type="dxa"/>
            <w:vMerge/>
            <w:hideMark/>
          </w:tcPr>
          <w:p w14:paraId="2B2F1BAE"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4945AA37" w14:textId="77777777"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Adquisiciones y Contrataciones por medio de Licitación Pública</w:t>
            </w:r>
          </w:p>
        </w:tc>
        <w:tc>
          <w:tcPr>
            <w:tcW w:w="916" w:type="dxa"/>
            <w:hideMark/>
          </w:tcPr>
          <w:p w14:paraId="109FEF2D"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50.00</w:t>
            </w:r>
          </w:p>
        </w:tc>
        <w:tc>
          <w:tcPr>
            <w:tcW w:w="2769" w:type="dxa"/>
            <w:hideMark/>
          </w:tcPr>
          <w:p w14:paraId="62A75A1A" w14:textId="40E69375" w:rsidR="00441056" w:rsidRPr="00343FCD"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No se realizó otra Licitación porque se prorrogó el contrato de Internet para el año 2023 </w:t>
            </w:r>
          </w:p>
        </w:tc>
      </w:tr>
      <w:tr w:rsidR="00441056" w:rsidRPr="00172DE8" w14:paraId="26B85CB8" w14:textId="77777777" w:rsidTr="007C2B23">
        <w:trPr>
          <w:trHeight w:val="591"/>
        </w:trPr>
        <w:tc>
          <w:tcPr>
            <w:cnfStyle w:val="001000000000" w:firstRow="0" w:lastRow="0" w:firstColumn="1" w:lastColumn="0" w:oddVBand="0" w:evenVBand="0" w:oddHBand="0" w:evenHBand="0" w:firstRowFirstColumn="0" w:firstRowLastColumn="0" w:lastRowFirstColumn="0" w:lastRowLastColumn="0"/>
            <w:tcW w:w="2305" w:type="dxa"/>
            <w:hideMark/>
          </w:tcPr>
          <w:p w14:paraId="1783D67E"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Unidad de Acceso a la Información Pública</w:t>
            </w:r>
          </w:p>
        </w:tc>
        <w:tc>
          <w:tcPr>
            <w:tcW w:w="3219" w:type="dxa"/>
            <w:hideMark/>
          </w:tcPr>
          <w:p w14:paraId="37C8654F"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Recibir y dar trámite a solicitudes de acceso a la información pública y datos personales </w:t>
            </w:r>
          </w:p>
        </w:tc>
        <w:tc>
          <w:tcPr>
            <w:tcW w:w="916" w:type="dxa"/>
            <w:hideMark/>
          </w:tcPr>
          <w:p w14:paraId="1DE350C2"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349DD9C6"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29F974F4" w14:textId="77777777" w:rsidTr="007C2B23">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305" w:type="dxa"/>
            <w:vMerge w:val="restart"/>
            <w:hideMark/>
          </w:tcPr>
          <w:p w14:paraId="09C9C5E1" w14:textId="77777777" w:rsidR="00441056" w:rsidRPr="00343FCD" w:rsidRDefault="00441056" w:rsidP="00343FCD">
            <w:pPr>
              <w:spacing w:before="80" w:after="80"/>
              <w:rPr>
                <w:rFonts w:eastAsia="Times New Roman" w:cstheme="minorHAnsi"/>
                <w:color w:val="000000"/>
                <w:sz w:val="23"/>
                <w:szCs w:val="23"/>
              </w:rPr>
            </w:pPr>
            <w:r w:rsidRPr="00343FCD">
              <w:rPr>
                <w:rFonts w:eastAsia="Times New Roman" w:cstheme="minorHAnsi"/>
                <w:color w:val="000000"/>
                <w:sz w:val="23"/>
                <w:szCs w:val="23"/>
              </w:rPr>
              <w:t>Unidad de Gestión Documental y Archivo</w:t>
            </w:r>
          </w:p>
        </w:tc>
        <w:tc>
          <w:tcPr>
            <w:tcW w:w="3219" w:type="dxa"/>
            <w:hideMark/>
          </w:tcPr>
          <w:p w14:paraId="1CB903B6" w14:textId="5698CB9C"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Seguimiento a los Comités: </w:t>
            </w:r>
            <w:r w:rsidR="00FA7C46">
              <w:rPr>
                <w:rFonts w:eastAsia="Times New Roman" w:cstheme="minorHAnsi"/>
                <w:color w:val="000000"/>
                <w:sz w:val="23"/>
                <w:szCs w:val="23"/>
              </w:rPr>
              <w:br/>
            </w:r>
            <w:r w:rsidRPr="00343FCD">
              <w:rPr>
                <w:rFonts w:eastAsia="Times New Roman" w:cstheme="minorHAnsi"/>
                <w:color w:val="000000"/>
                <w:sz w:val="23"/>
                <w:szCs w:val="23"/>
              </w:rPr>
              <w:t xml:space="preserve">1) Comité de Identificación </w:t>
            </w:r>
            <w:r w:rsidR="00FA7C46">
              <w:rPr>
                <w:rFonts w:eastAsia="Times New Roman" w:cstheme="minorHAnsi"/>
                <w:color w:val="000000"/>
                <w:sz w:val="23"/>
                <w:szCs w:val="23"/>
              </w:rPr>
              <w:br/>
            </w:r>
            <w:r w:rsidRPr="00343FCD">
              <w:rPr>
                <w:rFonts w:eastAsia="Times New Roman" w:cstheme="minorHAnsi"/>
                <w:color w:val="000000"/>
                <w:sz w:val="23"/>
                <w:szCs w:val="23"/>
              </w:rPr>
              <w:t>2) Comité Institucional de Selección y Eliminación de Documentos</w:t>
            </w:r>
          </w:p>
        </w:tc>
        <w:tc>
          <w:tcPr>
            <w:tcW w:w="916" w:type="dxa"/>
            <w:hideMark/>
          </w:tcPr>
          <w:p w14:paraId="00D00EB9"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0.00</w:t>
            </w:r>
          </w:p>
        </w:tc>
        <w:tc>
          <w:tcPr>
            <w:tcW w:w="2769" w:type="dxa"/>
            <w:hideMark/>
          </w:tcPr>
          <w:p w14:paraId="48D18C20" w14:textId="34B9EDC8" w:rsidR="00441056" w:rsidRPr="00343FCD"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Se generó solicitud a Secretaría General a principios del año 2022 para la modificación de acuerdos, aún en espera de actualización y creación de comité. </w:t>
            </w:r>
            <w:r w:rsidR="00FA7C46">
              <w:rPr>
                <w:rFonts w:eastAsia="Times New Roman" w:cstheme="minorHAnsi"/>
                <w:color w:val="000000"/>
                <w:sz w:val="23"/>
                <w:szCs w:val="23"/>
              </w:rPr>
              <w:t>(requisito del IAIP-Pendiente)</w:t>
            </w:r>
          </w:p>
        </w:tc>
      </w:tr>
      <w:tr w:rsidR="00441056" w:rsidRPr="00172DE8" w14:paraId="65BF05FE" w14:textId="77777777" w:rsidTr="007C2B23">
        <w:trPr>
          <w:trHeight w:val="591"/>
        </w:trPr>
        <w:tc>
          <w:tcPr>
            <w:cnfStyle w:val="001000000000" w:firstRow="0" w:lastRow="0" w:firstColumn="1" w:lastColumn="0" w:oddVBand="0" w:evenVBand="0" w:oddHBand="0" w:evenHBand="0" w:firstRowFirstColumn="0" w:firstRowLastColumn="0" w:lastRowFirstColumn="0" w:lastRowLastColumn="0"/>
            <w:tcW w:w="2305" w:type="dxa"/>
            <w:vMerge/>
            <w:hideMark/>
          </w:tcPr>
          <w:p w14:paraId="620884F6"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7BE1C6C7" w14:textId="4F0838C0"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Organización de los Archivos con </w:t>
            </w:r>
            <w:r w:rsidR="00FA7C46" w:rsidRPr="00343FCD">
              <w:rPr>
                <w:rFonts w:eastAsia="Times New Roman" w:cstheme="minorHAnsi"/>
                <w:color w:val="000000"/>
                <w:sz w:val="23"/>
                <w:szCs w:val="23"/>
              </w:rPr>
              <w:t>fondos, series</w:t>
            </w:r>
            <w:r w:rsidRPr="00343FCD">
              <w:rPr>
                <w:rFonts w:eastAsia="Times New Roman" w:cstheme="minorHAnsi"/>
                <w:color w:val="000000"/>
                <w:sz w:val="23"/>
                <w:szCs w:val="23"/>
              </w:rPr>
              <w:t>, tipos documentales</w:t>
            </w:r>
          </w:p>
        </w:tc>
        <w:tc>
          <w:tcPr>
            <w:tcW w:w="916" w:type="dxa"/>
            <w:hideMark/>
          </w:tcPr>
          <w:p w14:paraId="1F93B256"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002D5268"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24C92599" w14:textId="77777777" w:rsidTr="007C2B2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05" w:type="dxa"/>
            <w:vMerge/>
            <w:hideMark/>
          </w:tcPr>
          <w:p w14:paraId="6C55D38A" w14:textId="77777777" w:rsidR="00441056" w:rsidRPr="00343FCD" w:rsidRDefault="00441056" w:rsidP="00343FCD">
            <w:pPr>
              <w:spacing w:before="80" w:after="80"/>
              <w:rPr>
                <w:rFonts w:eastAsia="Times New Roman" w:cstheme="minorHAnsi"/>
                <w:color w:val="000000"/>
                <w:sz w:val="23"/>
                <w:szCs w:val="23"/>
              </w:rPr>
            </w:pPr>
          </w:p>
        </w:tc>
        <w:tc>
          <w:tcPr>
            <w:tcW w:w="3219" w:type="dxa"/>
            <w:hideMark/>
          </w:tcPr>
          <w:p w14:paraId="33A13D6F" w14:textId="10A7AB00" w:rsidR="00441056" w:rsidRPr="00343FCD" w:rsidRDefault="00441056" w:rsidP="00343FCD">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xml:space="preserve">Proceso </w:t>
            </w:r>
            <w:r w:rsidR="00FA7C46" w:rsidRPr="00343FCD">
              <w:rPr>
                <w:rFonts w:eastAsia="Times New Roman" w:cstheme="minorHAnsi"/>
                <w:color w:val="000000"/>
                <w:sz w:val="23"/>
                <w:szCs w:val="23"/>
              </w:rPr>
              <w:t>de clasificación</w:t>
            </w:r>
            <w:r w:rsidRPr="00343FCD">
              <w:rPr>
                <w:rFonts w:eastAsia="Times New Roman" w:cstheme="minorHAnsi"/>
                <w:color w:val="000000"/>
                <w:sz w:val="23"/>
                <w:szCs w:val="23"/>
              </w:rPr>
              <w:t xml:space="preserve"> e identificación de documentos</w:t>
            </w:r>
          </w:p>
        </w:tc>
        <w:tc>
          <w:tcPr>
            <w:tcW w:w="916" w:type="dxa"/>
            <w:hideMark/>
          </w:tcPr>
          <w:p w14:paraId="4BBE9F2B" w14:textId="77777777" w:rsidR="00441056" w:rsidRPr="00343FCD" w:rsidRDefault="00441056" w:rsidP="00343FCD">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343FCD">
              <w:rPr>
                <w:rFonts w:eastAsia="Times New Roman" w:cstheme="minorHAnsi"/>
                <w:bCs/>
                <w:sz w:val="23"/>
                <w:szCs w:val="23"/>
              </w:rPr>
              <w:t>100.00</w:t>
            </w:r>
          </w:p>
        </w:tc>
        <w:tc>
          <w:tcPr>
            <w:tcW w:w="2769" w:type="dxa"/>
            <w:noWrap/>
            <w:hideMark/>
          </w:tcPr>
          <w:p w14:paraId="6AED1846" w14:textId="77777777" w:rsidR="00441056" w:rsidRPr="00343FCD" w:rsidRDefault="00441056" w:rsidP="00343FCD">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r w:rsidR="00441056" w:rsidRPr="00172DE8" w14:paraId="46467D5F" w14:textId="77777777" w:rsidTr="007C2B23">
        <w:trPr>
          <w:trHeight w:val="295"/>
        </w:trPr>
        <w:tc>
          <w:tcPr>
            <w:cnfStyle w:val="001000000000" w:firstRow="0" w:lastRow="0" w:firstColumn="1" w:lastColumn="0" w:oddVBand="0" w:evenVBand="0" w:oddHBand="0" w:evenHBand="0" w:firstRowFirstColumn="0" w:firstRowLastColumn="0" w:lastRowFirstColumn="0" w:lastRowLastColumn="0"/>
            <w:tcW w:w="2305" w:type="dxa"/>
            <w:noWrap/>
            <w:hideMark/>
          </w:tcPr>
          <w:p w14:paraId="53B43546" w14:textId="77777777" w:rsidR="00441056" w:rsidRPr="00343FCD" w:rsidRDefault="00441056" w:rsidP="00343FCD">
            <w:pPr>
              <w:spacing w:before="80" w:after="80"/>
              <w:rPr>
                <w:rFonts w:eastAsia="Times New Roman" w:cstheme="minorHAnsi"/>
                <w:b/>
                <w:bCs/>
                <w:color w:val="000000"/>
                <w:sz w:val="23"/>
                <w:szCs w:val="23"/>
              </w:rPr>
            </w:pPr>
            <w:r w:rsidRPr="00343FCD">
              <w:rPr>
                <w:rFonts w:eastAsia="Times New Roman" w:cstheme="minorHAnsi"/>
                <w:b/>
                <w:bCs/>
                <w:color w:val="000000"/>
                <w:sz w:val="23"/>
                <w:szCs w:val="23"/>
              </w:rPr>
              <w:t>O-3</w:t>
            </w:r>
          </w:p>
        </w:tc>
        <w:tc>
          <w:tcPr>
            <w:tcW w:w="3219" w:type="dxa"/>
            <w:noWrap/>
            <w:hideMark/>
          </w:tcPr>
          <w:p w14:paraId="436C9E57" w14:textId="77777777" w:rsidR="00441056" w:rsidRPr="00343FCD" w:rsidRDefault="00441056" w:rsidP="00343FCD">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3"/>
                <w:szCs w:val="23"/>
              </w:rPr>
            </w:pPr>
            <w:r w:rsidRPr="00343FCD">
              <w:rPr>
                <w:rFonts w:eastAsia="Times New Roman" w:cstheme="minorHAnsi"/>
                <w:b/>
                <w:bCs/>
                <w:color w:val="000000"/>
                <w:sz w:val="23"/>
                <w:szCs w:val="23"/>
              </w:rPr>
              <w:t> </w:t>
            </w:r>
          </w:p>
        </w:tc>
        <w:tc>
          <w:tcPr>
            <w:tcW w:w="916" w:type="dxa"/>
            <w:hideMark/>
          </w:tcPr>
          <w:p w14:paraId="39033643" w14:textId="77777777" w:rsidR="00441056" w:rsidRPr="00343FCD" w:rsidRDefault="00441056" w:rsidP="00343FCD">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23"/>
                <w:szCs w:val="23"/>
              </w:rPr>
            </w:pPr>
            <w:r w:rsidRPr="00343FCD">
              <w:rPr>
                <w:rFonts w:eastAsia="Times New Roman" w:cstheme="minorHAnsi"/>
                <w:b/>
                <w:bCs/>
                <w:sz w:val="23"/>
                <w:szCs w:val="23"/>
              </w:rPr>
              <w:t>71.67</w:t>
            </w:r>
          </w:p>
        </w:tc>
        <w:tc>
          <w:tcPr>
            <w:tcW w:w="2769" w:type="dxa"/>
            <w:noWrap/>
            <w:hideMark/>
          </w:tcPr>
          <w:p w14:paraId="4B458D31" w14:textId="77777777" w:rsidR="00441056" w:rsidRPr="00343FCD" w:rsidRDefault="00441056" w:rsidP="00343FCD">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343FCD">
              <w:rPr>
                <w:rFonts w:eastAsia="Times New Roman" w:cstheme="minorHAnsi"/>
                <w:color w:val="000000"/>
                <w:sz w:val="23"/>
                <w:szCs w:val="23"/>
              </w:rPr>
              <w:t> </w:t>
            </w:r>
          </w:p>
        </w:tc>
      </w:tr>
    </w:tbl>
    <w:p w14:paraId="194486EC" w14:textId="77777777" w:rsidR="00441056" w:rsidRPr="00172DE8" w:rsidRDefault="00441056" w:rsidP="00172DE8">
      <w:pPr>
        <w:spacing w:after="240" w:line="300" w:lineRule="auto"/>
        <w:jc w:val="both"/>
        <w:rPr>
          <w:rFonts w:eastAsia="Times New Roman" w:cstheme="minorHAnsi"/>
          <w:b/>
          <w:sz w:val="24"/>
          <w:szCs w:val="24"/>
          <w:lang w:eastAsia="es-ES"/>
        </w:rPr>
      </w:pPr>
    </w:p>
    <w:p w14:paraId="068FC380" w14:textId="77777777" w:rsidR="00441056" w:rsidRPr="00172DE8" w:rsidRDefault="00441056" w:rsidP="00172DE8">
      <w:pPr>
        <w:spacing w:after="240" w:line="300" w:lineRule="auto"/>
        <w:rPr>
          <w:rFonts w:eastAsia="Times New Roman" w:cstheme="minorHAnsi"/>
          <w:bCs/>
          <w:sz w:val="24"/>
          <w:szCs w:val="24"/>
          <w:lang w:eastAsia="es-ES"/>
        </w:rPr>
      </w:pPr>
      <w:r w:rsidRPr="00172DE8">
        <w:rPr>
          <w:rFonts w:eastAsia="Times New Roman" w:cstheme="minorHAnsi"/>
          <w:b/>
          <w:sz w:val="24"/>
          <w:szCs w:val="24"/>
          <w:lang w:eastAsia="es-ES"/>
        </w:rPr>
        <w:t xml:space="preserve">R3.1) </w:t>
      </w:r>
      <w:r w:rsidRPr="00172DE8">
        <w:rPr>
          <w:rFonts w:eastAsia="Times New Roman" w:cstheme="minorHAnsi"/>
          <w:bCs/>
          <w:sz w:val="24"/>
          <w:szCs w:val="24"/>
          <w:lang w:eastAsia="es-ES"/>
        </w:rPr>
        <w:t>Diseñado e implementado un programa de formación y capacitación continua para el desarrollo del talento humano con enfoque de derechos humanos.</w:t>
      </w:r>
    </w:p>
    <w:tbl>
      <w:tblPr>
        <w:tblStyle w:val="Tabladecuadrcula3-nfasis6"/>
        <w:tblW w:w="9209" w:type="dxa"/>
        <w:tblLook w:val="04A0" w:firstRow="1" w:lastRow="0" w:firstColumn="1" w:lastColumn="0" w:noHBand="0" w:noVBand="1"/>
      </w:tblPr>
      <w:tblGrid>
        <w:gridCol w:w="2335"/>
        <w:gridCol w:w="3157"/>
        <w:gridCol w:w="948"/>
        <w:gridCol w:w="2769"/>
      </w:tblGrid>
      <w:tr w:rsidR="00441056" w:rsidRPr="00172DE8" w14:paraId="514F2DA1" w14:textId="77777777" w:rsidTr="00FA7C46">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100" w:firstRow="0" w:lastRow="0" w:firstColumn="1" w:lastColumn="0" w:oddVBand="0" w:evenVBand="0" w:oddHBand="0" w:evenHBand="0" w:firstRowFirstColumn="1" w:firstRowLastColumn="0" w:lastRowFirstColumn="0" w:lastRowLastColumn="0"/>
            <w:tcW w:w="2335" w:type="dxa"/>
            <w:tcBorders>
              <w:top w:val="single" w:sz="4" w:space="0" w:color="auto"/>
            </w:tcBorders>
            <w:hideMark/>
          </w:tcPr>
          <w:p w14:paraId="544BACFC" w14:textId="77777777" w:rsidR="00441056" w:rsidRPr="00FA7C46" w:rsidRDefault="00441056" w:rsidP="00FA7C46">
            <w:pPr>
              <w:spacing w:before="80" w:after="80"/>
              <w:rPr>
                <w:rFonts w:eastAsia="Times New Roman" w:cstheme="minorHAnsi"/>
                <w:bCs w:val="0"/>
                <w:color w:val="000000"/>
                <w:sz w:val="23"/>
                <w:szCs w:val="23"/>
              </w:rPr>
            </w:pPr>
            <w:r w:rsidRPr="00FA7C46">
              <w:rPr>
                <w:rFonts w:eastAsia="Times New Roman" w:cstheme="minorHAnsi"/>
                <w:bCs w:val="0"/>
                <w:color w:val="000000"/>
                <w:sz w:val="23"/>
                <w:szCs w:val="23"/>
              </w:rPr>
              <w:t xml:space="preserve">Unidad Organizativa </w:t>
            </w:r>
          </w:p>
        </w:tc>
        <w:tc>
          <w:tcPr>
            <w:tcW w:w="3189" w:type="dxa"/>
            <w:tcBorders>
              <w:top w:val="single" w:sz="4" w:space="0" w:color="auto"/>
            </w:tcBorders>
            <w:hideMark/>
          </w:tcPr>
          <w:p w14:paraId="7638352E" w14:textId="77777777" w:rsidR="00441056" w:rsidRPr="00FA7C46" w:rsidRDefault="00441056" w:rsidP="00FA7C46">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FA7C46">
              <w:rPr>
                <w:rFonts w:eastAsia="Times New Roman" w:cstheme="minorHAnsi"/>
                <w:bCs w:val="0"/>
                <w:color w:val="000000"/>
                <w:sz w:val="23"/>
                <w:szCs w:val="23"/>
              </w:rPr>
              <w:t>Actividades o proyectos</w:t>
            </w:r>
          </w:p>
        </w:tc>
        <w:tc>
          <w:tcPr>
            <w:tcW w:w="916" w:type="dxa"/>
            <w:tcBorders>
              <w:top w:val="single" w:sz="4" w:space="0" w:color="auto"/>
            </w:tcBorders>
            <w:noWrap/>
            <w:hideMark/>
          </w:tcPr>
          <w:p w14:paraId="655D2CA8" w14:textId="77777777" w:rsidR="00441056" w:rsidRPr="00FA7C46" w:rsidRDefault="00441056" w:rsidP="00FA7C46">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FA7C46">
              <w:rPr>
                <w:rFonts w:eastAsia="Times New Roman" w:cstheme="minorHAnsi"/>
                <w:bCs w:val="0"/>
                <w:color w:val="000000"/>
                <w:sz w:val="23"/>
                <w:szCs w:val="23"/>
              </w:rPr>
              <w:t>% logrado</w:t>
            </w:r>
          </w:p>
        </w:tc>
        <w:tc>
          <w:tcPr>
            <w:tcW w:w="2769" w:type="dxa"/>
            <w:tcBorders>
              <w:top w:val="single" w:sz="4" w:space="0" w:color="auto"/>
            </w:tcBorders>
            <w:hideMark/>
          </w:tcPr>
          <w:p w14:paraId="4287081E" w14:textId="77777777" w:rsidR="00441056" w:rsidRPr="00FA7C46" w:rsidRDefault="00441056" w:rsidP="00FA7C46">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FA7C46">
              <w:rPr>
                <w:rFonts w:eastAsia="Times New Roman" w:cstheme="minorHAnsi"/>
                <w:bCs w:val="0"/>
                <w:color w:val="000000"/>
                <w:sz w:val="23"/>
                <w:szCs w:val="23"/>
              </w:rPr>
              <w:t>Justificación de la no elaboración</w:t>
            </w:r>
          </w:p>
        </w:tc>
      </w:tr>
      <w:tr w:rsidR="00441056" w:rsidRPr="00172DE8" w14:paraId="36DF0AD6" w14:textId="77777777" w:rsidTr="007C2B23">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335" w:type="dxa"/>
            <w:hideMark/>
          </w:tcPr>
          <w:p w14:paraId="6596654F" w14:textId="77777777" w:rsidR="00441056" w:rsidRPr="00FA7C46" w:rsidRDefault="00441056" w:rsidP="00FA7C46">
            <w:pPr>
              <w:spacing w:before="80" w:after="80"/>
              <w:rPr>
                <w:rFonts w:eastAsia="Times New Roman" w:cstheme="minorHAnsi"/>
                <w:sz w:val="23"/>
                <w:szCs w:val="23"/>
              </w:rPr>
            </w:pPr>
            <w:r w:rsidRPr="00FA7C46">
              <w:rPr>
                <w:rFonts w:eastAsia="Times New Roman" w:cstheme="minorHAnsi"/>
                <w:sz w:val="23"/>
                <w:szCs w:val="23"/>
              </w:rPr>
              <w:t>Departamento de Planificación Institucional</w:t>
            </w:r>
          </w:p>
        </w:tc>
        <w:tc>
          <w:tcPr>
            <w:tcW w:w="3189" w:type="dxa"/>
            <w:hideMark/>
          </w:tcPr>
          <w:p w14:paraId="55B97026"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3"/>
                <w:szCs w:val="23"/>
              </w:rPr>
            </w:pPr>
            <w:r w:rsidRPr="00FA7C46">
              <w:rPr>
                <w:rFonts w:eastAsia="Times New Roman" w:cstheme="minorHAnsi"/>
                <w:sz w:val="23"/>
                <w:szCs w:val="23"/>
              </w:rPr>
              <w:t>Seguimiento y evaluación a la Planificación Institucional</w:t>
            </w:r>
          </w:p>
        </w:tc>
        <w:tc>
          <w:tcPr>
            <w:tcW w:w="916" w:type="dxa"/>
            <w:hideMark/>
          </w:tcPr>
          <w:p w14:paraId="46104396" w14:textId="77777777" w:rsidR="00441056" w:rsidRPr="00FA7C46" w:rsidRDefault="00441056" w:rsidP="00FA7C46">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50.00</w:t>
            </w:r>
          </w:p>
        </w:tc>
        <w:tc>
          <w:tcPr>
            <w:tcW w:w="2769" w:type="dxa"/>
            <w:noWrap/>
            <w:hideMark/>
          </w:tcPr>
          <w:p w14:paraId="78FDACE7" w14:textId="1E039596" w:rsidR="00441056" w:rsidRPr="00FA7C46" w:rsidRDefault="00FA7C4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xml:space="preserve">Se completa en el primer trimestre del siguiente año </w:t>
            </w:r>
          </w:p>
        </w:tc>
      </w:tr>
      <w:tr w:rsidR="00441056" w:rsidRPr="00172DE8" w14:paraId="764B6E28" w14:textId="77777777" w:rsidTr="00FA7C46">
        <w:trPr>
          <w:trHeight w:val="623"/>
        </w:trPr>
        <w:tc>
          <w:tcPr>
            <w:cnfStyle w:val="001000000000" w:firstRow="0" w:lastRow="0" w:firstColumn="1" w:lastColumn="0" w:oddVBand="0" w:evenVBand="0" w:oddHBand="0" w:evenHBand="0" w:firstRowFirstColumn="0" w:firstRowLastColumn="0" w:lastRowFirstColumn="0" w:lastRowLastColumn="0"/>
            <w:tcW w:w="2335" w:type="dxa"/>
            <w:hideMark/>
          </w:tcPr>
          <w:p w14:paraId="25AF8365"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Procuraduría Adjunta para la Defensa de los Derechos Humanos</w:t>
            </w:r>
          </w:p>
        </w:tc>
        <w:tc>
          <w:tcPr>
            <w:tcW w:w="3189" w:type="dxa"/>
            <w:hideMark/>
          </w:tcPr>
          <w:p w14:paraId="59507063"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xml:space="preserve">Talleres de fortalecimiento: </w:t>
            </w:r>
            <w:r w:rsidRPr="00FA7C46">
              <w:rPr>
                <w:rFonts w:eastAsia="Times New Roman" w:cstheme="minorHAnsi"/>
                <w:color w:val="000000"/>
                <w:sz w:val="23"/>
                <w:szCs w:val="23"/>
              </w:rPr>
              <w:br/>
              <w:t>1) Ley de Procedimientos Administrativos</w:t>
            </w:r>
            <w:r w:rsidRPr="00FA7C46">
              <w:rPr>
                <w:rFonts w:eastAsia="Times New Roman" w:cstheme="minorHAnsi"/>
                <w:color w:val="000000"/>
                <w:sz w:val="23"/>
                <w:szCs w:val="23"/>
              </w:rPr>
              <w:br/>
              <w:t>2) Estructura organizativa de instituciones de seguridad pública</w:t>
            </w:r>
          </w:p>
        </w:tc>
        <w:tc>
          <w:tcPr>
            <w:tcW w:w="916" w:type="dxa"/>
            <w:hideMark/>
          </w:tcPr>
          <w:p w14:paraId="7DF476BA" w14:textId="77777777" w:rsidR="00441056" w:rsidRPr="00FA7C46" w:rsidRDefault="00441056" w:rsidP="00FA7C46">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100.00</w:t>
            </w:r>
          </w:p>
        </w:tc>
        <w:tc>
          <w:tcPr>
            <w:tcW w:w="2769" w:type="dxa"/>
            <w:noWrap/>
            <w:hideMark/>
          </w:tcPr>
          <w:p w14:paraId="267BCBF0"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3CE1EE2E" w14:textId="77777777" w:rsidTr="007C2B2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5" w:type="dxa"/>
            <w:vMerge w:val="restart"/>
            <w:noWrap/>
            <w:hideMark/>
          </w:tcPr>
          <w:p w14:paraId="46CDE8AC"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Unidad de Género</w:t>
            </w:r>
          </w:p>
        </w:tc>
        <w:tc>
          <w:tcPr>
            <w:tcW w:w="3189" w:type="dxa"/>
            <w:hideMark/>
          </w:tcPr>
          <w:p w14:paraId="6463D6F0"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Divulgación de la Política Institucional de Igualdad de Género 2022-2026</w:t>
            </w:r>
          </w:p>
        </w:tc>
        <w:tc>
          <w:tcPr>
            <w:tcW w:w="916" w:type="dxa"/>
            <w:hideMark/>
          </w:tcPr>
          <w:p w14:paraId="6539A7D3" w14:textId="77777777" w:rsidR="00441056" w:rsidRPr="00FA7C46" w:rsidRDefault="00441056" w:rsidP="00FA7C46">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100.00</w:t>
            </w:r>
          </w:p>
        </w:tc>
        <w:tc>
          <w:tcPr>
            <w:tcW w:w="2769" w:type="dxa"/>
            <w:noWrap/>
            <w:hideMark/>
          </w:tcPr>
          <w:p w14:paraId="6FE84668"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1A90A788" w14:textId="77777777" w:rsidTr="007C2B23">
        <w:trPr>
          <w:trHeight w:val="589"/>
        </w:trPr>
        <w:tc>
          <w:tcPr>
            <w:cnfStyle w:val="001000000000" w:firstRow="0" w:lastRow="0" w:firstColumn="1" w:lastColumn="0" w:oddVBand="0" w:evenVBand="0" w:oddHBand="0" w:evenHBand="0" w:firstRowFirstColumn="0" w:firstRowLastColumn="0" w:lastRowFirstColumn="0" w:lastRowLastColumn="0"/>
            <w:tcW w:w="2335" w:type="dxa"/>
            <w:vMerge/>
            <w:hideMark/>
          </w:tcPr>
          <w:p w14:paraId="427B31DA" w14:textId="77777777" w:rsidR="00441056" w:rsidRPr="00FA7C46" w:rsidRDefault="00441056" w:rsidP="00FA7C46">
            <w:pPr>
              <w:spacing w:before="80" w:after="80"/>
              <w:rPr>
                <w:rFonts w:eastAsia="Times New Roman" w:cstheme="minorHAnsi"/>
                <w:color w:val="000000"/>
                <w:sz w:val="23"/>
                <w:szCs w:val="23"/>
              </w:rPr>
            </w:pPr>
          </w:p>
        </w:tc>
        <w:tc>
          <w:tcPr>
            <w:tcW w:w="3189" w:type="dxa"/>
            <w:hideMark/>
          </w:tcPr>
          <w:p w14:paraId="0B345B8E" w14:textId="0FA97CD2"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xml:space="preserve">Divulgación del Protocolo de Atención a casos internos sobre </w:t>
            </w:r>
            <w:r w:rsidR="00FA7C46" w:rsidRPr="00FA7C46">
              <w:rPr>
                <w:rFonts w:eastAsia="Times New Roman" w:cstheme="minorHAnsi"/>
                <w:color w:val="000000"/>
                <w:sz w:val="23"/>
                <w:szCs w:val="23"/>
              </w:rPr>
              <w:t>violencia discriminación</w:t>
            </w:r>
            <w:r w:rsidRPr="00FA7C46">
              <w:rPr>
                <w:rFonts w:eastAsia="Times New Roman" w:cstheme="minorHAnsi"/>
                <w:color w:val="000000"/>
                <w:sz w:val="23"/>
                <w:szCs w:val="23"/>
              </w:rPr>
              <w:t xml:space="preserve"> contra la mujer </w:t>
            </w:r>
          </w:p>
        </w:tc>
        <w:tc>
          <w:tcPr>
            <w:tcW w:w="916" w:type="dxa"/>
            <w:hideMark/>
          </w:tcPr>
          <w:p w14:paraId="72A90484" w14:textId="77777777" w:rsidR="00441056" w:rsidRPr="00FA7C46" w:rsidRDefault="00441056" w:rsidP="00FA7C46">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0.00</w:t>
            </w:r>
          </w:p>
        </w:tc>
        <w:tc>
          <w:tcPr>
            <w:tcW w:w="2769" w:type="dxa"/>
            <w:noWrap/>
            <w:hideMark/>
          </w:tcPr>
          <w:p w14:paraId="591F230E" w14:textId="1F0D4522"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r w:rsidR="00DF4874">
              <w:rPr>
                <w:rFonts w:eastAsia="Times New Roman" w:cstheme="minorHAnsi"/>
                <w:color w:val="000000"/>
                <w:sz w:val="23"/>
                <w:szCs w:val="23"/>
              </w:rPr>
              <w:t>Pendiente para el a</w:t>
            </w:r>
            <w:r w:rsidR="002D7019">
              <w:rPr>
                <w:rFonts w:eastAsia="Times New Roman" w:cstheme="minorHAnsi"/>
                <w:color w:val="000000"/>
                <w:sz w:val="23"/>
                <w:szCs w:val="23"/>
              </w:rPr>
              <w:t>ñ</w:t>
            </w:r>
            <w:r w:rsidR="00DF4874">
              <w:rPr>
                <w:rFonts w:eastAsia="Times New Roman" w:cstheme="minorHAnsi"/>
                <w:color w:val="000000"/>
                <w:sz w:val="23"/>
                <w:szCs w:val="23"/>
              </w:rPr>
              <w:t>o 2023</w:t>
            </w:r>
          </w:p>
        </w:tc>
      </w:tr>
      <w:tr w:rsidR="00441056" w:rsidRPr="00172DE8" w14:paraId="5160F468" w14:textId="77777777" w:rsidTr="007C2B2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5" w:type="dxa"/>
            <w:vMerge/>
            <w:hideMark/>
          </w:tcPr>
          <w:p w14:paraId="3A77BEE9" w14:textId="77777777" w:rsidR="00441056" w:rsidRPr="00FA7C46" w:rsidRDefault="00441056" w:rsidP="00FA7C46">
            <w:pPr>
              <w:spacing w:before="80" w:after="80"/>
              <w:rPr>
                <w:rFonts w:eastAsia="Times New Roman" w:cstheme="minorHAnsi"/>
                <w:color w:val="000000"/>
                <w:sz w:val="23"/>
                <w:szCs w:val="23"/>
              </w:rPr>
            </w:pPr>
          </w:p>
        </w:tc>
        <w:tc>
          <w:tcPr>
            <w:tcW w:w="3189" w:type="dxa"/>
            <w:hideMark/>
          </w:tcPr>
          <w:p w14:paraId="1EE3B475"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Desarrollar con personal administrativo capacitaciones con enfoque de género</w:t>
            </w:r>
          </w:p>
        </w:tc>
        <w:tc>
          <w:tcPr>
            <w:tcW w:w="916" w:type="dxa"/>
            <w:hideMark/>
          </w:tcPr>
          <w:p w14:paraId="208EAEBE" w14:textId="77777777" w:rsidR="00441056" w:rsidRPr="00FA7C46" w:rsidRDefault="00441056" w:rsidP="00FA7C46">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100.00</w:t>
            </w:r>
          </w:p>
        </w:tc>
        <w:tc>
          <w:tcPr>
            <w:tcW w:w="2769" w:type="dxa"/>
            <w:noWrap/>
            <w:hideMark/>
          </w:tcPr>
          <w:p w14:paraId="1CD27861"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7C91D3FE" w14:textId="77777777" w:rsidTr="007C2B23">
        <w:trPr>
          <w:trHeight w:val="884"/>
        </w:trPr>
        <w:tc>
          <w:tcPr>
            <w:cnfStyle w:val="001000000000" w:firstRow="0" w:lastRow="0" w:firstColumn="1" w:lastColumn="0" w:oddVBand="0" w:evenVBand="0" w:oddHBand="0" w:evenHBand="0" w:firstRowFirstColumn="0" w:firstRowLastColumn="0" w:lastRowFirstColumn="0" w:lastRowLastColumn="0"/>
            <w:tcW w:w="2335" w:type="dxa"/>
            <w:hideMark/>
          </w:tcPr>
          <w:p w14:paraId="0F8D2B73"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Procuraduría Adjunta para la Defensa de los Derechos Civiles e Individuales</w:t>
            </w:r>
          </w:p>
        </w:tc>
        <w:tc>
          <w:tcPr>
            <w:tcW w:w="3189" w:type="dxa"/>
            <w:hideMark/>
          </w:tcPr>
          <w:p w14:paraId="35C8A34F"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Capacitar a personal institucional sobre el Derecho a la Libertad de Expresión</w:t>
            </w:r>
          </w:p>
        </w:tc>
        <w:tc>
          <w:tcPr>
            <w:tcW w:w="916" w:type="dxa"/>
            <w:hideMark/>
          </w:tcPr>
          <w:p w14:paraId="6D2DE0F1" w14:textId="77777777" w:rsidR="00441056" w:rsidRPr="00FA7C46" w:rsidRDefault="00441056" w:rsidP="00FA7C46">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0.00</w:t>
            </w:r>
          </w:p>
        </w:tc>
        <w:tc>
          <w:tcPr>
            <w:tcW w:w="2769" w:type="dxa"/>
            <w:noWrap/>
            <w:hideMark/>
          </w:tcPr>
          <w:p w14:paraId="141B7630"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No se realizaron capacitaciones.</w:t>
            </w:r>
          </w:p>
        </w:tc>
      </w:tr>
      <w:tr w:rsidR="00441056" w:rsidRPr="00172DE8" w14:paraId="23E422CC" w14:textId="77777777" w:rsidTr="007C2B2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5" w:type="dxa"/>
            <w:hideMark/>
          </w:tcPr>
          <w:p w14:paraId="017EBF33"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Procuraduría Adjunta para la Defensa de los Derechos de las Personas Migrantes y Seguridad Ciudadana</w:t>
            </w:r>
          </w:p>
        </w:tc>
        <w:tc>
          <w:tcPr>
            <w:tcW w:w="3189" w:type="dxa"/>
            <w:hideMark/>
          </w:tcPr>
          <w:p w14:paraId="7679A7D2"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xml:space="preserve">Capacitaciones para personal jurídico en el marco de seguridad ciudadana </w:t>
            </w:r>
          </w:p>
        </w:tc>
        <w:tc>
          <w:tcPr>
            <w:tcW w:w="916" w:type="dxa"/>
            <w:hideMark/>
          </w:tcPr>
          <w:p w14:paraId="34280825" w14:textId="77777777" w:rsidR="00441056" w:rsidRPr="00FA7C46" w:rsidRDefault="00441056" w:rsidP="00FA7C46">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100.00</w:t>
            </w:r>
          </w:p>
        </w:tc>
        <w:tc>
          <w:tcPr>
            <w:tcW w:w="2769" w:type="dxa"/>
            <w:noWrap/>
            <w:hideMark/>
          </w:tcPr>
          <w:p w14:paraId="7ECD452F"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07052AA2" w14:textId="77777777" w:rsidTr="007C2B23">
        <w:trPr>
          <w:trHeight w:val="589"/>
        </w:trPr>
        <w:tc>
          <w:tcPr>
            <w:cnfStyle w:val="001000000000" w:firstRow="0" w:lastRow="0" w:firstColumn="1" w:lastColumn="0" w:oddVBand="0" w:evenVBand="0" w:oddHBand="0" w:evenHBand="0" w:firstRowFirstColumn="0" w:firstRowLastColumn="0" w:lastRowFirstColumn="0" w:lastRowLastColumn="0"/>
            <w:tcW w:w="2335" w:type="dxa"/>
            <w:hideMark/>
          </w:tcPr>
          <w:p w14:paraId="0217B65E"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Departamento de Atención a personas Desplazadas y personas Migrantes</w:t>
            </w:r>
          </w:p>
        </w:tc>
        <w:tc>
          <w:tcPr>
            <w:tcW w:w="3189" w:type="dxa"/>
            <w:hideMark/>
          </w:tcPr>
          <w:p w14:paraId="62BBE7D9"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xml:space="preserve">Fortalecimiento de capacidades técnicas a personal de PDDH en temáticas que corresponden al departamento </w:t>
            </w:r>
          </w:p>
        </w:tc>
        <w:tc>
          <w:tcPr>
            <w:tcW w:w="916" w:type="dxa"/>
            <w:hideMark/>
          </w:tcPr>
          <w:p w14:paraId="5DBA5669" w14:textId="77777777" w:rsidR="00441056" w:rsidRPr="00FA7C46" w:rsidRDefault="00441056" w:rsidP="00FA7C46">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100.00</w:t>
            </w:r>
          </w:p>
        </w:tc>
        <w:tc>
          <w:tcPr>
            <w:tcW w:w="2769" w:type="dxa"/>
            <w:noWrap/>
            <w:hideMark/>
          </w:tcPr>
          <w:p w14:paraId="5091DE2C"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5B3F90DC" w14:textId="77777777" w:rsidTr="007C2B2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5" w:type="dxa"/>
            <w:hideMark/>
          </w:tcPr>
          <w:p w14:paraId="6C414ADC"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Delegaciones Departamentales</w:t>
            </w:r>
          </w:p>
        </w:tc>
        <w:tc>
          <w:tcPr>
            <w:tcW w:w="3189" w:type="dxa"/>
            <w:hideMark/>
          </w:tcPr>
          <w:p w14:paraId="1FE1DB1A"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Participar en el fortalecimiento de capacidades técnicas del personal</w:t>
            </w:r>
          </w:p>
        </w:tc>
        <w:tc>
          <w:tcPr>
            <w:tcW w:w="916" w:type="dxa"/>
            <w:hideMark/>
          </w:tcPr>
          <w:p w14:paraId="369F2D9E" w14:textId="77777777" w:rsidR="00441056" w:rsidRPr="00FA7C46" w:rsidRDefault="00441056" w:rsidP="00FA7C46">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96.15</w:t>
            </w:r>
          </w:p>
        </w:tc>
        <w:tc>
          <w:tcPr>
            <w:tcW w:w="2769" w:type="dxa"/>
            <w:noWrap/>
            <w:hideMark/>
          </w:tcPr>
          <w:p w14:paraId="13A5D095"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7CF79DEB" w14:textId="77777777" w:rsidTr="007C2B23">
        <w:trPr>
          <w:trHeight w:val="884"/>
        </w:trPr>
        <w:tc>
          <w:tcPr>
            <w:cnfStyle w:val="001000000000" w:firstRow="0" w:lastRow="0" w:firstColumn="1" w:lastColumn="0" w:oddVBand="0" w:evenVBand="0" w:oddHBand="0" w:evenHBand="0" w:firstRowFirstColumn="0" w:firstRowLastColumn="0" w:lastRowFirstColumn="0" w:lastRowLastColumn="0"/>
            <w:tcW w:w="2335" w:type="dxa"/>
            <w:hideMark/>
          </w:tcPr>
          <w:p w14:paraId="30A5329F"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 xml:space="preserve">Unidad de Acceso a la Información Publica </w:t>
            </w:r>
          </w:p>
        </w:tc>
        <w:tc>
          <w:tcPr>
            <w:tcW w:w="3189" w:type="dxa"/>
            <w:hideMark/>
          </w:tcPr>
          <w:p w14:paraId="4C93CA6A"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xml:space="preserve">Capacitar a las unidades administrativas en temas de obligaciones de transparencia, acceso a la información pública y datos personales  </w:t>
            </w:r>
          </w:p>
        </w:tc>
        <w:tc>
          <w:tcPr>
            <w:tcW w:w="916" w:type="dxa"/>
            <w:hideMark/>
          </w:tcPr>
          <w:p w14:paraId="5CC91761" w14:textId="77777777" w:rsidR="00441056" w:rsidRPr="00FA7C46" w:rsidRDefault="00441056" w:rsidP="00FA7C46">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FA7C46">
              <w:rPr>
                <w:rFonts w:eastAsia="Times New Roman" w:cstheme="minorHAnsi"/>
                <w:bCs/>
                <w:sz w:val="23"/>
                <w:szCs w:val="23"/>
              </w:rPr>
              <w:t>100.00</w:t>
            </w:r>
          </w:p>
        </w:tc>
        <w:tc>
          <w:tcPr>
            <w:tcW w:w="2769" w:type="dxa"/>
            <w:noWrap/>
            <w:hideMark/>
          </w:tcPr>
          <w:p w14:paraId="2992BA08"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32E7A010" w14:textId="77777777" w:rsidTr="007C2B2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5" w:type="dxa"/>
            <w:hideMark/>
          </w:tcPr>
          <w:p w14:paraId="4272387B" w14:textId="77777777" w:rsidR="00441056" w:rsidRPr="00FA7C46" w:rsidRDefault="00441056" w:rsidP="00FA7C46">
            <w:pPr>
              <w:spacing w:before="80" w:after="80"/>
              <w:rPr>
                <w:rFonts w:eastAsia="Times New Roman" w:cstheme="minorHAnsi"/>
                <w:color w:val="000000"/>
                <w:sz w:val="23"/>
                <w:szCs w:val="23"/>
              </w:rPr>
            </w:pPr>
            <w:r w:rsidRPr="00FA7C46">
              <w:rPr>
                <w:rFonts w:eastAsia="Times New Roman" w:cstheme="minorHAnsi"/>
                <w:color w:val="000000"/>
                <w:sz w:val="23"/>
                <w:szCs w:val="23"/>
              </w:rPr>
              <w:t>Unidad de Gestión Documental y Archivo</w:t>
            </w:r>
          </w:p>
        </w:tc>
        <w:tc>
          <w:tcPr>
            <w:tcW w:w="3189" w:type="dxa"/>
            <w:hideMark/>
          </w:tcPr>
          <w:p w14:paraId="32EDA71E"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Fortalecimiento del personal de la PDDH en temáticas de Gestión Documental y Archivo</w:t>
            </w:r>
          </w:p>
        </w:tc>
        <w:tc>
          <w:tcPr>
            <w:tcW w:w="916" w:type="dxa"/>
            <w:hideMark/>
          </w:tcPr>
          <w:p w14:paraId="6230FAF8" w14:textId="77777777" w:rsidR="00441056" w:rsidRPr="00FA7C46" w:rsidRDefault="00441056" w:rsidP="00FA7C46">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70C0"/>
                <w:sz w:val="23"/>
                <w:szCs w:val="23"/>
              </w:rPr>
            </w:pPr>
            <w:r w:rsidRPr="00FA7C46">
              <w:rPr>
                <w:rFonts w:eastAsia="Times New Roman" w:cstheme="minorHAnsi"/>
                <w:bCs/>
                <w:sz w:val="23"/>
                <w:szCs w:val="23"/>
              </w:rPr>
              <w:t>100.00</w:t>
            </w:r>
          </w:p>
        </w:tc>
        <w:tc>
          <w:tcPr>
            <w:tcW w:w="2769" w:type="dxa"/>
            <w:noWrap/>
            <w:hideMark/>
          </w:tcPr>
          <w:p w14:paraId="0C18EA77" w14:textId="77777777" w:rsidR="00441056" w:rsidRPr="00FA7C46" w:rsidRDefault="00441056" w:rsidP="00FA7C46">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r w:rsidR="00441056" w:rsidRPr="00172DE8" w14:paraId="39FF9AB0" w14:textId="77777777" w:rsidTr="007C2B23">
        <w:trPr>
          <w:trHeight w:val="294"/>
        </w:trPr>
        <w:tc>
          <w:tcPr>
            <w:cnfStyle w:val="001000000000" w:firstRow="0" w:lastRow="0" w:firstColumn="1" w:lastColumn="0" w:oddVBand="0" w:evenVBand="0" w:oddHBand="0" w:evenHBand="0" w:firstRowFirstColumn="0" w:firstRowLastColumn="0" w:lastRowFirstColumn="0" w:lastRowLastColumn="0"/>
            <w:tcW w:w="2335" w:type="dxa"/>
            <w:hideMark/>
          </w:tcPr>
          <w:p w14:paraId="7AF44E91" w14:textId="77777777" w:rsidR="00441056" w:rsidRPr="00FA7C46" w:rsidRDefault="00441056" w:rsidP="00FA7C46">
            <w:pPr>
              <w:spacing w:before="80" w:after="80"/>
              <w:rPr>
                <w:rFonts w:eastAsia="Times New Roman" w:cstheme="minorHAnsi"/>
                <w:b/>
                <w:bCs/>
                <w:color w:val="000000"/>
                <w:sz w:val="23"/>
                <w:szCs w:val="23"/>
              </w:rPr>
            </w:pPr>
            <w:r w:rsidRPr="00FA7C46">
              <w:rPr>
                <w:rFonts w:eastAsia="Times New Roman" w:cstheme="minorHAnsi"/>
                <w:b/>
                <w:bCs/>
                <w:color w:val="000000"/>
                <w:sz w:val="23"/>
                <w:szCs w:val="23"/>
              </w:rPr>
              <w:t>R 3.1</w:t>
            </w:r>
          </w:p>
        </w:tc>
        <w:tc>
          <w:tcPr>
            <w:tcW w:w="3189" w:type="dxa"/>
            <w:hideMark/>
          </w:tcPr>
          <w:p w14:paraId="0976F8D4"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3"/>
                <w:szCs w:val="23"/>
              </w:rPr>
            </w:pPr>
            <w:r w:rsidRPr="00FA7C46">
              <w:rPr>
                <w:rFonts w:eastAsia="Times New Roman" w:cstheme="minorHAnsi"/>
                <w:b/>
                <w:bCs/>
                <w:color w:val="000000"/>
                <w:sz w:val="23"/>
                <w:szCs w:val="23"/>
              </w:rPr>
              <w:t> </w:t>
            </w:r>
          </w:p>
        </w:tc>
        <w:tc>
          <w:tcPr>
            <w:tcW w:w="916" w:type="dxa"/>
            <w:hideMark/>
          </w:tcPr>
          <w:p w14:paraId="3434A313" w14:textId="77777777" w:rsidR="00441056" w:rsidRPr="00FA7C46" w:rsidRDefault="00441056" w:rsidP="00FA7C46">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23"/>
                <w:szCs w:val="23"/>
              </w:rPr>
            </w:pPr>
            <w:r w:rsidRPr="00FA7C46">
              <w:rPr>
                <w:rFonts w:eastAsia="Times New Roman" w:cstheme="minorHAnsi"/>
                <w:b/>
                <w:bCs/>
                <w:sz w:val="23"/>
                <w:szCs w:val="23"/>
              </w:rPr>
              <w:t>76.92</w:t>
            </w:r>
          </w:p>
        </w:tc>
        <w:tc>
          <w:tcPr>
            <w:tcW w:w="2769" w:type="dxa"/>
            <w:noWrap/>
            <w:hideMark/>
          </w:tcPr>
          <w:p w14:paraId="6260E35F" w14:textId="77777777" w:rsidR="00441056" w:rsidRPr="00FA7C46" w:rsidRDefault="00441056" w:rsidP="00FA7C46">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FA7C46">
              <w:rPr>
                <w:rFonts w:eastAsia="Times New Roman" w:cstheme="minorHAnsi"/>
                <w:color w:val="000000"/>
                <w:sz w:val="23"/>
                <w:szCs w:val="23"/>
              </w:rPr>
              <w:t> </w:t>
            </w:r>
          </w:p>
        </w:tc>
      </w:tr>
    </w:tbl>
    <w:p w14:paraId="6FF19B13" w14:textId="77777777" w:rsidR="00441056" w:rsidRPr="00172DE8" w:rsidRDefault="00441056" w:rsidP="00172DE8">
      <w:pPr>
        <w:spacing w:after="240" w:line="300" w:lineRule="auto"/>
        <w:rPr>
          <w:rFonts w:eastAsia="Times New Roman" w:cstheme="minorHAnsi"/>
          <w:b/>
          <w:sz w:val="24"/>
          <w:szCs w:val="24"/>
          <w:lang w:eastAsia="es-ES"/>
        </w:rPr>
      </w:pPr>
    </w:p>
    <w:p w14:paraId="22D71274" w14:textId="77777777" w:rsidR="00441056" w:rsidRPr="00172DE8" w:rsidRDefault="00441056" w:rsidP="00172DE8">
      <w:pPr>
        <w:spacing w:after="240" w:line="300" w:lineRule="auto"/>
        <w:jc w:val="both"/>
        <w:rPr>
          <w:rFonts w:eastAsia="Times New Roman" w:cstheme="minorHAnsi"/>
          <w:b/>
          <w:sz w:val="24"/>
          <w:szCs w:val="24"/>
          <w:lang w:eastAsia="es-ES"/>
        </w:rPr>
      </w:pPr>
      <w:r w:rsidRPr="00172DE8">
        <w:rPr>
          <w:rFonts w:eastAsia="Times New Roman" w:cstheme="minorHAnsi"/>
          <w:b/>
          <w:sz w:val="24"/>
          <w:szCs w:val="24"/>
          <w:lang w:eastAsia="es-ES"/>
        </w:rPr>
        <w:t xml:space="preserve">R3.2) </w:t>
      </w:r>
      <w:r w:rsidRPr="00172DE8">
        <w:rPr>
          <w:rFonts w:eastAsia="Times New Roman" w:cstheme="minorHAnsi"/>
          <w:bCs/>
          <w:sz w:val="24"/>
          <w:szCs w:val="24"/>
          <w:lang w:eastAsia="es-ES"/>
        </w:rPr>
        <w:t>Constituidos e implementados equipos multidisciplinarios de mejora continua que impulsen cambios en la cultura organizacional, fortaleciendo el trabajo en equipo, optimizando los recursos humanos, financieros, materiales y tecnologías de información en la búsqueda del desarrollo institucional para un mejor servicio a la población.</w:t>
      </w:r>
      <w:r w:rsidRPr="00172DE8">
        <w:rPr>
          <w:rFonts w:eastAsia="Times New Roman" w:cstheme="minorHAnsi"/>
          <w:bCs/>
          <w:sz w:val="24"/>
          <w:szCs w:val="24"/>
          <w:lang w:eastAsia="es-ES"/>
        </w:rPr>
        <w:tab/>
      </w:r>
      <w:r w:rsidRPr="00172DE8">
        <w:rPr>
          <w:rFonts w:eastAsia="Times New Roman" w:cstheme="minorHAnsi"/>
          <w:b/>
          <w:sz w:val="24"/>
          <w:szCs w:val="24"/>
          <w:lang w:eastAsia="es-ES"/>
        </w:rPr>
        <w:tab/>
      </w:r>
    </w:p>
    <w:tbl>
      <w:tblPr>
        <w:tblStyle w:val="Tabladecuadrcula3-nfasis6"/>
        <w:tblW w:w="9209" w:type="dxa"/>
        <w:tblLook w:val="04A0" w:firstRow="1" w:lastRow="0" w:firstColumn="1" w:lastColumn="0" w:noHBand="0" w:noVBand="1"/>
      </w:tblPr>
      <w:tblGrid>
        <w:gridCol w:w="2305"/>
        <w:gridCol w:w="3187"/>
        <w:gridCol w:w="948"/>
        <w:gridCol w:w="2769"/>
      </w:tblGrid>
      <w:tr w:rsidR="00441056" w:rsidRPr="00172DE8" w14:paraId="0F2CF0A7" w14:textId="77777777" w:rsidTr="00DF4874">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100" w:firstRow="0" w:lastRow="0" w:firstColumn="1" w:lastColumn="0" w:oddVBand="0" w:evenVBand="0" w:oddHBand="0" w:evenHBand="0" w:firstRowFirstColumn="1" w:firstRowLastColumn="0" w:lastRowFirstColumn="0" w:lastRowLastColumn="0"/>
            <w:tcW w:w="2314" w:type="dxa"/>
            <w:tcBorders>
              <w:top w:val="single" w:sz="4" w:space="0" w:color="auto"/>
            </w:tcBorders>
            <w:hideMark/>
          </w:tcPr>
          <w:p w14:paraId="2FEBAB02" w14:textId="490FD3CB" w:rsidR="00441056" w:rsidRPr="00DF4874" w:rsidRDefault="00441056" w:rsidP="00DF4874">
            <w:pPr>
              <w:spacing w:before="80" w:after="80"/>
              <w:jc w:val="center"/>
              <w:rPr>
                <w:rFonts w:eastAsia="Times New Roman" w:cstheme="minorHAnsi"/>
                <w:bCs w:val="0"/>
                <w:color w:val="000000"/>
                <w:sz w:val="23"/>
                <w:szCs w:val="23"/>
              </w:rPr>
            </w:pPr>
            <w:r w:rsidRPr="00DF4874">
              <w:rPr>
                <w:rFonts w:eastAsia="Times New Roman" w:cstheme="minorHAnsi"/>
                <w:bCs w:val="0"/>
                <w:color w:val="000000"/>
                <w:sz w:val="23"/>
                <w:szCs w:val="23"/>
              </w:rPr>
              <w:t>Unidad Organizativa</w:t>
            </w:r>
          </w:p>
        </w:tc>
        <w:tc>
          <w:tcPr>
            <w:tcW w:w="3210" w:type="dxa"/>
            <w:tcBorders>
              <w:top w:val="single" w:sz="4" w:space="0" w:color="auto"/>
            </w:tcBorders>
            <w:hideMark/>
          </w:tcPr>
          <w:p w14:paraId="7F0C2E69" w14:textId="77777777" w:rsidR="00441056" w:rsidRPr="00DF4874" w:rsidRDefault="00441056" w:rsidP="00DF4874">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F4874">
              <w:rPr>
                <w:rFonts w:eastAsia="Times New Roman" w:cstheme="minorHAnsi"/>
                <w:bCs w:val="0"/>
                <w:color w:val="000000"/>
                <w:sz w:val="23"/>
                <w:szCs w:val="23"/>
              </w:rPr>
              <w:t>Actividades o proyectos</w:t>
            </w:r>
          </w:p>
        </w:tc>
        <w:tc>
          <w:tcPr>
            <w:tcW w:w="916" w:type="dxa"/>
            <w:tcBorders>
              <w:top w:val="single" w:sz="4" w:space="0" w:color="auto"/>
            </w:tcBorders>
            <w:noWrap/>
            <w:hideMark/>
          </w:tcPr>
          <w:p w14:paraId="115D6550" w14:textId="77777777" w:rsidR="00441056" w:rsidRPr="00DF4874" w:rsidRDefault="00441056" w:rsidP="00DF4874">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F4874">
              <w:rPr>
                <w:rFonts w:eastAsia="Times New Roman" w:cstheme="minorHAnsi"/>
                <w:bCs w:val="0"/>
                <w:color w:val="000000"/>
                <w:sz w:val="23"/>
                <w:szCs w:val="23"/>
              </w:rPr>
              <w:t>% logrado</w:t>
            </w:r>
          </w:p>
        </w:tc>
        <w:tc>
          <w:tcPr>
            <w:tcW w:w="2769" w:type="dxa"/>
            <w:tcBorders>
              <w:top w:val="single" w:sz="4" w:space="0" w:color="auto"/>
            </w:tcBorders>
            <w:hideMark/>
          </w:tcPr>
          <w:p w14:paraId="47046895" w14:textId="77777777" w:rsidR="00441056" w:rsidRPr="00DF4874" w:rsidRDefault="00441056" w:rsidP="00DF4874">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F4874">
              <w:rPr>
                <w:rFonts w:eastAsia="Times New Roman" w:cstheme="minorHAnsi"/>
                <w:bCs w:val="0"/>
                <w:color w:val="000000"/>
                <w:sz w:val="23"/>
                <w:szCs w:val="23"/>
              </w:rPr>
              <w:t>Justificación de la no elaboración</w:t>
            </w:r>
          </w:p>
        </w:tc>
      </w:tr>
      <w:tr w:rsidR="00441056" w:rsidRPr="00172DE8" w14:paraId="00D13D3F" w14:textId="77777777" w:rsidTr="00DF4874">
        <w:trPr>
          <w:cnfStyle w:val="000000100000" w:firstRow="0" w:lastRow="0" w:firstColumn="0" w:lastColumn="0" w:oddVBand="0" w:evenVBand="0" w:oddHBand="1" w:evenHBand="0" w:firstRowFirstColumn="0" w:firstRowLastColumn="0" w:lastRowFirstColumn="0" w:lastRowLastColumn="0"/>
          <w:trHeight w:val="2253"/>
        </w:trPr>
        <w:tc>
          <w:tcPr>
            <w:cnfStyle w:val="001000000000" w:firstRow="0" w:lastRow="0" w:firstColumn="1" w:lastColumn="0" w:oddVBand="0" w:evenVBand="0" w:oddHBand="0" w:evenHBand="0" w:firstRowFirstColumn="0" w:firstRowLastColumn="0" w:lastRowFirstColumn="0" w:lastRowLastColumn="0"/>
            <w:tcW w:w="2314" w:type="dxa"/>
            <w:vMerge w:val="restart"/>
            <w:hideMark/>
          </w:tcPr>
          <w:p w14:paraId="4A18E5F3"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 xml:space="preserve">Departamento de Planificación Institucional </w:t>
            </w:r>
          </w:p>
        </w:tc>
        <w:tc>
          <w:tcPr>
            <w:tcW w:w="3210" w:type="dxa"/>
            <w:hideMark/>
          </w:tcPr>
          <w:p w14:paraId="383A665B"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Actualización del Manual de Calidad</w:t>
            </w:r>
          </w:p>
        </w:tc>
        <w:tc>
          <w:tcPr>
            <w:tcW w:w="916" w:type="dxa"/>
            <w:hideMark/>
          </w:tcPr>
          <w:p w14:paraId="33758B0C"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0.00</w:t>
            </w:r>
          </w:p>
        </w:tc>
        <w:tc>
          <w:tcPr>
            <w:tcW w:w="2769" w:type="dxa"/>
            <w:hideMark/>
          </w:tcPr>
          <w:p w14:paraId="3F642AF8" w14:textId="58BDEE93" w:rsidR="00441056" w:rsidRPr="00DF4874" w:rsidRDefault="00DF4874"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Pr>
                <w:rFonts w:eastAsia="Times New Roman" w:cstheme="minorHAnsi"/>
                <w:color w:val="000000"/>
                <w:sz w:val="23"/>
                <w:szCs w:val="23"/>
              </w:rPr>
              <w:t xml:space="preserve">Pendiente de actualización </w:t>
            </w:r>
            <w:r w:rsidR="00441056" w:rsidRPr="00DF4874">
              <w:rPr>
                <w:rFonts w:eastAsia="Times New Roman" w:cstheme="minorHAnsi"/>
                <w:color w:val="000000"/>
                <w:sz w:val="23"/>
                <w:szCs w:val="23"/>
              </w:rPr>
              <w:t xml:space="preserve">el </w:t>
            </w:r>
            <w:r>
              <w:rPr>
                <w:rFonts w:eastAsia="Times New Roman" w:cstheme="minorHAnsi"/>
                <w:color w:val="000000"/>
                <w:sz w:val="23"/>
                <w:szCs w:val="23"/>
              </w:rPr>
              <w:t>M</w:t>
            </w:r>
            <w:r w:rsidR="00441056" w:rsidRPr="00DF4874">
              <w:rPr>
                <w:rFonts w:eastAsia="Times New Roman" w:cstheme="minorHAnsi"/>
                <w:color w:val="000000"/>
                <w:sz w:val="23"/>
                <w:szCs w:val="23"/>
              </w:rPr>
              <w:t xml:space="preserve">anual de </w:t>
            </w:r>
            <w:r>
              <w:rPr>
                <w:rFonts w:eastAsia="Times New Roman" w:cstheme="minorHAnsi"/>
                <w:color w:val="000000"/>
                <w:sz w:val="23"/>
                <w:szCs w:val="23"/>
              </w:rPr>
              <w:t>C</w:t>
            </w:r>
            <w:r w:rsidR="00441056" w:rsidRPr="00DF4874">
              <w:rPr>
                <w:rFonts w:eastAsia="Times New Roman" w:cstheme="minorHAnsi"/>
                <w:color w:val="000000"/>
                <w:sz w:val="23"/>
                <w:szCs w:val="23"/>
              </w:rPr>
              <w:t>alidad, debido a los constantes cambios de jefatura en el departamento de Planificación Institucional, éste se hará en el 2023</w:t>
            </w:r>
          </w:p>
        </w:tc>
      </w:tr>
      <w:tr w:rsidR="00441056" w:rsidRPr="00172DE8" w14:paraId="7C33032B" w14:textId="77777777" w:rsidTr="00DF4874">
        <w:trPr>
          <w:trHeight w:val="623"/>
        </w:trPr>
        <w:tc>
          <w:tcPr>
            <w:cnfStyle w:val="001000000000" w:firstRow="0" w:lastRow="0" w:firstColumn="1" w:lastColumn="0" w:oddVBand="0" w:evenVBand="0" w:oddHBand="0" w:evenHBand="0" w:firstRowFirstColumn="0" w:firstRowLastColumn="0" w:lastRowFirstColumn="0" w:lastRowLastColumn="0"/>
            <w:tcW w:w="2314" w:type="dxa"/>
            <w:vMerge/>
            <w:hideMark/>
          </w:tcPr>
          <w:p w14:paraId="7627427F" w14:textId="77777777" w:rsidR="00441056" w:rsidRPr="00DF4874" w:rsidRDefault="00441056" w:rsidP="00DF4874">
            <w:pPr>
              <w:spacing w:before="80" w:after="80"/>
              <w:jc w:val="both"/>
              <w:rPr>
                <w:rFonts w:eastAsia="Times New Roman" w:cstheme="minorHAnsi"/>
                <w:color w:val="000000"/>
                <w:sz w:val="23"/>
                <w:szCs w:val="23"/>
              </w:rPr>
            </w:pPr>
          </w:p>
        </w:tc>
        <w:tc>
          <w:tcPr>
            <w:tcW w:w="3210" w:type="dxa"/>
            <w:hideMark/>
          </w:tcPr>
          <w:p w14:paraId="5B2EED36"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Seguimiento al Comité de Calidad</w:t>
            </w:r>
          </w:p>
        </w:tc>
        <w:tc>
          <w:tcPr>
            <w:tcW w:w="916" w:type="dxa"/>
            <w:hideMark/>
          </w:tcPr>
          <w:p w14:paraId="324F055D"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0.00</w:t>
            </w:r>
          </w:p>
        </w:tc>
        <w:tc>
          <w:tcPr>
            <w:tcW w:w="2769" w:type="dxa"/>
            <w:hideMark/>
          </w:tcPr>
          <w:p w14:paraId="1C8D84F9"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No se realizaron las reuniones de seguimiento al comité, debido a los constantes cambios de jefatura en el departamento, éste se reprogramará cuando se actualice el Manual de Calidad en el año 2023</w:t>
            </w:r>
          </w:p>
        </w:tc>
      </w:tr>
      <w:tr w:rsidR="00441056" w:rsidRPr="00172DE8" w14:paraId="65FC353B" w14:textId="77777777" w:rsidTr="00DF4874">
        <w:trPr>
          <w:cnfStyle w:val="000000100000" w:firstRow="0" w:lastRow="0" w:firstColumn="0" w:lastColumn="0" w:oddVBand="0" w:evenVBand="0" w:oddHBand="1" w:evenHBand="0" w:firstRowFirstColumn="0" w:firstRowLastColumn="0" w:lastRowFirstColumn="0" w:lastRowLastColumn="0"/>
          <w:trHeight w:val="2942"/>
        </w:trPr>
        <w:tc>
          <w:tcPr>
            <w:cnfStyle w:val="001000000000" w:firstRow="0" w:lastRow="0" w:firstColumn="1" w:lastColumn="0" w:oddVBand="0" w:evenVBand="0" w:oddHBand="0" w:evenHBand="0" w:firstRowFirstColumn="0" w:firstRowLastColumn="0" w:lastRowFirstColumn="0" w:lastRowLastColumn="0"/>
            <w:tcW w:w="2314" w:type="dxa"/>
            <w:hideMark/>
          </w:tcPr>
          <w:p w14:paraId="4C0D8A19"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Departamento de Comunicaciones</w:t>
            </w:r>
          </w:p>
        </w:tc>
        <w:tc>
          <w:tcPr>
            <w:tcW w:w="3210" w:type="dxa"/>
            <w:hideMark/>
          </w:tcPr>
          <w:p w14:paraId="3E77B620" w14:textId="1C4E3394"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xml:space="preserve">Equipo de mejora de las Comunicaciones: Fortalecimiento de las capacidades técnicas del personal, mejoramiento de registros, </w:t>
            </w:r>
            <w:r w:rsidR="00DF4874" w:rsidRPr="00DF4874">
              <w:rPr>
                <w:rFonts w:eastAsia="Times New Roman" w:cstheme="minorHAnsi"/>
                <w:color w:val="000000"/>
                <w:sz w:val="23"/>
                <w:szCs w:val="23"/>
              </w:rPr>
              <w:t>de los</w:t>
            </w:r>
            <w:r w:rsidRPr="00DF4874">
              <w:rPr>
                <w:rFonts w:eastAsia="Times New Roman" w:cstheme="minorHAnsi"/>
                <w:color w:val="000000"/>
                <w:sz w:val="23"/>
                <w:szCs w:val="23"/>
              </w:rPr>
              <w:t xml:space="preserve"> controles de calidad y modernización de las comunicaciones al servicio de la población.</w:t>
            </w:r>
          </w:p>
        </w:tc>
        <w:tc>
          <w:tcPr>
            <w:tcW w:w="916" w:type="dxa"/>
            <w:hideMark/>
          </w:tcPr>
          <w:p w14:paraId="1192C9B0"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50.00</w:t>
            </w:r>
          </w:p>
        </w:tc>
        <w:tc>
          <w:tcPr>
            <w:tcW w:w="2769" w:type="dxa"/>
            <w:hideMark/>
          </w:tcPr>
          <w:p w14:paraId="4750132B"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No se logró concretar la meta por el cambio de agendas debido a cambio de titular.</w:t>
            </w:r>
          </w:p>
        </w:tc>
      </w:tr>
      <w:tr w:rsidR="00441056" w:rsidRPr="00172DE8" w14:paraId="35E3DFBB" w14:textId="77777777" w:rsidTr="00DF4874">
        <w:trPr>
          <w:trHeight w:val="1805"/>
        </w:trPr>
        <w:tc>
          <w:tcPr>
            <w:cnfStyle w:val="001000000000" w:firstRow="0" w:lastRow="0" w:firstColumn="1" w:lastColumn="0" w:oddVBand="0" w:evenVBand="0" w:oddHBand="0" w:evenHBand="0" w:firstRowFirstColumn="0" w:firstRowLastColumn="0" w:lastRowFirstColumn="0" w:lastRowLastColumn="0"/>
            <w:tcW w:w="2314" w:type="dxa"/>
            <w:hideMark/>
          </w:tcPr>
          <w:p w14:paraId="179305C2" w14:textId="77777777" w:rsidR="00441056" w:rsidRPr="00DF4874" w:rsidRDefault="00441056" w:rsidP="00DF4874">
            <w:pPr>
              <w:spacing w:before="80" w:after="80"/>
              <w:jc w:val="both"/>
              <w:rPr>
                <w:rFonts w:eastAsia="Times New Roman" w:cstheme="minorHAnsi"/>
                <w:color w:val="000000"/>
                <w:sz w:val="23"/>
                <w:szCs w:val="23"/>
              </w:rPr>
            </w:pPr>
            <w:r w:rsidRPr="00DF4874">
              <w:rPr>
                <w:rFonts w:eastAsia="Times New Roman" w:cstheme="minorHAnsi"/>
                <w:color w:val="000000"/>
                <w:sz w:val="23"/>
                <w:szCs w:val="23"/>
              </w:rPr>
              <w:t>Procuraduría Adjunta para la Defensa de los Derechos Humanos</w:t>
            </w:r>
          </w:p>
        </w:tc>
        <w:tc>
          <w:tcPr>
            <w:tcW w:w="3210" w:type="dxa"/>
            <w:hideMark/>
          </w:tcPr>
          <w:p w14:paraId="7E509779"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xml:space="preserve">Impulsar la elaboración del Manual de Procesos del Sistema de Protección </w:t>
            </w:r>
          </w:p>
        </w:tc>
        <w:tc>
          <w:tcPr>
            <w:tcW w:w="916" w:type="dxa"/>
            <w:hideMark/>
          </w:tcPr>
          <w:p w14:paraId="74CFFF67"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25.00</w:t>
            </w:r>
          </w:p>
        </w:tc>
        <w:tc>
          <w:tcPr>
            <w:tcW w:w="2769" w:type="dxa"/>
            <w:hideMark/>
          </w:tcPr>
          <w:p w14:paraId="6A861BC2"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xml:space="preserve">Solo se formularon los términos de referencia y el presupuesto para la contratación de consultoría que elabore el manual </w:t>
            </w:r>
          </w:p>
        </w:tc>
      </w:tr>
      <w:tr w:rsidR="00441056" w:rsidRPr="00172DE8" w14:paraId="566637B1" w14:textId="77777777" w:rsidTr="00DF487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314" w:type="dxa"/>
            <w:hideMark/>
          </w:tcPr>
          <w:p w14:paraId="020AE540" w14:textId="77777777" w:rsidR="00441056" w:rsidRPr="00DF4874" w:rsidRDefault="00441056" w:rsidP="00DF4874">
            <w:pPr>
              <w:spacing w:before="80" w:after="80"/>
              <w:jc w:val="both"/>
              <w:rPr>
                <w:rFonts w:eastAsia="Times New Roman" w:cstheme="minorHAnsi"/>
                <w:color w:val="000000"/>
                <w:sz w:val="23"/>
                <w:szCs w:val="23"/>
              </w:rPr>
            </w:pPr>
            <w:r w:rsidRPr="00DF4874">
              <w:rPr>
                <w:rFonts w:eastAsia="Times New Roman" w:cstheme="minorHAnsi"/>
                <w:color w:val="000000"/>
                <w:sz w:val="23"/>
                <w:szCs w:val="23"/>
              </w:rPr>
              <w:t>Departamento de Recursos Humanos</w:t>
            </w:r>
          </w:p>
        </w:tc>
        <w:tc>
          <w:tcPr>
            <w:tcW w:w="3210" w:type="dxa"/>
            <w:hideMark/>
          </w:tcPr>
          <w:p w14:paraId="77097355"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Revisión y actualización del Manual de Puestos</w:t>
            </w:r>
          </w:p>
        </w:tc>
        <w:tc>
          <w:tcPr>
            <w:tcW w:w="916" w:type="dxa"/>
            <w:hideMark/>
          </w:tcPr>
          <w:p w14:paraId="409A6EBB"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70C0"/>
                <w:sz w:val="23"/>
                <w:szCs w:val="23"/>
              </w:rPr>
            </w:pPr>
            <w:r w:rsidRPr="00DF4874">
              <w:rPr>
                <w:rFonts w:eastAsia="Times New Roman" w:cstheme="minorHAnsi"/>
                <w:bCs/>
                <w:sz w:val="23"/>
                <w:szCs w:val="23"/>
              </w:rPr>
              <w:t>90.00</w:t>
            </w:r>
          </w:p>
        </w:tc>
        <w:tc>
          <w:tcPr>
            <w:tcW w:w="2769" w:type="dxa"/>
            <w:noWrap/>
            <w:hideMark/>
          </w:tcPr>
          <w:p w14:paraId="7F96C73C"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172DE8" w14:paraId="41632A9E" w14:textId="77777777" w:rsidTr="00DF4874">
        <w:trPr>
          <w:trHeight w:val="280"/>
        </w:trPr>
        <w:tc>
          <w:tcPr>
            <w:cnfStyle w:val="001000000000" w:firstRow="0" w:lastRow="0" w:firstColumn="1" w:lastColumn="0" w:oddVBand="0" w:evenVBand="0" w:oddHBand="0" w:evenHBand="0" w:firstRowFirstColumn="0" w:firstRowLastColumn="0" w:lastRowFirstColumn="0" w:lastRowLastColumn="0"/>
            <w:tcW w:w="2314" w:type="dxa"/>
            <w:hideMark/>
          </w:tcPr>
          <w:p w14:paraId="2A73548C" w14:textId="77777777" w:rsidR="00441056" w:rsidRPr="00DF4874" w:rsidRDefault="00441056" w:rsidP="00DF4874">
            <w:pPr>
              <w:spacing w:before="80" w:after="80"/>
              <w:jc w:val="both"/>
              <w:rPr>
                <w:rFonts w:eastAsia="Times New Roman" w:cstheme="minorHAnsi"/>
                <w:b/>
                <w:bCs/>
                <w:color w:val="000000"/>
                <w:sz w:val="23"/>
                <w:szCs w:val="23"/>
              </w:rPr>
            </w:pPr>
            <w:r w:rsidRPr="00DF4874">
              <w:rPr>
                <w:rFonts w:eastAsia="Times New Roman" w:cstheme="minorHAnsi"/>
                <w:b/>
                <w:bCs/>
                <w:color w:val="000000"/>
                <w:sz w:val="23"/>
                <w:szCs w:val="23"/>
              </w:rPr>
              <w:t>R 3.2</w:t>
            </w:r>
          </w:p>
        </w:tc>
        <w:tc>
          <w:tcPr>
            <w:tcW w:w="3210" w:type="dxa"/>
            <w:hideMark/>
          </w:tcPr>
          <w:p w14:paraId="257F5122"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3"/>
                <w:szCs w:val="23"/>
              </w:rPr>
            </w:pPr>
            <w:r w:rsidRPr="00DF4874">
              <w:rPr>
                <w:rFonts w:eastAsia="Times New Roman" w:cstheme="minorHAnsi"/>
                <w:b/>
                <w:bCs/>
                <w:color w:val="000000"/>
                <w:sz w:val="23"/>
                <w:szCs w:val="23"/>
              </w:rPr>
              <w:t> </w:t>
            </w:r>
          </w:p>
        </w:tc>
        <w:tc>
          <w:tcPr>
            <w:tcW w:w="916" w:type="dxa"/>
            <w:hideMark/>
          </w:tcPr>
          <w:p w14:paraId="205849C3"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70C0"/>
                <w:sz w:val="23"/>
                <w:szCs w:val="23"/>
              </w:rPr>
            </w:pPr>
            <w:r w:rsidRPr="00DF4874">
              <w:rPr>
                <w:rFonts w:eastAsia="Times New Roman" w:cstheme="minorHAnsi"/>
                <w:b/>
                <w:bCs/>
                <w:sz w:val="23"/>
                <w:szCs w:val="23"/>
              </w:rPr>
              <w:t>33.00</w:t>
            </w:r>
          </w:p>
        </w:tc>
        <w:tc>
          <w:tcPr>
            <w:tcW w:w="2769" w:type="dxa"/>
            <w:noWrap/>
            <w:hideMark/>
          </w:tcPr>
          <w:p w14:paraId="76129175"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bl>
    <w:p w14:paraId="1466C5A5" w14:textId="77777777" w:rsidR="00441056" w:rsidRDefault="00441056" w:rsidP="00172DE8">
      <w:pPr>
        <w:spacing w:after="240" w:line="300" w:lineRule="auto"/>
        <w:jc w:val="both"/>
        <w:rPr>
          <w:rFonts w:eastAsia="Times New Roman" w:cstheme="minorHAnsi"/>
          <w:b/>
          <w:sz w:val="24"/>
          <w:szCs w:val="24"/>
          <w:lang w:eastAsia="es-ES"/>
        </w:rPr>
      </w:pPr>
    </w:p>
    <w:p w14:paraId="1ADE6F00" w14:textId="77777777" w:rsidR="00DF4874" w:rsidRDefault="00441056" w:rsidP="00172DE8">
      <w:pPr>
        <w:spacing w:after="240" w:line="300" w:lineRule="auto"/>
        <w:jc w:val="both"/>
        <w:rPr>
          <w:rFonts w:eastAsia="Times New Roman" w:cstheme="minorHAnsi"/>
          <w:bCs/>
          <w:sz w:val="24"/>
          <w:szCs w:val="24"/>
          <w:lang w:eastAsia="es-ES"/>
        </w:rPr>
      </w:pPr>
      <w:r w:rsidRPr="00172DE8">
        <w:rPr>
          <w:rFonts w:eastAsia="Times New Roman" w:cstheme="minorHAnsi"/>
          <w:b/>
          <w:sz w:val="24"/>
          <w:szCs w:val="24"/>
          <w:lang w:eastAsia="es-ES"/>
        </w:rPr>
        <w:t xml:space="preserve">R3.3) </w:t>
      </w:r>
      <w:r w:rsidRPr="00172DE8">
        <w:rPr>
          <w:rFonts w:eastAsia="Times New Roman" w:cstheme="minorHAnsi"/>
          <w:bCs/>
          <w:sz w:val="24"/>
          <w:szCs w:val="24"/>
          <w:lang w:eastAsia="es-ES"/>
        </w:rPr>
        <w:t>Gestionados recursos financieros en el presupuesto gubernamental y otras fuentes para el fortalecimiento y desarrollo institucional para el logro de la calidad y la excelencia de los servicios que se prestan a la población en la promoción y defensa de los derechos humanos.</w:t>
      </w:r>
    </w:p>
    <w:p w14:paraId="7B7AD565" w14:textId="77777777" w:rsidR="008D15B4" w:rsidRPr="008D15B4" w:rsidRDefault="008D15B4" w:rsidP="008D15B4">
      <w:pPr>
        <w:spacing w:after="120" w:line="240" w:lineRule="auto"/>
        <w:jc w:val="both"/>
        <w:rPr>
          <w:rFonts w:eastAsia="Times New Roman" w:cstheme="minorHAnsi"/>
          <w:bCs/>
          <w:sz w:val="16"/>
          <w:szCs w:val="16"/>
          <w:lang w:eastAsia="es-ES"/>
        </w:rPr>
      </w:pPr>
    </w:p>
    <w:tbl>
      <w:tblPr>
        <w:tblStyle w:val="Tabladecuadrcula3-nfasis6"/>
        <w:tblW w:w="9241" w:type="dxa"/>
        <w:tblLook w:val="04A0" w:firstRow="1" w:lastRow="0" w:firstColumn="1" w:lastColumn="0" w:noHBand="0" w:noVBand="1"/>
      </w:tblPr>
      <w:tblGrid>
        <w:gridCol w:w="2344"/>
        <w:gridCol w:w="3180"/>
        <w:gridCol w:w="948"/>
        <w:gridCol w:w="2769"/>
      </w:tblGrid>
      <w:tr w:rsidR="00441056" w:rsidRPr="00DF4874" w14:paraId="422B37CA" w14:textId="77777777" w:rsidTr="008D15B4">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100" w:firstRow="0" w:lastRow="0" w:firstColumn="1" w:lastColumn="0" w:oddVBand="0" w:evenVBand="0" w:oddHBand="0" w:evenHBand="0" w:firstRowFirstColumn="1" w:firstRowLastColumn="0" w:lastRowFirstColumn="0" w:lastRowLastColumn="0"/>
            <w:tcW w:w="2344" w:type="dxa"/>
            <w:tcBorders>
              <w:top w:val="single" w:sz="4" w:space="0" w:color="auto"/>
            </w:tcBorders>
            <w:hideMark/>
          </w:tcPr>
          <w:p w14:paraId="6569BC04" w14:textId="77777777" w:rsidR="00441056" w:rsidRPr="00DF4874" w:rsidRDefault="00441056" w:rsidP="00DF4874">
            <w:pPr>
              <w:spacing w:before="80" w:after="80"/>
              <w:rPr>
                <w:rFonts w:eastAsia="Times New Roman" w:cstheme="minorHAnsi"/>
                <w:bCs w:val="0"/>
                <w:color w:val="000000"/>
                <w:sz w:val="23"/>
                <w:szCs w:val="23"/>
              </w:rPr>
            </w:pPr>
            <w:r w:rsidRPr="00DF4874">
              <w:rPr>
                <w:rFonts w:eastAsia="Times New Roman" w:cstheme="minorHAnsi"/>
                <w:bCs w:val="0"/>
                <w:color w:val="000000"/>
                <w:sz w:val="23"/>
                <w:szCs w:val="23"/>
              </w:rPr>
              <w:t xml:space="preserve">Unidad Organizativa </w:t>
            </w:r>
          </w:p>
        </w:tc>
        <w:tc>
          <w:tcPr>
            <w:tcW w:w="3180" w:type="dxa"/>
            <w:tcBorders>
              <w:top w:val="single" w:sz="4" w:space="0" w:color="auto"/>
            </w:tcBorders>
            <w:hideMark/>
          </w:tcPr>
          <w:p w14:paraId="245EC810" w14:textId="77777777" w:rsidR="00441056" w:rsidRPr="00DF4874" w:rsidRDefault="00441056" w:rsidP="00DF4874">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F4874">
              <w:rPr>
                <w:rFonts w:eastAsia="Times New Roman" w:cstheme="minorHAnsi"/>
                <w:bCs w:val="0"/>
                <w:color w:val="000000"/>
                <w:sz w:val="23"/>
                <w:szCs w:val="23"/>
              </w:rPr>
              <w:t>Actividades o proyectos</w:t>
            </w:r>
          </w:p>
        </w:tc>
        <w:tc>
          <w:tcPr>
            <w:tcW w:w="948" w:type="dxa"/>
            <w:tcBorders>
              <w:top w:val="single" w:sz="4" w:space="0" w:color="auto"/>
            </w:tcBorders>
            <w:noWrap/>
            <w:hideMark/>
          </w:tcPr>
          <w:p w14:paraId="632DC2C9" w14:textId="77777777" w:rsidR="00441056" w:rsidRPr="00DF4874" w:rsidRDefault="00441056" w:rsidP="00DF4874">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F4874">
              <w:rPr>
                <w:rFonts w:eastAsia="Times New Roman" w:cstheme="minorHAnsi"/>
                <w:bCs w:val="0"/>
                <w:color w:val="000000"/>
                <w:sz w:val="23"/>
                <w:szCs w:val="23"/>
              </w:rPr>
              <w:t>% logrado</w:t>
            </w:r>
          </w:p>
        </w:tc>
        <w:tc>
          <w:tcPr>
            <w:tcW w:w="2769" w:type="dxa"/>
            <w:tcBorders>
              <w:top w:val="single" w:sz="4" w:space="0" w:color="auto"/>
            </w:tcBorders>
            <w:hideMark/>
          </w:tcPr>
          <w:p w14:paraId="6D9682F7" w14:textId="77777777" w:rsidR="00441056" w:rsidRPr="00DF4874" w:rsidRDefault="00441056" w:rsidP="00DF4874">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3"/>
                <w:szCs w:val="23"/>
              </w:rPr>
            </w:pPr>
            <w:r w:rsidRPr="00DF4874">
              <w:rPr>
                <w:rFonts w:eastAsia="Times New Roman" w:cstheme="minorHAnsi"/>
                <w:bCs w:val="0"/>
                <w:color w:val="000000"/>
                <w:sz w:val="23"/>
                <w:szCs w:val="23"/>
              </w:rPr>
              <w:t>Justificación de la no elaboración</w:t>
            </w:r>
          </w:p>
        </w:tc>
      </w:tr>
      <w:tr w:rsidR="00441056" w:rsidRPr="00DF4874" w14:paraId="7E31384E" w14:textId="77777777" w:rsidTr="008D15B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344" w:type="dxa"/>
            <w:hideMark/>
          </w:tcPr>
          <w:p w14:paraId="0F08162E"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Departamento de Auditoría Interna</w:t>
            </w:r>
          </w:p>
        </w:tc>
        <w:tc>
          <w:tcPr>
            <w:tcW w:w="3180" w:type="dxa"/>
            <w:hideMark/>
          </w:tcPr>
          <w:p w14:paraId="4447955D"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Revisión Estados Financieros, Presupuesto, Tesorería y Contabilidad al 30 de junio.</w:t>
            </w:r>
          </w:p>
        </w:tc>
        <w:tc>
          <w:tcPr>
            <w:tcW w:w="948" w:type="dxa"/>
            <w:hideMark/>
          </w:tcPr>
          <w:p w14:paraId="0939E289"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90.00</w:t>
            </w:r>
          </w:p>
        </w:tc>
        <w:tc>
          <w:tcPr>
            <w:tcW w:w="2769" w:type="dxa"/>
            <w:noWrap/>
            <w:hideMark/>
          </w:tcPr>
          <w:p w14:paraId="0CB45BC4"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407AD8E9" w14:textId="77777777" w:rsidTr="008D15B4">
        <w:trPr>
          <w:trHeight w:val="1193"/>
        </w:trPr>
        <w:tc>
          <w:tcPr>
            <w:cnfStyle w:val="001000000000" w:firstRow="0" w:lastRow="0" w:firstColumn="1" w:lastColumn="0" w:oddVBand="0" w:evenVBand="0" w:oddHBand="0" w:evenHBand="0" w:firstRowFirstColumn="0" w:firstRowLastColumn="0" w:lastRowFirstColumn="0" w:lastRowLastColumn="0"/>
            <w:tcW w:w="2344" w:type="dxa"/>
            <w:vMerge w:val="restart"/>
            <w:hideMark/>
          </w:tcPr>
          <w:p w14:paraId="4149FAD4"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Departamento de Proyectos y Gestión de la Cooperación</w:t>
            </w:r>
          </w:p>
        </w:tc>
        <w:tc>
          <w:tcPr>
            <w:tcW w:w="3180" w:type="dxa"/>
            <w:hideMark/>
          </w:tcPr>
          <w:p w14:paraId="4E285F79"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Asistir al Procurador y Procuradurías Adjuntas en la consecución de cooperación técnica nacional e internacional y coordinar su formulación y monitoreo y evaluación por recomendación del titular.</w:t>
            </w:r>
          </w:p>
        </w:tc>
        <w:tc>
          <w:tcPr>
            <w:tcW w:w="948" w:type="dxa"/>
            <w:hideMark/>
          </w:tcPr>
          <w:p w14:paraId="7DE3713B"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197BE131"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2A0B87F7" w14:textId="77777777" w:rsidTr="008D15B4">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2344" w:type="dxa"/>
            <w:vMerge/>
            <w:hideMark/>
          </w:tcPr>
          <w:p w14:paraId="43E040C1"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0D210B5A"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Asistir y elaborar en estricta coordinación con el Procurador y Procuradurías Adjuntas Específicas, propuestas de perfiles de proyectos para el fortalecimiento de las capacidades técnicas institucionales en la defensa de los derechos humanos.</w:t>
            </w:r>
          </w:p>
        </w:tc>
        <w:tc>
          <w:tcPr>
            <w:tcW w:w="948" w:type="dxa"/>
            <w:hideMark/>
          </w:tcPr>
          <w:p w14:paraId="47BD2A00"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3F012595"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04CA0453" w14:textId="77777777" w:rsidTr="008D15B4">
        <w:trPr>
          <w:trHeight w:val="1492"/>
        </w:trPr>
        <w:tc>
          <w:tcPr>
            <w:cnfStyle w:val="001000000000" w:firstRow="0" w:lastRow="0" w:firstColumn="1" w:lastColumn="0" w:oddVBand="0" w:evenVBand="0" w:oddHBand="0" w:evenHBand="0" w:firstRowFirstColumn="0" w:firstRowLastColumn="0" w:lastRowFirstColumn="0" w:lastRowLastColumn="0"/>
            <w:tcW w:w="2344" w:type="dxa"/>
            <w:vMerge/>
            <w:hideMark/>
          </w:tcPr>
          <w:p w14:paraId="176BE979"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21E87929"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Asistir a reuniones de coordinación para la programación de actividades de trabajo con los cooperantes y/o países amigos para el seguimiento de las iniciativas de proyectos presentadas por delegación del Procurador para la Defensa para los Derechos Humanos.</w:t>
            </w:r>
          </w:p>
        </w:tc>
        <w:tc>
          <w:tcPr>
            <w:tcW w:w="948" w:type="dxa"/>
            <w:hideMark/>
          </w:tcPr>
          <w:p w14:paraId="6E7CE831"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50.00</w:t>
            </w:r>
          </w:p>
        </w:tc>
        <w:tc>
          <w:tcPr>
            <w:tcW w:w="2769" w:type="dxa"/>
            <w:hideMark/>
          </w:tcPr>
          <w:p w14:paraId="48E498E2" w14:textId="00BB5B6A"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xml:space="preserve">Cumbre Latinoamericana de Instituciones Nacionales de Derechos Humanos. </w:t>
            </w:r>
            <w:r w:rsidRPr="00DF4874">
              <w:rPr>
                <w:rFonts w:eastAsia="Times New Roman" w:cstheme="minorHAnsi"/>
                <w:color w:val="000000"/>
                <w:sz w:val="23"/>
                <w:szCs w:val="23"/>
              </w:rPr>
              <w:br/>
              <w:t xml:space="preserve">“La </w:t>
            </w:r>
            <w:r w:rsidR="00DF4874">
              <w:rPr>
                <w:rFonts w:eastAsia="Times New Roman" w:cstheme="minorHAnsi"/>
                <w:color w:val="000000"/>
                <w:sz w:val="23"/>
                <w:szCs w:val="23"/>
              </w:rPr>
              <w:t>P</w:t>
            </w:r>
            <w:r w:rsidRPr="00DF4874">
              <w:rPr>
                <w:rFonts w:eastAsia="Times New Roman" w:cstheme="minorHAnsi"/>
                <w:color w:val="000000"/>
                <w:sz w:val="23"/>
                <w:szCs w:val="23"/>
              </w:rPr>
              <w:t>rogresividad de los Derechos Humanos”</w:t>
            </w:r>
          </w:p>
        </w:tc>
      </w:tr>
      <w:tr w:rsidR="00441056" w:rsidRPr="00DF4874" w14:paraId="4BF929AB" w14:textId="77777777" w:rsidTr="008D15B4">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344" w:type="dxa"/>
            <w:vMerge/>
            <w:hideMark/>
          </w:tcPr>
          <w:p w14:paraId="55149F0C"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1326605C"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Ejecutar monitoreo y evaluación (durante) de la ejecución de proyectos para los análisis de seguimientos internos y para los cooperantes</w:t>
            </w:r>
          </w:p>
        </w:tc>
        <w:tc>
          <w:tcPr>
            <w:tcW w:w="948" w:type="dxa"/>
            <w:hideMark/>
          </w:tcPr>
          <w:p w14:paraId="424B6A76"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623FFDD1"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66DF095A" w14:textId="77777777" w:rsidTr="008D15B4">
        <w:trPr>
          <w:trHeight w:val="895"/>
        </w:trPr>
        <w:tc>
          <w:tcPr>
            <w:cnfStyle w:val="001000000000" w:firstRow="0" w:lastRow="0" w:firstColumn="1" w:lastColumn="0" w:oddVBand="0" w:evenVBand="0" w:oddHBand="0" w:evenHBand="0" w:firstRowFirstColumn="0" w:firstRowLastColumn="0" w:lastRowFirstColumn="0" w:lastRowLastColumn="0"/>
            <w:tcW w:w="2344" w:type="dxa"/>
            <w:vMerge/>
            <w:hideMark/>
          </w:tcPr>
          <w:p w14:paraId="30C070CB"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61B3F642"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Mantener un registro actualizado de las iniciativas de proyectos elaborados y en ejecución para cumplir con los lineamientos de la Ley de Acceso a la Información Pública (LAIP).</w:t>
            </w:r>
          </w:p>
        </w:tc>
        <w:tc>
          <w:tcPr>
            <w:tcW w:w="948" w:type="dxa"/>
            <w:hideMark/>
          </w:tcPr>
          <w:p w14:paraId="4FFB2C00"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71D3D6A9"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2479B350" w14:textId="77777777" w:rsidTr="008D15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44" w:type="dxa"/>
            <w:vMerge w:val="restart"/>
            <w:hideMark/>
          </w:tcPr>
          <w:p w14:paraId="1576BA8F"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Departamento de Presupuestos</w:t>
            </w:r>
          </w:p>
        </w:tc>
        <w:tc>
          <w:tcPr>
            <w:tcW w:w="3180" w:type="dxa"/>
            <w:hideMark/>
          </w:tcPr>
          <w:p w14:paraId="06DFB2E7" w14:textId="77777777" w:rsidR="00441056" w:rsidRPr="00DF4874" w:rsidRDefault="00441056" w:rsidP="00DF4874">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Elaboración del proyecto de presupuesto</w:t>
            </w:r>
          </w:p>
        </w:tc>
        <w:tc>
          <w:tcPr>
            <w:tcW w:w="948" w:type="dxa"/>
            <w:hideMark/>
          </w:tcPr>
          <w:p w14:paraId="4EDF0F2D"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5E560138"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57BFB548" w14:textId="77777777" w:rsidTr="008D15B4">
        <w:trPr>
          <w:trHeight w:val="895"/>
        </w:trPr>
        <w:tc>
          <w:tcPr>
            <w:cnfStyle w:val="001000000000" w:firstRow="0" w:lastRow="0" w:firstColumn="1" w:lastColumn="0" w:oddVBand="0" w:evenVBand="0" w:oddHBand="0" w:evenHBand="0" w:firstRowFirstColumn="0" w:firstRowLastColumn="0" w:lastRowFirstColumn="0" w:lastRowLastColumn="0"/>
            <w:tcW w:w="2344" w:type="dxa"/>
            <w:vMerge/>
            <w:hideMark/>
          </w:tcPr>
          <w:p w14:paraId="6BE0C21A"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28834892" w14:textId="77777777" w:rsidR="00441056" w:rsidRPr="00DF4874" w:rsidRDefault="00441056" w:rsidP="00DF4874">
            <w:pPr>
              <w:spacing w:before="80" w:after="8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Ejecución presupuestaria: compromisos, Modificaciones presupuestarias, cargas automáticas, etc.</w:t>
            </w:r>
          </w:p>
        </w:tc>
        <w:tc>
          <w:tcPr>
            <w:tcW w:w="948" w:type="dxa"/>
            <w:hideMark/>
          </w:tcPr>
          <w:p w14:paraId="4F83DCE2"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10BDADC2"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05A878C8" w14:textId="77777777" w:rsidTr="008D15B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344" w:type="dxa"/>
            <w:vMerge/>
            <w:hideMark/>
          </w:tcPr>
          <w:p w14:paraId="709A61C5"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6DA5C1DE" w14:textId="77777777" w:rsidR="00441056" w:rsidRPr="00DF4874" w:rsidRDefault="00441056" w:rsidP="00DF4874">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Elaboración de informes de seguimiento y evaluación del presupuesto</w:t>
            </w:r>
          </w:p>
        </w:tc>
        <w:tc>
          <w:tcPr>
            <w:tcW w:w="948" w:type="dxa"/>
            <w:hideMark/>
          </w:tcPr>
          <w:p w14:paraId="0B0B52DE"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4C76D3CF"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72E721D2" w14:textId="77777777" w:rsidTr="008D15B4">
        <w:trPr>
          <w:trHeight w:val="895"/>
        </w:trPr>
        <w:tc>
          <w:tcPr>
            <w:cnfStyle w:val="001000000000" w:firstRow="0" w:lastRow="0" w:firstColumn="1" w:lastColumn="0" w:oddVBand="0" w:evenVBand="0" w:oddHBand="0" w:evenHBand="0" w:firstRowFirstColumn="0" w:firstRowLastColumn="0" w:lastRowFirstColumn="0" w:lastRowLastColumn="0"/>
            <w:tcW w:w="2344" w:type="dxa"/>
            <w:vMerge w:val="restart"/>
            <w:hideMark/>
          </w:tcPr>
          <w:p w14:paraId="2B2E3632"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Departamento de Tesorería</w:t>
            </w:r>
          </w:p>
        </w:tc>
        <w:tc>
          <w:tcPr>
            <w:tcW w:w="3180" w:type="dxa"/>
            <w:hideMark/>
          </w:tcPr>
          <w:p w14:paraId="26E1F614" w14:textId="40C0CDD8" w:rsidR="00441056" w:rsidRPr="00DF4874" w:rsidRDefault="00DF4874"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Gestionar ante</w:t>
            </w:r>
            <w:r w:rsidR="00441056" w:rsidRPr="00DF4874">
              <w:rPr>
                <w:rFonts w:eastAsia="Times New Roman" w:cstheme="minorHAnsi"/>
                <w:color w:val="000000"/>
                <w:sz w:val="23"/>
                <w:szCs w:val="23"/>
              </w:rPr>
              <w:t xml:space="preserve"> la DGT la asignación de cuota para el pago de las obligaciones adquiridas, de acuerdo </w:t>
            </w:r>
            <w:r w:rsidR="008D15B4" w:rsidRPr="00DF4874">
              <w:rPr>
                <w:rFonts w:eastAsia="Times New Roman" w:cstheme="minorHAnsi"/>
                <w:color w:val="000000"/>
                <w:sz w:val="23"/>
                <w:szCs w:val="23"/>
              </w:rPr>
              <w:t>a calendarizaciones</w:t>
            </w:r>
            <w:r w:rsidR="00441056" w:rsidRPr="00DF4874">
              <w:rPr>
                <w:rFonts w:eastAsia="Times New Roman" w:cstheme="minorHAnsi"/>
                <w:color w:val="000000"/>
                <w:sz w:val="23"/>
                <w:szCs w:val="23"/>
              </w:rPr>
              <w:t xml:space="preserve"> del Ministerio de Hacienda.</w:t>
            </w:r>
          </w:p>
        </w:tc>
        <w:tc>
          <w:tcPr>
            <w:tcW w:w="948" w:type="dxa"/>
            <w:hideMark/>
          </w:tcPr>
          <w:p w14:paraId="45AA35E8"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2DE2DA8D"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476D38DA" w14:textId="77777777" w:rsidTr="008D15B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344" w:type="dxa"/>
            <w:vMerge/>
            <w:hideMark/>
          </w:tcPr>
          <w:p w14:paraId="280963E3"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0B49B2D7"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Elaborar propuesta de pago y remitirlas al Ministerio de Hacienda, según la normativa vigente.</w:t>
            </w:r>
          </w:p>
        </w:tc>
        <w:tc>
          <w:tcPr>
            <w:tcW w:w="948" w:type="dxa"/>
            <w:hideMark/>
          </w:tcPr>
          <w:p w14:paraId="255E9E80"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39F35769"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26A4CF7B" w14:textId="77777777" w:rsidTr="008D15B4">
        <w:trPr>
          <w:trHeight w:val="298"/>
        </w:trPr>
        <w:tc>
          <w:tcPr>
            <w:cnfStyle w:val="001000000000" w:firstRow="0" w:lastRow="0" w:firstColumn="1" w:lastColumn="0" w:oddVBand="0" w:evenVBand="0" w:oddHBand="0" w:evenHBand="0" w:firstRowFirstColumn="0" w:firstRowLastColumn="0" w:lastRowFirstColumn="0" w:lastRowLastColumn="0"/>
            <w:tcW w:w="2344" w:type="dxa"/>
            <w:vMerge/>
            <w:hideMark/>
          </w:tcPr>
          <w:p w14:paraId="442AD7A4"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3A9F7D41"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Pagar las obligaciones de acuerdo a disponibilidades.</w:t>
            </w:r>
          </w:p>
        </w:tc>
        <w:tc>
          <w:tcPr>
            <w:tcW w:w="948" w:type="dxa"/>
            <w:hideMark/>
          </w:tcPr>
          <w:p w14:paraId="1394F5D1"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54A7062D"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1B9B17D8" w14:textId="77777777" w:rsidTr="008D15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44" w:type="dxa"/>
            <w:vMerge w:val="restart"/>
            <w:hideMark/>
          </w:tcPr>
          <w:p w14:paraId="1BB86113"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Departamento de Contabilidad</w:t>
            </w:r>
          </w:p>
        </w:tc>
        <w:tc>
          <w:tcPr>
            <w:tcW w:w="3180" w:type="dxa"/>
            <w:hideMark/>
          </w:tcPr>
          <w:p w14:paraId="0B70E302"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Efectuar cierres contables mensuales</w:t>
            </w:r>
          </w:p>
        </w:tc>
        <w:tc>
          <w:tcPr>
            <w:tcW w:w="948" w:type="dxa"/>
            <w:hideMark/>
          </w:tcPr>
          <w:p w14:paraId="04C173AF"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0C7FBDA5"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17B7584B" w14:textId="77777777" w:rsidTr="008D15B4">
        <w:trPr>
          <w:trHeight w:val="298"/>
        </w:trPr>
        <w:tc>
          <w:tcPr>
            <w:cnfStyle w:val="001000000000" w:firstRow="0" w:lastRow="0" w:firstColumn="1" w:lastColumn="0" w:oddVBand="0" w:evenVBand="0" w:oddHBand="0" w:evenHBand="0" w:firstRowFirstColumn="0" w:firstRowLastColumn="0" w:lastRowFirstColumn="0" w:lastRowLastColumn="0"/>
            <w:tcW w:w="2344" w:type="dxa"/>
            <w:vMerge/>
            <w:hideMark/>
          </w:tcPr>
          <w:p w14:paraId="27EE7616"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023501D0"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Elaboración de notas explicativas a los Estados Financieros</w:t>
            </w:r>
          </w:p>
        </w:tc>
        <w:tc>
          <w:tcPr>
            <w:tcW w:w="948" w:type="dxa"/>
            <w:hideMark/>
          </w:tcPr>
          <w:p w14:paraId="4693378B"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18C6A512"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4A0DB8E6" w14:textId="77777777" w:rsidTr="008D15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44" w:type="dxa"/>
            <w:vMerge w:val="restart"/>
            <w:hideMark/>
          </w:tcPr>
          <w:p w14:paraId="6FC2E3ED" w14:textId="77777777" w:rsidR="00441056" w:rsidRPr="00DF4874" w:rsidRDefault="00441056" w:rsidP="00DF4874">
            <w:pPr>
              <w:spacing w:before="80" w:after="80"/>
              <w:rPr>
                <w:rFonts w:eastAsia="Times New Roman" w:cstheme="minorHAnsi"/>
                <w:color w:val="000000"/>
                <w:sz w:val="23"/>
                <w:szCs w:val="23"/>
              </w:rPr>
            </w:pPr>
            <w:r w:rsidRPr="00DF4874">
              <w:rPr>
                <w:rFonts w:eastAsia="Times New Roman" w:cstheme="minorHAnsi"/>
                <w:color w:val="000000"/>
                <w:sz w:val="23"/>
                <w:szCs w:val="23"/>
              </w:rPr>
              <w:t>Departamento de Recursos Humanos</w:t>
            </w:r>
          </w:p>
        </w:tc>
        <w:tc>
          <w:tcPr>
            <w:tcW w:w="3180" w:type="dxa"/>
            <w:hideMark/>
          </w:tcPr>
          <w:p w14:paraId="22AEDB28"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xml:space="preserve"> Bonificaciones</w:t>
            </w:r>
          </w:p>
        </w:tc>
        <w:tc>
          <w:tcPr>
            <w:tcW w:w="948" w:type="dxa"/>
            <w:hideMark/>
          </w:tcPr>
          <w:p w14:paraId="291A6247"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743901FA"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5BF7E1CC" w14:textId="77777777" w:rsidTr="008D15B4">
        <w:trPr>
          <w:trHeight w:val="298"/>
        </w:trPr>
        <w:tc>
          <w:tcPr>
            <w:cnfStyle w:val="001000000000" w:firstRow="0" w:lastRow="0" w:firstColumn="1" w:lastColumn="0" w:oddVBand="0" w:evenVBand="0" w:oddHBand="0" w:evenHBand="0" w:firstRowFirstColumn="0" w:firstRowLastColumn="0" w:lastRowFirstColumn="0" w:lastRowLastColumn="0"/>
            <w:tcW w:w="2344" w:type="dxa"/>
            <w:vMerge/>
            <w:hideMark/>
          </w:tcPr>
          <w:p w14:paraId="0B7B2ABF"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0F23970A"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xml:space="preserve"> Subsidio de anteojos para empleados</w:t>
            </w:r>
          </w:p>
        </w:tc>
        <w:tc>
          <w:tcPr>
            <w:tcW w:w="948" w:type="dxa"/>
            <w:hideMark/>
          </w:tcPr>
          <w:p w14:paraId="63661034"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5D889639"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3F60EF2A" w14:textId="77777777" w:rsidTr="008D15B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344" w:type="dxa"/>
            <w:vMerge/>
            <w:hideMark/>
          </w:tcPr>
          <w:p w14:paraId="4F9E27D3"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016AA5E5"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Subsidio de Centros de Desarrollo Infantil Centros educativos y cuidados especiales</w:t>
            </w:r>
          </w:p>
        </w:tc>
        <w:tc>
          <w:tcPr>
            <w:tcW w:w="948" w:type="dxa"/>
            <w:hideMark/>
          </w:tcPr>
          <w:p w14:paraId="736AE64E"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67122D4E"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466322B2" w14:textId="77777777" w:rsidTr="008D15B4">
        <w:trPr>
          <w:trHeight w:val="298"/>
        </w:trPr>
        <w:tc>
          <w:tcPr>
            <w:cnfStyle w:val="001000000000" w:firstRow="0" w:lastRow="0" w:firstColumn="1" w:lastColumn="0" w:oddVBand="0" w:evenVBand="0" w:oddHBand="0" w:evenHBand="0" w:firstRowFirstColumn="0" w:firstRowLastColumn="0" w:lastRowFirstColumn="0" w:lastRowLastColumn="0"/>
            <w:tcW w:w="2344" w:type="dxa"/>
            <w:vMerge/>
            <w:hideMark/>
          </w:tcPr>
          <w:p w14:paraId="04C3F255"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6C3452B6"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Canasta familiar (Vales)</w:t>
            </w:r>
          </w:p>
        </w:tc>
        <w:tc>
          <w:tcPr>
            <w:tcW w:w="948" w:type="dxa"/>
            <w:hideMark/>
          </w:tcPr>
          <w:p w14:paraId="2E55F3EC"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327B7C7A"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60D3D046" w14:textId="77777777" w:rsidTr="008D15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44" w:type="dxa"/>
            <w:vMerge/>
            <w:hideMark/>
          </w:tcPr>
          <w:p w14:paraId="6436E05A"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2849C6CC"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Vales de Zapatos</w:t>
            </w:r>
          </w:p>
        </w:tc>
        <w:tc>
          <w:tcPr>
            <w:tcW w:w="948" w:type="dxa"/>
            <w:hideMark/>
          </w:tcPr>
          <w:p w14:paraId="315C3B61"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3A5EC5B7"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29C9F2B7" w14:textId="77777777" w:rsidTr="008D15B4">
        <w:trPr>
          <w:trHeight w:val="298"/>
        </w:trPr>
        <w:tc>
          <w:tcPr>
            <w:cnfStyle w:val="001000000000" w:firstRow="0" w:lastRow="0" w:firstColumn="1" w:lastColumn="0" w:oddVBand="0" w:evenVBand="0" w:oddHBand="0" w:evenHBand="0" w:firstRowFirstColumn="0" w:firstRowLastColumn="0" w:lastRowFirstColumn="0" w:lastRowLastColumn="0"/>
            <w:tcW w:w="2344" w:type="dxa"/>
            <w:vMerge/>
            <w:hideMark/>
          </w:tcPr>
          <w:p w14:paraId="38EA029E" w14:textId="77777777" w:rsidR="00441056" w:rsidRPr="00DF4874" w:rsidRDefault="00441056" w:rsidP="00DF4874">
            <w:pPr>
              <w:spacing w:before="80" w:after="80"/>
              <w:rPr>
                <w:rFonts w:eastAsia="Times New Roman" w:cstheme="minorHAnsi"/>
                <w:color w:val="000000"/>
                <w:sz w:val="23"/>
                <w:szCs w:val="23"/>
              </w:rPr>
            </w:pPr>
          </w:p>
        </w:tc>
        <w:tc>
          <w:tcPr>
            <w:tcW w:w="3180" w:type="dxa"/>
            <w:hideMark/>
          </w:tcPr>
          <w:p w14:paraId="0473448A"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Reconocimiento por trayectoria al personal</w:t>
            </w:r>
          </w:p>
        </w:tc>
        <w:tc>
          <w:tcPr>
            <w:tcW w:w="948" w:type="dxa"/>
            <w:hideMark/>
          </w:tcPr>
          <w:p w14:paraId="55190D24" w14:textId="77777777" w:rsidR="00441056" w:rsidRPr="00DF4874" w:rsidRDefault="00441056" w:rsidP="00DF4874">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sz w:val="23"/>
                <w:szCs w:val="23"/>
              </w:rPr>
            </w:pPr>
            <w:r w:rsidRPr="00DF4874">
              <w:rPr>
                <w:rFonts w:eastAsia="Times New Roman" w:cstheme="minorHAnsi"/>
                <w:bCs/>
                <w:sz w:val="23"/>
                <w:szCs w:val="23"/>
              </w:rPr>
              <w:t>100.00</w:t>
            </w:r>
          </w:p>
        </w:tc>
        <w:tc>
          <w:tcPr>
            <w:tcW w:w="2769" w:type="dxa"/>
            <w:noWrap/>
            <w:hideMark/>
          </w:tcPr>
          <w:p w14:paraId="3D1A01F5" w14:textId="77777777" w:rsidR="00441056" w:rsidRPr="00DF4874" w:rsidRDefault="00441056" w:rsidP="00DF4874">
            <w:pPr>
              <w:spacing w:before="80" w:after="8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r w:rsidR="00441056" w:rsidRPr="00DF4874" w14:paraId="3ABEC2E5" w14:textId="77777777" w:rsidTr="008D15B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344" w:type="dxa"/>
            <w:noWrap/>
            <w:hideMark/>
          </w:tcPr>
          <w:p w14:paraId="437120BC" w14:textId="77777777" w:rsidR="00441056" w:rsidRPr="00DF4874" w:rsidRDefault="00441056" w:rsidP="00DF4874">
            <w:pPr>
              <w:spacing w:before="80" w:after="80"/>
              <w:rPr>
                <w:rFonts w:eastAsia="Times New Roman" w:cstheme="minorHAnsi"/>
                <w:b/>
                <w:bCs/>
                <w:color w:val="000000"/>
                <w:sz w:val="23"/>
                <w:szCs w:val="23"/>
              </w:rPr>
            </w:pPr>
            <w:r w:rsidRPr="00DF4874">
              <w:rPr>
                <w:rFonts w:eastAsia="Times New Roman" w:cstheme="minorHAnsi"/>
                <w:b/>
                <w:bCs/>
                <w:color w:val="000000"/>
                <w:sz w:val="23"/>
                <w:szCs w:val="23"/>
              </w:rPr>
              <w:t>R 3.3</w:t>
            </w:r>
          </w:p>
        </w:tc>
        <w:tc>
          <w:tcPr>
            <w:tcW w:w="3180" w:type="dxa"/>
            <w:noWrap/>
            <w:hideMark/>
          </w:tcPr>
          <w:p w14:paraId="6601A65C" w14:textId="77777777" w:rsidR="00441056" w:rsidRPr="00DF4874" w:rsidRDefault="00441056" w:rsidP="00DF4874">
            <w:pPr>
              <w:spacing w:before="80" w:after="8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3"/>
                <w:szCs w:val="23"/>
              </w:rPr>
            </w:pPr>
            <w:r w:rsidRPr="00DF4874">
              <w:rPr>
                <w:rFonts w:eastAsia="Times New Roman" w:cstheme="minorHAnsi"/>
                <w:b/>
                <w:bCs/>
                <w:color w:val="000000"/>
                <w:sz w:val="23"/>
                <w:szCs w:val="23"/>
              </w:rPr>
              <w:t> </w:t>
            </w:r>
          </w:p>
        </w:tc>
        <w:tc>
          <w:tcPr>
            <w:tcW w:w="948" w:type="dxa"/>
            <w:hideMark/>
          </w:tcPr>
          <w:p w14:paraId="6857FDFF" w14:textId="77777777" w:rsidR="00441056" w:rsidRPr="00DF4874" w:rsidRDefault="00441056" w:rsidP="00DF4874">
            <w:pPr>
              <w:spacing w:before="80" w:after="8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70C0"/>
                <w:sz w:val="23"/>
                <w:szCs w:val="23"/>
              </w:rPr>
            </w:pPr>
            <w:r w:rsidRPr="00DF4874">
              <w:rPr>
                <w:rFonts w:eastAsia="Times New Roman" w:cstheme="minorHAnsi"/>
                <w:b/>
                <w:bCs/>
                <w:sz w:val="23"/>
                <w:szCs w:val="23"/>
              </w:rPr>
              <w:t>97.00</w:t>
            </w:r>
          </w:p>
        </w:tc>
        <w:tc>
          <w:tcPr>
            <w:tcW w:w="2769" w:type="dxa"/>
            <w:noWrap/>
            <w:hideMark/>
          </w:tcPr>
          <w:p w14:paraId="12B81308" w14:textId="77777777" w:rsidR="00441056" w:rsidRPr="00DF4874" w:rsidRDefault="00441056" w:rsidP="00DF4874">
            <w:pPr>
              <w:spacing w:before="80" w:after="80"/>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3"/>
                <w:szCs w:val="23"/>
              </w:rPr>
            </w:pPr>
            <w:r w:rsidRPr="00DF4874">
              <w:rPr>
                <w:rFonts w:eastAsia="Times New Roman" w:cstheme="minorHAnsi"/>
                <w:color w:val="000000"/>
                <w:sz w:val="23"/>
                <w:szCs w:val="23"/>
              </w:rPr>
              <w:t> </w:t>
            </w:r>
          </w:p>
        </w:tc>
      </w:tr>
    </w:tbl>
    <w:p w14:paraId="7386C21A" w14:textId="77777777" w:rsidR="00184104" w:rsidRDefault="00DF4874" w:rsidP="00DF4874">
      <w:pPr>
        <w:spacing w:after="0" w:line="240" w:lineRule="auto"/>
        <w:jc w:val="center"/>
        <w:rPr>
          <w:rFonts w:cstheme="minorHAnsi"/>
          <w:b/>
          <w:sz w:val="24"/>
          <w:szCs w:val="24"/>
        </w:rPr>
      </w:pPr>
      <w:r w:rsidRPr="00172DE8">
        <w:rPr>
          <w:rFonts w:cstheme="minorHAnsi"/>
          <w:noProof/>
          <w:sz w:val="24"/>
          <w:szCs w:val="24"/>
          <w:lang w:eastAsia="es-SV"/>
        </w:rPr>
        <w:drawing>
          <wp:anchor distT="0" distB="0" distL="114300" distR="114300" simplePos="0" relativeHeight="251663360" behindDoc="0" locked="0" layoutInCell="1" allowOverlap="1" wp14:anchorId="298233FC" wp14:editId="5CC65E20">
            <wp:simplePos x="0" y="0"/>
            <wp:positionH relativeFrom="margin">
              <wp:posOffset>186690</wp:posOffset>
            </wp:positionH>
            <wp:positionV relativeFrom="paragraph">
              <wp:posOffset>246380</wp:posOffset>
            </wp:positionV>
            <wp:extent cx="5694045" cy="2511425"/>
            <wp:effectExtent l="0" t="0" r="1905" b="3175"/>
            <wp:wrapThrough wrapText="bothSides">
              <wp:wrapPolygon edited="0">
                <wp:start x="0" y="0"/>
                <wp:lineTo x="0" y="21463"/>
                <wp:lineTo x="21535" y="21463"/>
                <wp:lineTo x="21535" y="0"/>
                <wp:lineTo x="0" y="0"/>
              </wp:wrapPolygon>
            </wp:wrapThrough>
            <wp:docPr id="9" name="Gráfico 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441056" w:rsidRPr="00172DE8">
        <w:rPr>
          <w:rFonts w:cstheme="minorHAnsi"/>
          <w:b/>
          <w:sz w:val="24"/>
          <w:szCs w:val="24"/>
        </w:rPr>
        <w:t>Gráfico N°7</w:t>
      </w:r>
    </w:p>
    <w:p w14:paraId="4A6F3019" w14:textId="6FE9B30C" w:rsidR="00441056" w:rsidRDefault="00441056" w:rsidP="00184104">
      <w:pPr>
        <w:spacing w:after="0" w:line="240" w:lineRule="auto"/>
        <w:ind w:left="-142" w:firstLine="426"/>
        <w:rPr>
          <w:rFonts w:cstheme="minorHAnsi"/>
          <w:sz w:val="23"/>
          <w:szCs w:val="23"/>
        </w:rPr>
      </w:pPr>
      <w:r w:rsidRPr="00DF4874">
        <w:rPr>
          <w:rFonts w:cstheme="minorHAnsi"/>
          <w:b/>
          <w:bCs/>
          <w:sz w:val="24"/>
          <w:szCs w:val="24"/>
        </w:rPr>
        <w:t>Fuente:</w:t>
      </w:r>
      <w:r w:rsidRPr="00172DE8">
        <w:rPr>
          <w:rFonts w:cstheme="minorHAnsi"/>
          <w:sz w:val="24"/>
          <w:szCs w:val="24"/>
        </w:rPr>
        <w:t xml:space="preserve"> </w:t>
      </w:r>
      <w:r w:rsidRPr="00184104">
        <w:rPr>
          <w:rFonts w:cstheme="minorHAnsi"/>
          <w:sz w:val="23"/>
          <w:szCs w:val="23"/>
        </w:rPr>
        <w:t>Departamento de Planificación Institucional</w:t>
      </w:r>
    </w:p>
    <w:p w14:paraId="0BB92786" w14:textId="77777777" w:rsidR="004B4508" w:rsidRDefault="004B4508" w:rsidP="00184104">
      <w:pPr>
        <w:spacing w:after="0" w:line="240" w:lineRule="auto"/>
        <w:ind w:left="-142" w:firstLine="426"/>
        <w:rPr>
          <w:rFonts w:cstheme="minorHAnsi"/>
          <w:b/>
          <w:sz w:val="23"/>
          <w:szCs w:val="23"/>
        </w:rPr>
      </w:pPr>
    </w:p>
    <w:p w14:paraId="55E3F407" w14:textId="77777777" w:rsidR="004B4508" w:rsidRDefault="004B4508" w:rsidP="00184104">
      <w:pPr>
        <w:spacing w:after="0" w:line="240" w:lineRule="auto"/>
        <w:ind w:left="-142" w:firstLine="426"/>
        <w:rPr>
          <w:rFonts w:cstheme="minorHAnsi"/>
          <w:b/>
          <w:sz w:val="23"/>
          <w:szCs w:val="23"/>
        </w:rPr>
      </w:pPr>
    </w:p>
    <w:p w14:paraId="054E8797" w14:textId="77777777" w:rsidR="004B4508" w:rsidRDefault="004B4508" w:rsidP="00184104">
      <w:pPr>
        <w:spacing w:after="0" w:line="240" w:lineRule="auto"/>
        <w:ind w:left="-142" w:firstLine="426"/>
        <w:rPr>
          <w:rFonts w:cstheme="minorHAnsi"/>
          <w:b/>
          <w:sz w:val="23"/>
          <w:szCs w:val="23"/>
        </w:rPr>
      </w:pPr>
    </w:p>
    <w:p w14:paraId="542F1085" w14:textId="77777777" w:rsidR="004B4508" w:rsidRPr="00184104" w:rsidRDefault="004B4508" w:rsidP="00184104">
      <w:pPr>
        <w:spacing w:after="0" w:line="240" w:lineRule="auto"/>
        <w:ind w:left="-142" w:firstLine="426"/>
        <w:rPr>
          <w:rFonts w:cstheme="minorHAnsi"/>
          <w:b/>
          <w:sz w:val="23"/>
          <w:szCs w:val="23"/>
        </w:rPr>
      </w:pPr>
    </w:p>
    <w:p w14:paraId="750C9D67" w14:textId="1D7BE7AA" w:rsidR="00441056" w:rsidRPr="00172DE8" w:rsidRDefault="00441056" w:rsidP="00F94453">
      <w:pPr>
        <w:pStyle w:val="Ttulo1"/>
      </w:pPr>
      <w:bookmarkStart w:id="27" w:name="_Toc132708864"/>
      <w:bookmarkStart w:id="28" w:name="_Toc132877112"/>
      <w:r w:rsidRPr="00172DE8">
        <w:t>CONCLUSIONES</w:t>
      </w:r>
      <w:bookmarkEnd w:id="27"/>
      <w:bookmarkEnd w:id="28"/>
    </w:p>
    <w:p w14:paraId="7EAA13FC" w14:textId="77777777" w:rsidR="006A6B3B" w:rsidRDefault="00441056" w:rsidP="006A6B3B">
      <w:pPr>
        <w:pStyle w:val="Prrafodelista"/>
        <w:numPr>
          <w:ilvl w:val="0"/>
          <w:numId w:val="4"/>
        </w:numPr>
        <w:autoSpaceDE w:val="0"/>
        <w:autoSpaceDN w:val="0"/>
        <w:adjustRightInd w:val="0"/>
        <w:spacing w:before="120" w:after="120" w:line="300" w:lineRule="auto"/>
        <w:ind w:left="425" w:hanging="357"/>
        <w:contextualSpacing w:val="0"/>
        <w:jc w:val="both"/>
        <w:rPr>
          <w:rFonts w:asciiTheme="minorHAnsi" w:hAnsiTheme="minorHAnsi" w:cstheme="minorHAnsi"/>
          <w:sz w:val="24"/>
          <w:lang w:val="es-SV"/>
        </w:rPr>
      </w:pPr>
      <w:r w:rsidRPr="00172DE8">
        <w:rPr>
          <w:rFonts w:asciiTheme="minorHAnsi" w:hAnsiTheme="minorHAnsi" w:cstheme="minorHAnsi"/>
          <w:sz w:val="24"/>
          <w:lang w:val="es-SV"/>
        </w:rPr>
        <w:t xml:space="preserve">Como resultado del análisis del seguimiento al Plan Anual Institucional, correspondiente al período </w:t>
      </w:r>
      <w:r w:rsidR="00184104">
        <w:rPr>
          <w:rFonts w:asciiTheme="minorHAnsi" w:hAnsiTheme="minorHAnsi" w:cstheme="minorHAnsi"/>
          <w:sz w:val="24"/>
          <w:lang w:val="es-SV"/>
        </w:rPr>
        <w:t>d</w:t>
      </w:r>
      <w:r w:rsidRPr="00172DE8">
        <w:rPr>
          <w:rFonts w:asciiTheme="minorHAnsi" w:hAnsiTheme="minorHAnsi" w:cstheme="minorHAnsi"/>
          <w:sz w:val="24"/>
          <w:lang w:val="es-SV"/>
        </w:rPr>
        <w:t xml:space="preserve">e julio a diciembre de 2022; se concluye que a nivel general, los resultados del trabajo institucional en cada uno de los tres ejes estratégicos </w:t>
      </w:r>
      <w:r w:rsidR="006A6B3B">
        <w:rPr>
          <w:rFonts w:asciiTheme="minorHAnsi" w:hAnsiTheme="minorHAnsi" w:cstheme="minorHAnsi"/>
          <w:sz w:val="24"/>
          <w:lang w:val="es-SV"/>
        </w:rPr>
        <w:t xml:space="preserve">delineados </w:t>
      </w:r>
      <w:r w:rsidRPr="00172DE8">
        <w:rPr>
          <w:rFonts w:asciiTheme="minorHAnsi" w:hAnsiTheme="minorHAnsi" w:cstheme="minorHAnsi"/>
          <w:sz w:val="24"/>
          <w:lang w:val="es-SV"/>
        </w:rPr>
        <w:t xml:space="preserve">por la Procuraduría para la Defensa de los Derechos Humanos (PDDH): </w:t>
      </w:r>
    </w:p>
    <w:p w14:paraId="31AE9BE3" w14:textId="77777777" w:rsidR="006A6B3B" w:rsidRDefault="00441056" w:rsidP="006A6B3B">
      <w:pPr>
        <w:pStyle w:val="Prrafodelista"/>
        <w:numPr>
          <w:ilvl w:val="0"/>
          <w:numId w:val="26"/>
        </w:numPr>
        <w:autoSpaceDE w:val="0"/>
        <w:autoSpaceDN w:val="0"/>
        <w:adjustRightInd w:val="0"/>
        <w:spacing w:before="120" w:after="240" w:line="300" w:lineRule="auto"/>
        <w:jc w:val="both"/>
        <w:rPr>
          <w:rFonts w:cstheme="minorHAnsi"/>
          <w:sz w:val="24"/>
        </w:rPr>
      </w:pPr>
      <w:r w:rsidRPr="006A6B3B">
        <w:rPr>
          <w:rFonts w:cstheme="minorHAnsi"/>
          <w:sz w:val="24"/>
        </w:rPr>
        <w:t xml:space="preserve">Protección de Derechos Humanos, </w:t>
      </w:r>
    </w:p>
    <w:p w14:paraId="39E02BD7" w14:textId="38D33AF2" w:rsidR="006A6B3B" w:rsidRDefault="00441056" w:rsidP="006A6B3B">
      <w:pPr>
        <w:pStyle w:val="Prrafodelista"/>
        <w:numPr>
          <w:ilvl w:val="0"/>
          <w:numId w:val="26"/>
        </w:numPr>
        <w:autoSpaceDE w:val="0"/>
        <w:autoSpaceDN w:val="0"/>
        <w:adjustRightInd w:val="0"/>
        <w:spacing w:before="120" w:after="240" w:line="300" w:lineRule="auto"/>
        <w:jc w:val="both"/>
        <w:rPr>
          <w:rFonts w:cstheme="minorHAnsi"/>
          <w:sz w:val="24"/>
        </w:rPr>
      </w:pPr>
      <w:r w:rsidRPr="006A6B3B">
        <w:rPr>
          <w:rFonts w:cstheme="minorHAnsi"/>
          <w:sz w:val="24"/>
        </w:rPr>
        <w:t>Promoción de Derechos Humanos</w:t>
      </w:r>
    </w:p>
    <w:p w14:paraId="081F0DCA" w14:textId="462CA5C4" w:rsidR="00441056" w:rsidRPr="006A6B3B" w:rsidRDefault="00441056" w:rsidP="006A6B3B">
      <w:pPr>
        <w:pStyle w:val="Prrafodelista"/>
        <w:numPr>
          <w:ilvl w:val="0"/>
          <w:numId w:val="26"/>
        </w:numPr>
        <w:autoSpaceDE w:val="0"/>
        <w:autoSpaceDN w:val="0"/>
        <w:adjustRightInd w:val="0"/>
        <w:spacing w:before="120" w:after="240" w:line="300" w:lineRule="auto"/>
        <w:jc w:val="both"/>
        <w:rPr>
          <w:rFonts w:cstheme="minorHAnsi"/>
          <w:sz w:val="24"/>
        </w:rPr>
      </w:pPr>
      <w:r w:rsidRPr="006A6B3B">
        <w:rPr>
          <w:rFonts w:cstheme="minorHAnsi"/>
          <w:sz w:val="24"/>
        </w:rPr>
        <w:t xml:space="preserve">Fortalecimiento y Desarrollo Institucional, se han ejecutado satisfactoriamente para el período evaluado.  </w:t>
      </w:r>
    </w:p>
    <w:p w14:paraId="2A60B18F" w14:textId="3EFC4978" w:rsidR="00441056" w:rsidRPr="00172DE8" w:rsidRDefault="00441056" w:rsidP="006A6B3B">
      <w:pPr>
        <w:pStyle w:val="Prrafodelista"/>
        <w:numPr>
          <w:ilvl w:val="0"/>
          <w:numId w:val="4"/>
        </w:numPr>
        <w:autoSpaceDE w:val="0"/>
        <w:autoSpaceDN w:val="0"/>
        <w:adjustRightInd w:val="0"/>
        <w:spacing w:before="100" w:beforeAutospacing="1" w:after="240" w:line="300" w:lineRule="auto"/>
        <w:ind w:left="425" w:hanging="357"/>
        <w:contextualSpacing w:val="0"/>
        <w:jc w:val="both"/>
        <w:rPr>
          <w:rFonts w:asciiTheme="minorHAnsi" w:hAnsiTheme="minorHAnsi" w:cstheme="minorHAnsi"/>
          <w:sz w:val="24"/>
          <w:lang w:val="es-SV"/>
        </w:rPr>
      </w:pPr>
      <w:r w:rsidRPr="00172DE8">
        <w:rPr>
          <w:rFonts w:asciiTheme="minorHAnsi" w:hAnsiTheme="minorHAnsi" w:cstheme="minorHAnsi"/>
          <w:sz w:val="24"/>
          <w:lang w:val="es-SV"/>
        </w:rPr>
        <w:t>Los resultados obtenidos en el informe se obtuvieron a través del uso de una metodología que permitió evaluar las metas formuladas en el Plan Estratégico y Plan Anual Institucional aprobados, dando como resultado los porcentajes de avance en el logro de cada una de las actividades o metas; e identificando las causas por incumplimiento que pudieron ocurrir</w:t>
      </w:r>
      <w:r w:rsidR="00184104">
        <w:rPr>
          <w:rFonts w:asciiTheme="minorHAnsi" w:hAnsiTheme="minorHAnsi" w:cstheme="minorHAnsi"/>
          <w:sz w:val="24"/>
          <w:lang w:val="es-SV"/>
        </w:rPr>
        <w:t>, tratándolas como le</w:t>
      </w:r>
      <w:r w:rsidR="006A6B3B">
        <w:rPr>
          <w:rFonts w:asciiTheme="minorHAnsi" w:hAnsiTheme="minorHAnsi" w:cstheme="minorHAnsi"/>
          <w:sz w:val="24"/>
          <w:lang w:val="es-SV"/>
        </w:rPr>
        <w:t xml:space="preserve">cciones </w:t>
      </w:r>
      <w:r w:rsidR="00184104">
        <w:rPr>
          <w:rFonts w:asciiTheme="minorHAnsi" w:hAnsiTheme="minorHAnsi" w:cstheme="minorHAnsi"/>
          <w:sz w:val="24"/>
          <w:lang w:val="es-SV"/>
        </w:rPr>
        <w:t>aprendidas</w:t>
      </w:r>
      <w:r w:rsidRPr="00172DE8">
        <w:rPr>
          <w:rFonts w:asciiTheme="minorHAnsi" w:hAnsiTheme="minorHAnsi" w:cstheme="minorHAnsi"/>
          <w:sz w:val="24"/>
          <w:lang w:val="es-SV"/>
        </w:rPr>
        <w:t xml:space="preserve">. </w:t>
      </w:r>
      <w:r w:rsidR="00184104">
        <w:rPr>
          <w:rFonts w:asciiTheme="minorHAnsi" w:hAnsiTheme="minorHAnsi" w:cstheme="minorHAnsi"/>
          <w:sz w:val="24"/>
          <w:lang w:val="es-SV"/>
        </w:rPr>
        <w:t>Por otra parte, es</w:t>
      </w:r>
      <w:r w:rsidRPr="00172DE8">
        <w:rPr>
          <w:rFonts w:asciiTheme="minorHAnsi" w:hAnsiTheme="minorHAnsi" w:cstheme="minorHAnsi"/>
          <w:sz w:val="24"/>
          <w:lang w:val="es-SV"/>
        </w:rPr>
        <w:t xml:space="preserve"> </w:t>
      </w:r>
      <w:r w:rsidR="00184104">
        <w:rPr>
          <w:rFonts w:asciiTheme="minorHAnsi" w:hAnsiTheme="minorHAnsi" w:cstheme="minorHAnsi"/>
          <w:sz w:val="24"/>
          <w:lang w:val="es-SV"/>
        </w:rPr>
        <w:t xml:space="preserve">significativo </w:t>
      </w:r>
      <w:r w:rsidRPr="00172DE8">
        <w:rPr>
          <w:rFonts w:asciiTheme="minorHAnsi" w:hAnsiTheme="minorHAnsi" w:cstheme="minorHAnsi"/>
          <w:sz w:val="24"/>
          <w:lang w:val="es-SV"/>
        </w:rPr>
        <w:t>señalar que la totalidad de las unidades de la estructura organiza</w:t>
      </w:r>
      <w:r w:rsidR="00184104">
        <w:rPr>
          <w:rFonts w:asciiTheme="minorHAnsi" w:hAnsiTheme="minorHAnsi" w:cstheme="minorHAnsi"/>
          <w:sz w:val="24"/>
          <w:lang w:val="es-SV"/>
        </w:rPr>
        <w:t xml:space="preserve">cional </w:t>
      </w:r>
      <w:r w:rsidRPr="00172DE8">
        <w:rPr>
          <w:rFonts w:asciiTheme="minorHAnsi" w:hAnsiTheme="minorHAnsi" w:cstheme="minorHAnsi"/>
          <w:sz w:val="24"/>
          <w:lang w:val="es-SV"/>
        </w:rPr>
        <w:t>(100%) fueron evaluadas en el presente proceso.</w:t>
      </w:r>
    </w:p>
    <w:p w14:paraId="5A88971C" w14:textId="430C9C55" w:rsidR="00441056" w:rsidRPr="00172DE8" w:rsidRDefault="00441056" w:rsidP="00172DE8">
      <w:pPr>
        <w:pStyle w:val="Prrafodelista"/>
        <w:numPr>
          <w:ilvl w:val="0"/>
          <w:numId w:val="4"/>
        </w:numPr>
        <w:autoSpaceDE w:val="0"/>
        <w:autoSpaceDN w:val="0"/>
        <w:adjustRightInd w:val="0"/>
        <w:spacing w:before="120" w:after="240" w:line="300" w:lineRule="auto"/>
        <w:ind w:left="425" w:hanging="357"/>
        <w:contextualSpacing w:val="0"/>
        <w:jc w:val="both"/>
        <w:rPr>
          <w:rFonts w:asciiTheme="minorHAnsi" w:hAnsiTheme="minorHAnsi" w:cstheme="minorHAnsi"/>
          <w:sz w:val="24"/>
          <w:lang w:val="es-SV"/>
        </w:rPr>
      </w:pPr>
      <w:r w:rsidRPr="00172DE8">
        <w:rPr>
          <w:rFonts w:asciiTheme="minorHAnsi" w:hAnsiTheme="minorHAnsi" w:cstheme="minorHAnsi"/>
          <w:sz w:val="24"/>
          <w:lang w:val="es-SV"/>
        </w:rPr>
        <w:t xml:space="preserve">Al analizar los resultados del informe, se determina que en el Plan Anual Institucional 2022 se concentraron los esfuerzos en las principales actividades y procesos que debían llevarse a cabo para el cumplimiento de los objetivos formulados. El grado de eficacia que se logró en el cumplimiento de los objetivos y metas del plan por la totalidad de las Unidades </w:t>
      </w:r>
      <w:r w:rsidR="00E43644">
        <w:rPr>
          <w:rFonts w:asciiTheme="minorHAnsi" w:hAnsiTheme="minorHAnsi" w:cstheme="minorHAnsi"/>
          <w:sz w:val="24"/>
          <w:lang w:val="es-SV"/>
        </w:rPr>
        <w:t>Organizacionales</w:t>
      </w:r>
      <w:r w:rsidRPr="00172DE8">
        <w:rPr>
          <w:rFonts w:asciiTheme="minorHAnsi" w:hAnsiTheme="minorHAnsi" w:cstheme="minorHAnsi"/>
          <w:sz w:val="24"/>
          <w:lang w:val="es-SV"/>
        </w:rPr>
        <w:t>, fue de 85.48%</w:t>
      </w:r>
      <w:r w:rsidR="00184104">
        <w:rPr>
          <w:rFonts w:asciiTheme="minorHAnsi" w:hAnsiTheme="minorHAnsi" w:cstheme="minorHAnsi"/>
          <w:sz w:val="24"/>
          <w:lang w:val="es-SV"/>
        </w:rPr>
        <w:t xml:space="preserve">, reflejando con ello el compromiso institucional asumido en cada una de las Procuradurías Adjuntas, Departamentos, Unidades y secciones de la institución </w:t>
      </w:r>
    </w:p>
    <w:p w14:paraId="4519F70C" w14:textId="77777777" w:rsidR="00441056" w:rsidRPr="00172DE8" w:rsidRDefault="00441056" w:rsidP="00172DE8">
      <w:pPr>
        <w:pStyle w:val="Application3"/>
        <w:numPr>
          <w:ilvl w:val="0"/>
          <w:numId w:val="4"/>
        </w:numPr>
        <w:autoSpaceDE w:val="0"/>
        <w:autoSpaceDN w:val="0"/>
        <w:adjustRightInd w:val="0"/>
        <w:spacing w:before="120" w:after="240" w:line="300" w:lineRule="auto"/>
        <w:ind w:left="425" w:hanging="357"/>
        <w:jc w:val="both"/>
        <w:rPr>
          <w:rFonts w:asciiTheme="minorHAnsi" w:hAnsiTheme="minorHAnsi" w:cstheme="minorHAnsi"/>
          <w:lang w:val="es-SV"/>
        </w:rPr>
      </w:pPr>
      <w:r w:rsidRPr="00172DE8">
        <w:rPr>
          <w:rFonts w:asciiTheme="minorHAnsi" w:hAnsiTheme="minorHAnsi" w:cstheme="minorHAnsi"/>
          <w:lang w:val="es-SV"/>
        </w:rPr>
        <w:t xml:space="preserve">Los resultados obtenidos de la evaluación del eje Protección de </w:t>
      </w:r>
      <w:r w:rsidRPr="00172DE8">
        <w:rPr>
          <w:rFonts w:asciiTheme="minorHAnsi" w:hAnsiTheme="minorHAnsi" w:cstheme="minorHAnsi"/>
          <w:bCs/>
          <w:iCs/>
          <w:lang w:val="es-SV"/>
        </w:rPr>
        <w:t>Derechos Humanos</w:t>
      </w:r>
      <w:r w:rsidRPr="00172DE8">
        <w:rPr>
          <w:rFonts w:asciiTheme="minorHAnsi" w:hAnsiTheme="minorHAnsi" w:cstheme="minorHAnsi"/>
          <w:lang w:val="es-SV"/>
        </w:rPr>
        <w:t xml:space="preserve">, en el ámbito institucional, reflejan un valor porcentual de </w:t>
      </w:r>
      <w:r w:rsidRPr="006A6B3B">
        <w:rPr>
          <w:rFonts w:asciiTheme="minorHAnsi" w:hAnsiTheme="minorHAnsi" w:cstheme="minorHAnsi"/>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90.59% </w:t>
      </w:r>
      <w:r w:rsidRPr="00172DE8">
        <w:rPr>
          <w:rFonts w:asciiTheme="minorHAnsi" w:hAnsiTheme="minorHAnsi" w:cstheme="minorHAnsi"/>
          <w:lang w:val="es-SV"/>
        </w:rPr>
        <w:t xml:space="preserve">en el cumplimiento de metas. </w:t>
      </w:r>
    </w:p>
    <w:p w14:paraId="10275417" w14:textId="77777777" w:rsidR="00441056" w:rsidRPr="00172DE8" w:rsidRDefault="00441056" w:rsidP="00172DE8">
      <w:pPr>
        <w:pStyle w:val="Application3"/>
        <w:numPr>
          <w:ilvl w:val="0"/>
          <w:numId w:val="4"/>
        </w:numPr>
        <w:autoSpaceDE w:val="0"/>
        <w:autoSpaceDN w:val="0"/>
        <w:adjustRightInd w:val="0"/>
        <w:spacing w:before="120" w:after="240" w:line="300" w:lineRule="auto"/>
        <w:ind w:left="425" w:hanging="357"/>
        <w:jc w:val="both"/>
        <w:rPr>
          <w:rFonts w:asciiTheme="minorHAnsi" w:hAnsiTheme="minorHAnsi" w:cstheme="minorHAnsi"/>
          <w:lang w:val="es-SV"/>
        </w:rPr>
      </w:pPr>
      <w:r w:rsidRPr="00172DE8">
        <w:rPr>
          <w:rFonts w:asciiTheme="minorHAnsi" w:hAnsiTheme="minorHAnsi" w:cstheme="minorHAnsi"/>
          <w:iCs/>
          <w:lang w:val="es-SV"/>
        </w:rPr>
        <w:t xml:space="preserve">Los resultados del eje de Promoción de Derechos Humanos, </w:t>
      </w:r>
      <w:r w:rsidRPr="00172DE8">
        <w:rPr>
          <w:rFonts w:asciiTheme="minorHAnsi" w:hAnsiTheme="minorHAnsi" w:cstheme="minorHAnsi"/>
          <w:lang w:val="es-SV"/>
        </w:rPr>
        <w:t xml:space="preserve">refleja información basados en los resultados obtenidos, las metas en dicho eje alcanzaron el </w:t>
      </w:r>
      <w:r w:rsidRPr="006A6B3B">
        <w:rPr>
          <w:rFonts w:asciiTheme="minorHAnsi" w:hAnsiTheme="minorHAnsi" w:cstheme="minorHAnsi"/>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94.56% </w:t>
      </w:r>
      <w:r w:rsidRPr="00172DE8">
        <w:rPr>
          <w:rFonts w:asciiTheme="minorHAnsi" w:hAnsiTheme="minorHAnsi" w:cstheme="minorHAnsi"/>
          <w:lang w:val="es-SV"/>
        </w:rPr>
        <w:t>de julio a diciembre de 2022.</w:t>
      </w:r>
    </w:p>
    <w:p w14:paraId="4FD1A9D5" w14:textId="77777777" w:rsidR="00441056" w:rsidRPr="00172DE8" w:rsidRDefault="00441056" w:rsidP="00172DE8">
      <w:pPr>
        <w:pStyle w:val="Application3"/>
        <w:numPr>
          <w:ilvl w:val="0"/>
          <w:numId w:val="4"/>
        </w:numPr>
        <w:autoSpaceDE w:val="0"/>
        <w:autoSpaceDN w:val="0"/>
        <w:adjustRightInd w:val="0"/>
        <w:spacing w:before="120" w:after="240" w:line="300" w:lineRule="auto"/>
        <w:ind w:left="425" w:hanging="357"/>
        <w:jc w:val="both"/>
        <w:rPr>
          <w:rFonts w:asciiTheme="minorHAnsi" w:hAnsiTheme="minorHAnsi" w:cstheme="minorHAnsi"/>
          <w:lang w:val="es-SV"/>
        </w:rPr>
      </w:pPr>
      <w:r w:rsidRPr="00172DE8">
        <w:rPr>
          <w:rFonts w:asciiTheme="minorHAnsi" w:hAnsiTheme="minorHAnsi" w:cstheme="minorHAnsi"/>
          <w:lang w:val="es-SV"/>
        </w:rPr>
        <w:t xml:space="preserve">El logro del eje Estratégico de Fortalecimiento y Desarrollo Institucional alcanzó el </w:t>
      </w:r>
      <w:r w:rsidRPr="006A6B3B">
        <w:rPr>
          <w:rFonts w:asciiTheme="minorHAnsi" w:hAnsiTheme="minorHAnsi" w:cstheme="minorHAnsi"/>
          <w:color w:val="000000" w:themeColor="text1"/>
          <w:lang w:val="es-S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87.76% </w:t>
      </w:r>
      <w:r w:rsidRPr="00172DE8">
        <w:rPr>
          <w:rFonts w:asciiTheme="minorHAnsi" w:hAnsiTheme="minorHAnsi" w:cstheme="minorHAnsi"/>
          <w:lang w:val="es-SV"/>
        </w:rPr>
        <w:t>de ejecución de las metas establecidas para el período de julio a diciembre de 2022.</w:t>
      </w:r>
      <w:r w:rsidRPr="00172DE8">
        <w:rPr>
          <w:rFonts w:asciiTheme="minorHAnsi" w:hAnsiTheme="minorHAnsi" w:cstheme="minorHAnsi"/>
          <w:iCs/>
          <w:lang w:val="es-SV"/>
        </w:rPr>
        <w:t xml:space="preserve"> </w:t>
      </w:r>
    </w:p>
    <w:p w14:paraId="396D220D" w14:textId="77777777" w:rsidR="00441056" w:rsidRPr="00172DE8" w:rsidRDefault="00441056" w:rsidP="00172DE8">
      <w:pPr>
        <w:pStyle w:val="Application3"/>
        <w:autoSpaceDE w:val="0"/>
        <w:autoSpaceDN w:val="0"/>
        <w:adjustRightInd w:val="0"/>
        <w:spacing w:before="120" w:after="240" w:line="300" w:lineRule="auto"/>
        <w:jc w:val="both"/>
        <w:rPr>
          <w:rFonts w:asciiTheme="minorHAnsi" w:hAnsiTheme="minorHAnsi" w:cstheme="minorHAnsi"/>
          <w:lang w:val="es-SV"/>
        </w:rPr>
      </w:pPr>
    </w:p>
    <w:p w14:paraId="00DA0FFA" w14:textId="77777777" w:rsidR="008D15B4" w:rsidRDefault="008D15B4">
      <w:pPr>
        <w:rPr>
          <w:rFonts w:ascii="Calibri" w:eastAsia="Times New Roman" w:hAnsi="Calibri" w:cstheme="minorHAnsi"/>
          <w:b/>
          <w:bCs/>
          <w:caps/>
          <w:color w:val="002060"/>
          <w:sz w:val="24"/>
          <w:szCs w:val="24"/>
          <w:lang w:eastAsia="es-ES"/>
        </w:rPr>
      </w:pPr>
      <w:bookmarkStart w:id="29" w:name="_Toc132708865"/>
      <w:r>
        <w:br w:type="page"/>
      </w:r>
    </w:p>
    <w:p w14:paraId="3D3BB9AE" w14:textId="4115EAB6" w:rsidR="00441056" w:rsidRPr="00172DE8" w:rsidRDefault="00441056" w:rsidP="00F94453">
      <w:pPr>
        <w:pStyle w:val="Ttulo1"/>
      </w:pPr>
      <w:bookmarkStart w:id="30" w:name="_Toc132877113"/>
      <w:r w:rsidRPr="00172DE8">
        <w:t>ANEXO</w:t>
      </w:r>
      <w:bookmarkEnd w:id="29"/>
      <w:bookmarkEnd w:id="30"/>
    </w:p>
    <w:tbl>
      <w:tblPr>
        <w:tblW w:w="9209" w:type="dxa"/>
        <w:tblLook w:val="04A0" w:firstRow="1" w:lastRow="0" w:firstColumn="1" w:lastColumn="0" w:noHBand="0" w:noVBand="1"/>
      </w:tblPr>
      <w:tblGrid>
        <w:gridCol w:w="6791"/>
        <w:gridCol w:w="2418"/>
      </w:tblGrid>
      <w:tr w:rsidR="00441056" w:rsidRPr="00184104" w14:paraId="3459B5DD" w14:textId="77777777" w:rsidTr="00184104">
        <w:trPr>
          <w:trHeight w:val="582"/>
          <w:tblHeader/>
        </w:trPr>
        <w:tc>
          <w:tcPr>
            <w:tcW w:w="9209"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1DFDE22" w14:textId="18BBD3A8"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 xml:space="preserve">RESULTADO DE </w:t>
            </w:r>
            <w:r w:rsidR="00184104" w:rsidRPr="00184104">
              <w:rPr>
                <w:rFonts w:eastAsia="Times New Roman" w:cstheme="minorHAnsi"/>
                <w:b/>
                <w:bCs/>
                <w:sz w:val="24"/>
                <w:szCs w:val="24"/>
              </w:rPr>
              <w:t>EJECUCIÓN DE</w:t>
            </w:r>
            <w:r w:rsidRPr="00184104">
              <w:rPr>
                <w:rFonts w:eastAsia="Times New Roman" w:cstheme="minorHAnsi"/>
                <w:b/>
                <w:bCs/>
                <w:sz w:val="24"/>
                <w:szCs w:val="24"/>
              </w:rPr>
              <w:t xml:space="preserve"> PLANES ANUALES INSTITUCIONALES POR ÁREA FUNCIONAL</w:t>
            </w:r>
          </w:p>
        </w:tc>
      </w:tr>
      <w:tr w:rsidR="00441056" w:rsidRPr="00184104" w14:paraId="2C06E4EC" w14:textId="77777777" w:rsidTr="007C2B23">
        <w:trPr>
          <w:trHeight w:val="570"/>
          <w:tblHeader/>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2AE55" w14:textId="77777777"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PERIODO DE JULIO A DICIEMBRE 2022</w:t>
            </w:r>
          </w:p>
        </w:tc>
      </w:tr>
      <w:tr w:rsidR="00441056" w:rsidRPr="00184104" w14:paraId="63BD0078" w14:textId="77777777" w:rsidTr="00184104">
        <w:trPr>
          <w:trHeight w:val="345"/>
          <w:tblHeader/>
        </w:trPr>
        <w:tc>
          <w:tcPr>
            <w:tcW w:w="6791" w:type="dxa"/>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1F88F6E5" w14:textId="77777777"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UNIDAD ORGANIZATIVA</w:t>
            </w:r>
          </w:p>
        </w:tc>
        <w:tc>
          <w:tcPr>
            <w:tcW w:w="2418" w:type="dxa"/>
            <w:tcBorders>
              <w:top w:val="nil"/>
              <w:left w:val="nil"/>
              <w:bottom w:val="single" w:sz="4" w:space="0" w:color="auto"/>
              <w:right w:val="single" w:sz="4" w:space="0" w:color="auto"/>
            </w:tcBorders>
            <w:shd w:val="clear" w:color="auto" w:fill="DEEAF6" w:themeFill="accent5" w:themeFillTint="33"/>
            <w:noWrap/>
            <w:vAlign w:val="center"/>
            <w:hideMark/>
          </w:tcPr>
          <w:p w14:paraId="64747BC4" w14:textId="77777777"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 EJECUCIÓN</w:t>
            </w:r>
          </w:p>
        </w:tc>
      </w:tr>
      <w:tr w:rsidR="00441056" w:rsidRPr="00184104" w14:paraId="56657DEA"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4C7D581" w14:textId="77777777"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UNIDADES DE APOYO AL DESPACHO</w:t>
            </w:r>
          </w:p>
        </w:tc>
        <w:tc>
          <w:tcPr>
            <w:tcW w:w="2418" w:type="dxa"/>
            <w:tcBorders>
              <w:top w:val="nil"/>
              <w:left w:val="nil"/>
              <w:bottom w:val="single" w:sz="4" w:space="0" w:color="auto"/>
              <w:right w:val="single" w:sz="4" w:space="0" w:color="auto"/>
            </w:tcBorders>
            <w:shd w:val="clear" w:color="auto" w:fill="auto"/>
            <w:vAlign w:val="center"/>
            <w:hideMark/>
          </w:tcPr>
          <w:p w14:paraId="6156B4DD" w14:textId="77777777" w:rsidR="00441056" w:rsidRPr="00184104" w:rsidRDefault="00441056" w:rsidP="00184104">
            <w:pPr>
              <w:spacing w:before="80" w:after="80" w:line="240" w:lineRule="auto"/>
              <w:jc w:val="center"/>
              <w:rPr>
                <w:rFonts w:eastAsia="Times New Roman" w:cstheme="minorHAnsi"/>
                <w:b/>
                <w:bCs/>
                <w:color w:val="0070C0"/>
                <w:sz w:val="24"/>
                <w:szCs w:val="24"/>
              </w:rPr>
            </w:pPr>
            <w:r w:rsidRPr="00184104">
              <w:rPr>
                <w:rFonts w:eastAsia="Times New Roman" w:cstheme="minorHAnsi"/>
                <w:b/>
                <w:bCs/>
                <w:color w:val="0070C0"/>
                <w:sz w:val="24"/>
                <w:szCs w:val="24"/>
              </w:rPr>
              <w:t>82.13</w:t>
            </w:r>
          </w:p>
        </w:tc>
      </w:tr>
      <w:tr w:rsidR="00441056" w:rsidRPr="00184104" w14:paraId="73F253AC"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0E9C6EF9"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Auditoría Interna</w:t>
            </w:r>
          </w:p>
        </w:tc>
        <w:tc>
          <w:tcPr>
            <w:tcW w:w="2418" w:type="dxa"/>
            <w:tcBorders>
              <w:top w:val="nil"/>
              <w:left w:val="nil"/>
              <w:bottom w:val="single" w:sz="4" w:space="0" w:color="auto"/>
              <w:right w:val="single" w:sz="4" w:space="0" w:color="auto"/>
            </w:tcBorders>
            <w:shd w:val="clear" w:color="auto" w:fill="auto"/>
            <w:noWrap/>
            <w:vAlign w:val="center"/>
            <w:hideMark/>
          </w:tcPr>
          <w:p w14:paraId="225A0EB1"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76.67</w:t>
            </w:r>
          </w:p>
        </w:tc>
      </w:tr>
      <w:tr w:rsidR="00441056" w:rsidRPr="00184104" w14:paraId="28C74CC6"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3280D03E"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Planificación Institucional</w:t>
            </w:r>
          </w:p>
        </w:tc>
        <w:tc>
          <w:tcPr>
            <w:tcW w:w="2418" w:type="dxa"/>
            <w:tcBorders>
              <w:top w:val="nil"/>
              <w:left w:val="nil"/>
              <w:bottom w:val="single" w:sz="4" w:space="0" w:color="auto"/>
              <w:right w:val="single" w:sz="4" w:space="0" w:color="auto"/>
            </w:tcBorders>
            <w:shd w:val="clear" w:color="auto" w:fill="auto"/>
            <w:noWrap/>
            <w:vAlign w:val="center"/>
            <w:hideMark/>
          </w:tcPr>
          <w:p w14:paraId="12C19D96"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37.50</w:t>
            </w:r>
          </w:p>
        </w:tc>
      </w:tr>
      <w:tr w:rsidR="00441056" w:rsidRPr="00184104" w14:paraId="732A3973"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00D91423"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Proyectos y Gestión de Cooperación</w:t>
            </w:r>
          </w:p>
        </w:tc>
        <w:tc>
          <w:tcPr>
            <w:tcW w:w="2418" w:type="dxa"/>
            <w:tcBorders>
              <w:top w:val="nil"/>
              <w:left w:val="nil"/>
              <w:bottom w:val="single" w:sz="4" w:space="0" w:color="auto"/>
              <w:right w:val="single" w:sz="4" w:space="0" w:color="auto"/>
            </w:tcBorders>
            <w:shd w:val="clear" w:color="auto" w:fill="auto"/>
            <w:noWrap/>
            <w:vAlign w:val="center"/>
            <w:hideMark/>
          </w:tcPr>
          <w:p w14:paraId="22E62BC7"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90.00</w:t>
            </w:r>
          </w:p>
        </w:tc>
      </w:tr>
      <w:tr w:rsidR="00441056" w:rsidRPr="00184104" w14:paraId="3A994190"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35EAD30C"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Comunicaciones</w:t>
            </w:r>
          </w:p>
        </w:tc>
        <w:tc>
          <w:tcPr>
            <w:tcW w:w="2418" w:type="dxa"/>
            <w:tcBorders>
              <w:top w:val="nil"/>
              <w:left w:val="nil"/>
              <w:bottom w:val="single" w:sz="4" w:space="0" w:color="auto"/>
              <w:right w:val="single" w:sz="4" w:space="0" w:color="auto"/>
            </w:tcBorders>
            <w:shd w:val="clear" w:color="auto" w:fill="auto"/>
            <w:noWrap/>
            <w:vAlign w:val="center"/>
            <w:hideMark/>
          </w:tcPr>
          <w:p w14:paraId="0CAF4290"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90.00</w:t>
            </w:r>
          </w:p>
        </w:tc>
      </w:tr>
      <w:tr w:rsidR="00441056" w:rsidRPr="00184104" w14:paraId="5E2A63F0"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4751472"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Relaciones Públicas y Protocolo</w:t>
            </w:r>
          </w:p>
        </w:tc>
        <w:tc>
          <w:tcPr>
            <w:tcW w:w="2418" w:type="dxa"/>
            <w:tcBorders>
              <w:top w:val="nil"/>
              <w:left w:val="nil"/>
              <w:bottom w:val="single" w:sz="4" w:space="0" w:color="auto"/>
              <w:right w:val="single" w:sz="4" w:space="0" w:color="auto"/>
            </w:tcBorders>
            <w:shd w:val="clear" w:color="auto" w:fill="auto"/>
            <w:noWrap/>
            <w:vAlign w:val="center"/>
            <w:hideMark/>
          </w:tcPr>
          <w:p w14:paraId="3A9E18CE"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039DFEE3"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51A0E235" w14:textId="77777777" w:rsidR="00441056" w:rsidRPr="00E72FF4" w:rsidRDefault="00441056" w:rsidP="00184104">
            <w:pPr>
              <w:spacing w:before="80" w:after="80" w:line="240" w:lineRule="auto"/>
              <w:rPr>
                <w:rFonts w:eastAsia="Times New Roman" w:cstheme="minorHAnsi"/>
                <w:color w:val="000000"/>
                <w:sz w:val="24"/>
                <w:szCs w:val="24"/>
              </w:rPr>
            </w:pPr>
            <w:r w:rsidRPr="00E72FF4">
              <w:rPr>
                <w:rFonts w:eastAsia="Times New Roman" w:cstheme="minorHAnsi"/>
                <w:color w:val="000000"/>
                <w:sz w:val="24"/>
                <w:szCs w:val="24"/>
              </w:rPr>
              <w:t>Unidad Financiera Institucional</w:t>
            </w:r>
          </w:p>
        </w:tc>
        <w:tc>
          <w:tcPr>
            <w:tcW w:w="2418" w:type="dxa"/>
            <w:tcBorders>
              <w:top w:val="nil"/>
              <w:left w:val="nil"/>
              <w:bottom w:val="single" w:sz="4" w:space="0" w:color="auto"/>
              <w:right w:val="single" w:sz="4" w:space="0" w:color="auto"/>
            </w:tcBorders>
            <w:shd w:val="clear" w:color="auto" w:fill="auto"/>
            <w:noWrap/>
            <w:vAlign w:val="center"/>
            <w:hideMark/>
          </w:tcPr>
          <w:p w14:paraId="2412E312" w14:textId="77777777" w:rsidR="00441056" w:rsidRPr="00E72FF4" w:rsidRDefault="00441056" w:rsidP="00184104">
            <w:pPr>
              <w:spacing w:before="80" w:after="80" w:line="240" w:lineRule="auto"/>
              <w:jc w:val="center"/>
              <w:rPr>
                <w:rFonts w:eastAsia="Times New Roman" w:cstheme="minorHAnsi"/>
                <w:sz w:val="24"/>
                <w:szCs w:val="24"/>
              </w:rPr>
            </w:pPr>
            <w:r w:rsidRPr="00E72FF4">
              <w:rPr>
                <w:rFonts w:eastAsia="Times New Roman" w:cstheme="minorHAnsi"/>
                <w:sz w:val="24"/>
                <w:szCs w:val="24"/>
              </w:rPr>
              <w:t>98.61</w:t>
            </w:r>
          </w:p>
        </w:tc>
      </w:tr>
      <w:tr w:rsidR="00441056" w:rsidRPr="00184104" w14:paraId="69F74854"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5F47F9AB"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UFI</w:t>
            </w:r>
          </w:p>
        </w:tc>
        <w:tc>
          <w:tcPr>
            <w:tcW w:w="2418" w:type="dxa"/>
            <w:tcBorders>
              <w:top w:val="nil"/>
              <w:left w:val="nil"/>
              <w:bottom w:val="single" w:sz="4" w:space="0" w:color="auto"/>
              <w:right w:val="single" w:sz="4" w:space="0" w:color="auto"/>
            </w:tcBorders>
            <w:shd w:val="clear" w:color="auto" w:fill="auto"/>
            <w:noWrap/>
            <w:vAlign w:val="center"/>
            <w:hideMark/>
          </w:tcPr>
          <w:p w14:paraId="6741FF98"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1D882374"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4E9E9DC0"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Presupuesto</w:t>
            </w:r>
          </w:p>
        </w:tc>
        <w:tc>
          <w:tcPr>
            <w:tcW w:w="2418" w:type="dxa"/>
            <w:tcBorders>
              <w:top w:val="nil"/>
              <w:left w:val="nil"/>
              <w:bottom w:val="single" w:sz="4" w:space="0" w:color="auto"/>
              <w:right w:val="single" w:sz="4" w:space="0" w:color="auto"/>
            </w:tcBorders>
            <w:shd w:val="clear" w:color="auto" w:fill="auto"/>
            <w:noWrap/>
            <w:vAlign w:val="center"/>
            <w:hideMark/>
          </w:tcPr>
          <w:p w14:paraId="3616A36B"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23AEA684"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0AC4DBFB"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Tesorería</w:t>
            </w:r>
          </w:p>
        </w:tc>
        <w:tc>
          <w:tcPr>
            <w:tcW w:w="2418" w:type="dxa"/>
            <w:tcBorders>
              <w:top w:val="nil"/>
              <w:left w:val="nil"/>
              <w:bottom w:val="single" w:sz="4" w:space="0" w:color="auto"/>
              <w:right w:val="single" w:sz="4" w:space="0" w:color="auto"/>
            </w:tcBorders>
            <w:shd w:val="clear" w:color="auto" w:fill="auto"/>
            <w:noWrap/>
            <w:vAlign w:val="center"/>
            <w:hideMark/>
          </w:tcPr>
          <w:p w14:paraId="3D37E08F"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0718FF1A"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E36E440"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Contabilidad</w:t>
            </w:r>
          </w:p>
        </w:tc>
        <w:tc>
          <w:tcPr>
            <w:tcW w:w="2418" w:type="dxa"/>
            <w:tcBorders>
              <w:top w:val="nil"/>
              <w:left w:val="nil"/>
              <w:bottom w:val="single" w:sz="4" w:space="0" w:color="auto"/>
              <w:right w:val="single" w:sz="4" w:space="0" w:color="auto"/>
            </w:tcBorders>
            <w:shd w:val="clear" w:color="auto" w:fill="auto"/>
            <w:noWrap/>
            <w:vAlign w:val="center"/>
            <w:hideMark/>
          </w:tcPr>
          <w:p w14:paraId="1ADF6456"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94.44</w:t>
            </w:r>
          </w:p>
        </w:tc>
      </w:tr>
      <w:tr w:rsidR="00441056" w:rsidRPr="00184104" w14:paraId="739B9E60"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000CB48" w14:textId="77777777"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PROCURADURIAS ADJUNTAS Y SUS DEPENDENCIAS</w:t>
            </w:r>
          </w:p>
        </w:tc>
        <w:tc>
          <w:tcPr>
            <w:tcW w:w="2418" w:type="dxa"/>
            <w:tcBorders>
              <w:top w:val="nil"/>
              <w:left w:val="nil"/>
              <w:bottom w:val="single" w:sz="4" w:space="0" w:color="auto"/>
              <w:right w:val="single" w:sz="4" w:space="0" w:color="auto"/>
            </w:tcBorders>
            <w:shd w:val="clear" w:color="auto" w:fill="auto"/>
            <w:noWrap/>
            <w:vAlign w:val="center"/>
            <w:hideMark/>
          </w:tcPr>
          <w:p w14:paraId="698377E6" w14:textId="77777777" w:rsidR="00441056" w:rsidRPr="00184104" w:rsidRDefault="00441056" w:rsidP="00184104">
            <w:pPr>
              <w:spacing w:before="80" w:after="80" w:line="240" w:lineRule="auto"/>
              <w:jc w:val="center"/>
              <w:rPr>
                <w:rFonts w:eastAsia="Times New Roman" w:cstheme="minorHAnsi"/>
                <w:b/>
                <w:bCs/>
                <w:color w:val="0070C0"/>
                <w:sz w:val="24"/>
                <w:szCs w:val="24"/>
              </w:rPr>
            </w:pPr>
            <w:r w:rsidRPr="00184104">
              <w:rPr>
                <w:rFonts w:eastAsia="Times New Roman" w:cstheme="minorHAnsi"/>
                <w:b/>
                <w:bCs/>
                <w:color w:val="0070C0"/>
                <w:sz w:val="24"/>
                <w:szCs w:val="24"/>
              </w:rPr>
              <w:t>85.19</w:t>
            </w:r>
          </w:p>
        </w:tc>
      </w:tr>
      <w:tr w:rsidR="00441056" w:rsidRPr="00184104" w14:paraId="28B5D1FB"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noWrap/>
            <w:vAlign w:val="center"/>
            <w:hideMark/>
          </w:tcPr>
          <w:p w14:paraId="3417B153" w14:textId="77777777" w:rsidR="00441056" w:rsidRPr="00184104" w:rsidRDefault="00441056" w:rsidP="00184104">
            <w:pPr>
              <w:spacing w:before="80" w:after="80" w:line="240" w:lineRule="auto"/>
              <w:rPr>
                <w:rFonts w:eastAsia="Times New Roman" w:cstheme="minorHAnsi"/>
                <w:b/>
                <w:bCs/>
                <w:sz w:val="24"/>
                <w:szCs w:val="24"/>
              </w:rPr>
            </w:pPr>
            <w:r w:rsidRPr="00184104">
              <w:rPr>
                <w:rFonts w:eastAsia="Times New Roman" w:cstheme="minorHAnsi"/>
                <w:b/>
                <w:bCs/>
                <w:sz w:val="24"/>
                <w:szCs w:val="24"/>
              </w:rPr>
              <w:t>Procuraduría Adjunta para la Defensa de los Derechos Humanos</w:t>
            </w:r>
          </w:p>
        </w:tc>
        <w:tc>
          <w:tcPr>
            <w:tcW w:w="2418" w:type="dxa"/>
            <w:tcBorders>
              <w:top w:val="nil"/>
              <w:left w:val="nil"/>
              <w:bottom w:val="single" w:sz="4" w:space="0" w:color="auto"/>
              <w:right w:val="single" w:sz="4" w:space="0" w:color="auto"/>
            </w:tcBorders>
            <w:shd w:val="clear" w:color="auto" w:fill="auto"/>
            <w:noWrap/>
            <w:vAlign w:val="center"/>
            <w:hideMark/>
          </w:tcPr>
          <w:p w14:paraId="0BFA9F16" w14:textId="77777777"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89.54</w:t>
            </w:r>
          </w:p>
        </w:tc>
      </w:tr>
      <w:tr w:rsidR="00441056" w:rsidRPr="00184104" w14:paraId="3544A1EB"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2454C7E" w14:textId="4A866266" w:rsidR="00441056" w:rsidRPr="00184104" w:rsidRDefault="00184104"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Procuraduría Adjunta</w:t>
            </w:r>
            <w:r w:rsidR="00441056" w:rsidRPr="00184104">
              <w:rPr>
                <w:rFonts w:eastAsia="Times New Roman" w:cstheme="minorHAnsi"/>
                <w:color w:val="000000"/>
                <w:sz w:val="24"/>
                <w:szCs w:val="24"/>
              </w:rPr>
              <w:t xml:space="preserve"> para la Defensa de los D.H</w:t>
            </w:r>
          </w:p>
        </w:tc>
        <w:tc>
          <w:tcPr>
            <w:tcW w:w="2418" w:type="dxa"/>
            <w:tcBorders>
              <w:top w:val="nil"/>
              <w:left w:val="nil"/>
              <w:bottom w:val="single" w:sz="4" w:space="0" w:color="auto"/>
              <w:right w:val="single" w:sz="4" w:space="0" w:color="auto"/>
            </w:tcBorders>
            <w:shd w:val="clear" w:color="auto" w:fill="auto"/>
            <w:noWrap/>
            <w:vAlign w:val="center"/>
            <w:hideMark/>
          </w:tcPr>
          <w:p w14:paraId="17947476"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70.67</w:t>
            </w:r>
          </w:p>
        </w:tc>
      </w:tr>
      <w:tr w:rsidR="00441056" w:rsidRPr="00184104" w14:paraId="01B3E5F1" w14:textId="77777777" w:rsidTr="007C2B23">
        <w:trPr>
          <w:trHeight w:val="379"/>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504800D" w14:textId="77777777" w:rsidR="00441056" w:rsidRPr="00184104" w:rsidRDefault="00441056" w:rsidP="00184104">
            <w:pPr>
              <w:spacing w:before="80" w:after="80" w:line="240" w:lineRule="auto"/>
              <w:rPr>
                <w:rFonts w:eastAsia="Times New Roman" w:cstheme="minorHAnsi"/>
                <w:sz w:val="24"/>
                <w:szCs w:val="24"/>
              </w:rPr>
            </w:pPr>
            <w:r w:rsidRPr="00184104">
              <w:rPr>
                <w:rFonts w:eastAsia="Times New Roman" w:cstheme="minorHAnsi"/>
                <w:sz w:val="24"/>
                <w:szCs w:val="24"/>
              </w:rPr>
              <w:t>Coordinación de Tutela</w:t>
            </w:r>
          </w:p>
        </w:tc>
        <w:tc>
          <w:tcPr>
            <w:tcW w:w="2418" w:type="dxa"/>
            <w:tcBorders>
              <w:top w:val="nil"/>
              <w:left w:val="nil"/>
              <w:bottom w:val="single" w:sz="4" w:space="0" w:color="auto"/>
              <w:right w:val="single" w:sz="4" w:space="0" w:color="auto"/>
            </w:tcBorders>
            <w:shd w:val="clear" w:color="auto" w:fill="auto"/>
            <w:noWrap/>
            <w:vAlign w:val="center"/>
            <w:hideMark/>
          </w:tcPr>
          <w:p w14:paraId="38B137BB"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6637F6C1"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D88FC54" w14:textId="77777777" w:rsidR="00441056" w:rsidRPr="00184104" w:rsidRDefault="00441056" w:rsidP="00184104">
            <w:pPr>
              <w:spacing w:before="80" w:after="80" w:line="240" w:lineRule="auto"/>
              <w:rPr>
                <w:rFonts w:eastAsia="Times New Roman" w:cstheme="minorHAnsi"/>
                <w:sz w:val="24"/>
                <w:szCs w:val="24"/>
              </w:rPr>
            </w:pPr>
            <w:r w:rsidRPr="00184104">
              <w:rPr>
                <w:rFonts w:eastAsia="Times New Roman" w:cstheme="minorHAnsi"/>
                <w:sz w:val="24"/>
                <w:szCs w:val="24"/>
              </w:rPr>
              <w:t>Denuncias</w:t>
            </w:r>
          </w:p>
        </w:tc>
        <w:tc>
          <w:tcPr>
            <w:tcW w:w="2418" w:type="dxa"/>
            <w:tcBorders>
              <w:top w:val="nil"/>
              <w:left w:val="nil"/>
              <w:bottom w:val="single" w:sz="4" w:space="0" w:color="auto"/>
              <w:right w:val="single" w:sz="4" w:space="0" w:color="auto"/>
            </w:tcBorders>
            <w:shd w:val="clear" w:color="auto" w:fill="auto"/>
            <w:noWrap/>
            <w:vAlign w:val="center"/>
            <w:hideMark/>
          </w:tcPr>
          <w:p w14:paraId="3B45220C"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03E69B0D"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0C02467F"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Procuración</w:t>
            </w:r>
          </w:p>
        </w:tc>
        <w:tc>
          <w:tcPr>
            <w:tcW w:w="2418" w:type="dxa"/>
            <w:tcBorders>
              <w:top w:val="nil"/>
              <w:left w:val="nil"/>
              <w:bottom w:val="single" w:sz="4" w:space="0" w:color="auto"/>
              <w:right w:val="single" w:sz="4" w:space="0" w:color="auto"/>
            </w:tcBorders>
            <w:shd w:val="clear" w:color="auto" w:fill="auto"/>
            <w:noWrap/>
            <w:vAlign w:val="center"/>
            <w:hideMark/>
          </w:tcPr>
          <w:p w14:paraId="4E573DB1"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51BCE9C4" w14:textId="77777777" w:rsidTr="007C2B23">
        <w:trPr>
          <w:trHeight w:val="379"/>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40D6FCD7"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Seguimiento</w:t>
            </w:r>
          </w:p>
        </w:tc>
        <w:tc>
          <w:tcPr>
            <w:tcW w:w="2418" w:type="dxa"/>
            <w:tcBorders>
              <w:top w:val="nil"/>
              <w:left w:val="nil"/>
              <w:bottom w:val="single" w:sz="4" w:space="0" w:color="auto"/>
              <w:right w:val="single" w:sz="4" w:space="0" w:color="auto"/>
            </w:tcBorders>
            <w:shd w:val="clear" w:color="auto" w:fill="auto"/>
            <w:noWrap/>
            <w:vAlign w:val="center"/>
            <w:hideMark/>
          </w:tcPr>
          <w:p w14:paraId="12AEAA03"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92.25</w:t>
            </w:r>
          </w:p>
        </w:tc>
      </w:tr>
      <w:tr w:rsidR="00441056" w:rsidRPr="00184104" w14:paraId="34D711AD"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5760D247"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Observación Preventiva y Atención a Crisis</w:t>
            </w:r>
          </w:p>
        </w:tc>
        <w:tc>
          <w:tcPr>
            <w:tcW w:w="2418" w:type="dxa"/>
            <w:tcBorders>
              <w:top w:val="nil"/>
              <w:left w:val="nil"/>
              <w:bottom w:val="single" w:sz="4" w:space="0" w:color="auto"/>
              <w:right w:val="single" w:sz="4" w:space="0" w:color="auto"/>
            </w:tcBorders>
            <w:shd w:val="clear" w:color="auto" w:fill="auto"/>
            <w:noWrap/>
            <w:vAlign w:val="center"/>
            <w:hideMark/>
          </w:tcPr>
          <w:p w14:paraId="386FD1F9"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59.64</w:t>
            </w:r>
          </w:p>
        </w:tc>
      </w:tr>
      <w:tr w:rsidR="00441056" w:rsidRPr="00184104" w14:paraId="34DC90E1" w14:textId="77777777" w:rsidTr="007C2B23">
        <w:trPr>
          <w:trHeight w:val="379"/>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39CDF9FB"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 xml:space="preserve">Resoluciones </w:t>
            </w:r>
          </w:p>
        </w:tc>
        <w:tc>
          <w:tcPr>
            <w:tcW w:w="2418" w:type="dxa"/>
            <w:tcBorders>
              <w:top w:val="nil"/>
              <w:left w:val="nil"/>
              <w:bottom w:val="single" w:sz="4" w:space="0" w:color="auto"/>
              <w:right w:val="single" w:sz="4" w:space="0" w:color="auto"/>
            </w:tcBorders>
            <w:shd w:val="clear" w:color="auto" w:fill="auto"/>
            <w:noWrap/>
            <w:vAlign w:val="center"/>
            <w:hideMark/>
          </w:tcPr>
          <w:p w14:paraId="2DFBEDBF"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3329C316" w14:textId="77777777" w:rsidTr="007C2B23">
        <w:trPr>
          <w:trHeight w:val="300"/>
        </w:trPr>
        <w:tc>
          <w:tcPr>
            <w:tcW w:w="6791" w:type="dxa"/>
            <w:tcBorders>
              <w:top w:val="nil"/>
              <w:left w:val="single" w:sz="4" w:space="0" w:color="auto"/>
              <w:bottom w:val="single" w:sz="4" w:space="0" w:color="auto"/>
              <w:right w:val="single" w:sz="4" w:space="0" w:color="auto"/>
            </w:tcBorders>
            <w:shd w:val="clear" w:color="000000" w:fill="FFFFFF"/>
            <w:vAlign w:val="center"/>
            <w:hideMark/>
          </w:tcPr>
          <w:p w14:paraId="0CAECF13"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Legislación y Procesos Constitucionales y Justicia Internacional</w:t>
            </w:r>
          </w:p>
        </w:tc>
        <w:tc>
          <w:tcPr>
            <w:tcW w:w="2418" w:type="dxa"/>
            <w:tcBorders>
              <w:top w:val="nil"/>
              <w:left w:val="nil"/>
              <w:bottom w:val="single" w:sz="4" w:space="0" w:color="auto"/>
              <w:right w:val="single" w:sz="4" w:space="0" w:color="auto"/>
            </w:tcBorders>
            <w:shd w:val="clear" w:color="auto" w:fill="auto"/>
            <w:noWrap/>
            <w:vAlign w:val="center"/>
            <w:hideMark/>
          </w:tcPr>
          <w:p w14:paraId="294ABC62" w14:textId="0807303D"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 </w:t>
            </w:r>
            <w:r w:rsidR="00E72FF4">
              <w:rPr>
                <w:rFonts w:eastAsia="Times New Roman" w:cstheme="minorHAnsi"/>
                <w:color w:val="000000"/>
                <w:sz w:val="24"/>
                <w:szCs w:val="24"/>
              </w:rPr>
              <w:t>N/A</w:t>
            </w:r>
          </w:p>
        </w:tc>
      </w:tr>
      <w:tr w:rsidR="00441056" w:rsidRPr="00184104" w14:paraId="14D8ED22" w14:textId="77777777" w:rsidTr="007C2B23">
        <w:trPr>
          <w:trHeight w:val="379"/>
        </w:trPr>
        <w:tc>
          <w:tcPr>
            <w:tcW w:w="6791" w:type="dxa"/>
            <w:tcBorders>
              <w:top w:val="nil"/>
              <w:left w:val="single" w:sz="4" w:space="0" w:color="auto"/>
              <w:bottom w:val="single" w:sz="4" w:space="0" w:color="auto"/>
              <w:right w:val="single" w:sz="4" w:space="0" w:color="auto"/>
            </w:tcBorders>
            <w:shd w:val="clear" w:color="000000" w:fill="FFFFFF"/>
            <w:vAlign w:val="center"/>
            <w:hideMark/>
          </w:tcPr>
          <w:p w14:paraId="642DE168"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Control de Procedimientos</w:t>
            </w:r>
          </w:p>
        </w:tc>
        <w:tc>
          <w:tcPr>
            <w:tcW w:w="2418" w:type="dxa"/>
            <w:tcBorders>
              <w:top w:val="nil"/>
              <w:left w:val="nil"/>
              <w:bottom w:val="single" w:sz="4" w:space="0" w:color="auto"/>
              <w:right w:val="single" w:sz="4" w:space="0" w:color="auto"/>
            </w:tcBorders>
            <w:shd w:val="clear" w:color="auto" w:fill="auto"/>
            <w:noWrap/>
            <w:vAlign w:val="center"/>
            <w:hideMark/>
          </w:tcPr>
          <w:p w14:paraId="4F2D3862"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93.75</w:t>
            </w:r>
          </w:p>
        </w:tc>
      </w:tr>
      <w:tr w:rsidR="00441056" w:rsidRPr="00184104" w14:paraId="4D2DCA70" w14:textId="77777777" w:rsidTr="007C2B23">
        <w:trPr>
          <w:trHeight w:val="6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10DE98C" w14:textId="78AF761A"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 xml:space="preserve">Procuraduría </w:t>
            </w:r>
            <w:r w:rsidR="00184104" w:rsidRPr="00184104">
              <w:rPr>
                <w:rFonts w:eastAsia="Times New Roman" w:cstheme="minorHAnsi"/>
                <w:b/>
                <w:bCs/>
                <w:color w:val="000000"/>
                <w:sz w:val="24"/>
                <w:szCs w:val="24"/>
              </w:rPr>
              <w:t>Adjunta para</w:t>
            </w:r>
            <w:r w:rsidRPr="00184104">
              <w:rPr>
                <w:rFonts w:eastAsia="Times New Roman" w:cstheme="minorHAnsi"/>
                <w:b/>
                <w:bCs/>
                <w:color w:val="000000"/>
                <w:sz w:val="24"/>
                <w:szCs w:val="24"/>
              </w:rPr>
              <w:t xml:space="preserve"> la Defensa de los Derechos de la Niñez y Juventud</w:t>
            </w:r>
          </w:p>
        </w:tc>
        <w:tc>
          <w:tcPr>
            <w:tcW w:w="2418" w:type="dxa"/>
            <w:tcBorders>
              <w:top w:val="nil"/>
              <w:left w:val="nil"/>
              <w:bottom w:val="single" w:sz="4" w:space="0" w:color="auto"/>
              <w:right w:val="single" w:sz="4" w:space="0" w:color="auto"/>
            </w:tcBorders>
            <w:shd w:val="clear" w:color="auto" w:fill="auto"/>
            <w:noWrap/>
            <w:vAlign w:val="center"/>
            <w:hideMark/>
          </w:tcPr>
          <w:p w14:paraId="6DC5828A" w14:textId="77777777" w:rsidR="00441056" w:rsidRPr="00184104" w:rsidRDefault="00441056" w:rsidP="00184104">
            <w:pPr>
              <w:spacing w:before="80" w:after="80" w:line="240" w:lineRule="auto"/>
              <w:jc w:val="center"/>
              <w:rPr>
                <w:rFonts w:eastAsia="Times New Roman" w:cstheme="minorHAnsi"/>
                <w:b/>
                <w:bCs/>
                <w:color w:val="000000"/>
                <w:sz w:val="24"/>
                <w:szCs w:val="24"/>
              </w:rPr>
            </w:pPr>
            <w:r w:rsidRPr="00184104">
              <w:rPr>
                <w:rFonts w:eastAsia="Times New Roman" w:cstheme="minorHAnsi"/>
                <w:b/>
                <w:bCs/>
                <w:color w:val="000000"/>
                <w:sz w:val="24"/>
                <w:szCs w:val="24"/>
              </w:rPr>
              <w:t>71.21</w:t>
            </w:r>
          </w:p>
        </w:tc>
      </w:tr>
      <w:tr w:rsidR="00441056" w:rsidRPr="00184104" w14:paraId="1886F487" w14:textId="77777777" w:rsidTr="007C2B23">
        <w:trPr>
          <w:trHeight w:val="37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0BC1083"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Unidades Juveniles de Difusión de DDHH</w:t>
            </w:r>
          </w:p>
        </w:tc>
        <w:tc>
          <w:tcPr>
            <w:tcW w:w="2418" w:type="dxa"/>
            <w:tcBorders>
              <w:top w:val="nil"/>
              <w:left w:val="nil"/>
              <w:bottom w:val="single" w:sz="4" w:space="0" w:color="auto"/>
              <w:right w:val="single" w:sz="4" w:space="0" w:color="auto"/>
            </w:tcBorders>
            <w:shd w:val="clear" w:color="auto" w:fill="auto"/>
            <w:noWrap/>
            <w:vAlign w:val="center"/>
            <w:hideMark/>
          </w:tcPr>
          <w:p w14:paraId="79D26C05"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44.44</w:t>
            </w:r>
          </w:p>
        </w:tc>
      </w:tr>
      <w:tr w:rsidR="00441056" w:rsidRPr="00184104" w14:paraId="5E4A254F" w14:textId="77777777" w:rsidTr="007C2B23">
        <w:trPr>
          <w:trHeight w:val="6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0C5FAA80" w14:textId="482E48CB"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 xml:space="preserve">Procuraduría Adjunta para la Defensa de los Derechos de </w:t>
            </w:r>
            <w:r w:rsidR="00184104" w:rsidRPr="00184104">
              <w:rPr>
                <w:rFonts w:eastAsia="Times New Roman" w:cstheme="minorHAnsi"/>
                <w:b/>
                <w:bCs/>
                <w:color w:val="000000"/>
                <w:sz w:val="24"/>
                <w:szCs w:val="24"/>
              </w:rPr>
              <w:t>la Mujer</w:t>
            </w:r>
            <w:r w:rsidRPr="00184104">
              <w:rPr>
                <w:rFonts w:eastAsia="Times New Roman" w:cstheme="minorHAnsi"/>
                <w:b/>
                <w:bCs/>
                <w:color w:val="000000"/>
                <w:sz w:val="24"/>
                <w:szCs w:val="24"/>
              </w:rPr>
              <w:t xml:space="preserve"> y la Familia</w:t>
            </w:r>
          </w:p>
        </w:tc>
        <w:tc>
          <w:tcPr>
            <w:tcW w:w="2418" w:type="dxa"/>
            <w:tcBorders>
              <w:top w:val="nil"/>
              <w:left w:val="nil"/>
              <w:bottom w:val="single" w:sz="4" w:space="0" w:color="auto"/>
              <w:right w:val="single" w:sz="4" w:space="0" w:color="auto"/>
            </w:tcBorders>
            <w:shd w:val="clear" w:color="auto" w:fill="auto"/>
            <w:noWrap/>
            <w:vAlign w:val="center"/>
            <w:hideMark/>
          </w:tcPr>
          <w:p w14:paraId="4D1CA09A" w14:textId="77777777" w:rsidR="00441056" w:rsidRPr="00184104" w:rsidRDefault="00441056" w:rsidP="00184104">
            <w:pPr>
              <w:spacing w:before="80" w:after="80" w:line="240" w:lineRule="auto"/>
              <w:jc w:val="center"/>
              <w:rPr>
                <w:rFonts w:eastAsia="Times New Roman" w:cstheme="minorHAnsi"/>
                <w:b/>
                <w:bCs/>
                <w:color w:val="000000"/>
                <w:sz w:val="24"/>
                <w:szCs w:val="24"/>
              </w:rPr>
            </w:pPr>
            <w:r w:rsidRPr="00184104">
              <w:rPr>
                <w:rFonts w:eastAsia="Times New Roman" w:cstheme="minorHAnsi"/>
                <w:b/>
                <w:bCs/>
                <w:color w:val="000000"/>
                <w:sz w:val="24"/>
                <w:szCs w:val="24"/>
              </w:rPr>
              <w:t>87.50</w:t>
            </w:r>
          </w:p>
        </w:tc>
      </w:tr>
      <w:tr w:rsidR="00441056" w:rsidRPr="00184104" w14:paraId="5CA9E831" w14:textId="77777777" w:rsidTr="007C2B23">
        <w:trPr>
          <w:trHeight w:val="57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5D864115"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Unidad de Atención Especializada para las Mujeres Víctimas de Violencia</w:t>
            </w:r>
          </w:p>
        </w:tc>
        <w:tc>
          <w:tcPr>
            <w:tcW w:w="2418" w:type="dxa"/>
            <w:tcBorders>
              <w:top w:val="nil"/>
              <w:left w:val="nil"/>
              <w:bottom w:val="single" w:sz="4" w:space="0" w:color="auto"/>
              <w:right w:val="single" w:sz="4" w:space="0" w:color="auto"/>
            </w:tcBorders>
            <w:shd w:val="clear" w:color="auto" w:fill="auto"/>
            <w:noWrap/>
            <w:vAlign w:val="center"/>
            <w:hideMark/>
          </w:tcPr>
          <w:p w14:paraId="027BA65D" w14:textId="61C71979"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 </w:t>
            </w:r>
            <w:r w:rsidR="00C46562">
              <w:rPr>
                <w:rFonts w:eastAsia="Times New Roman" w:cstheme="minorHAnsi"/>
                <w:color w:val="000000"/>
                <w:sz w:val="24"/>
                <w:szCs w:val="24"/>
              </w:rPr>
              <w:t>100.00</w:t>
            </w:r>
          </w:p>
        </w:tc>
      </w:tr>
      <w:tr w:rsidR="00441056" w:rsidRPr="00184104" w14:paraId="5C94D9BF"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D3D98A9"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Unidad de Género Institucional</w:t>
            </w:r>
          </w:p>
        </w:tc>
        <w:tc>
          <w:tcPr>
            <w:tcW w:w="2418" w:type="dxa"/>
            <w:tcBorders>
              <w:top w:val="nil"/>
              <w:left w:val="nil"/>
              <w:bottom w:val="single" w:sz="4" w:space="0" w:color="auto"/>
              <w:right w:val="single" w:sz="4" w:space="0" w:color="auto"/>
            </w:tcBorders>
            <w:shd w:val="clear" w:color="auto" w:fill="auto"/>
            <w:noWrap/>
            <w:vAlign w:val="center"/>
            <w:hideMark/>
          </w:tcPr>
          <w:p w14:paraId="3F167BB6" w14:textId="65F23B68"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 </w:t>
            </w:r>
            <w:r w:rsidR="00C46562">
              <w:rPr>
                <w:rFonts w:eastAsia="Times New Roman" w:cstheme="minorHAnsi"/>
                <w:color w:val="000000"/>
                <w:sz w:val="24"/>
                <w:szCs w:val="24"/>
              </w:rPr>
              <w:t>75.00</w:t>
            </w:r>
          </w:p>
        </w:tc>
      </w:tr>
      <w:tr w:rsidR="00441056" w:rsidRPr="00184104" w14:paraId="51A0CB95" w14:textId="77777777" w:rsidTr="00E72FF4">
        <w:trPr>
          <w:trHeight w:val="744"/>
        </w:trPr>
        <w:tc>
          <w:tcPr>
            <w:tcW w:w="6791" w:type="dxa"/>
            <w:tcBorders>
              <w:top w:val="nil"/>
              <w:left w:val="single" w:sz="4" w:space="0" w:color="auto"/>
              <w:bottom w:val="single" w:sz="4" w:space="0" w:color="auto"/>
              <w:right w:val="single" w:sz="4" w:space="0" w:color="auto"/>
            </w:tcBorders>
            <w:shd w:val="clear" w:color="000000" w:fill="FFFFFF"/>
            <w:vAlign w:val="center"/>
            <w:hideMark/>
          </w:tcPr>
          <w:p w14:paraId="55724C0D" w14:textId="77777777"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Procuraduría Adjunta para la Defensa de los Derechos Económicos, Sociales y Culturales.</w:t>
            </w:r>
          </w:p>
        </w:tc>
        <w:tc>
          <w:tcPr>
            <w:tcW w:w="2418" w:type="dxa"/>
            <w:tcBorders>
              <w:top w:val="nil"/>
              <w:left w:val="nil"/>
              <w:bottom w:val="single" w:sz="4" w:space="0" w:color="auto"/>
              <w:right w:val="single" w:sz="4" w:space="0" w:color="auto"/>
            </w:tcBorders>
            <w:shd w:val="clear" w:color="auto" w:fill="auto"/>
            <w:noWrap/>
            <w:vAlign w:val="center"/>
            <w:hideMark/>
          </w:tcPr>
          <w:p w14:paraId="1CDC7C7F" w14:textId="77777777" w:rsidR="00441056" w:rsidRPr="00184104" w:rsidRDefault="00441056" w:rsidP="00184104">
            <w:pPr>
              <w:spacing w:before="80" w:after="80" w:line="240" w:lineRule="auto"/>
              <w:jc w:val="center"/>
              <w:rPr>
                <w:rFonts w:eastAsia="Times New Roman" w:cstheme="minorHAnsi"/>
                <w:b/>
                <w:bCs/>
                <w:color w:val="000000"/>
                <w:sz w:val="24"/>
                <w:szCs w:val="24"/>
              </w:rPr>
            </w:pPr>
            <w:r w:rsidRPr="00184104">
              <w:rPr>
                <w:rFonts w:eastAsia="Times New Roman" w:cstheme="minorHAnsi"/>
                <w:b/>
                <w:bCs/>
                <w:color w:val="000000"/>
                <w:sz w:val="24"/>
                <w:szCs w:val="24"/>
              </w:rPr>
              <w:t>85.07</w:t>
            </w:r>
          </w:p>
        </w:tc>
      </w:tr>
      <w:tr w:rsidR="00441056" w:rsidRPr="00184104" w14:paraId="1B77646A" w14:textId="77777777" w:rsidTr="007C2B23">
        <w:trPr>
          <w:trHeight w:val="37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0AEFCDB"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VIH y Derechos Humanos</w:t>
            </w:r>
          </w:p>
        </w:tc>
        <w:tc>
          <w:tcPr>
            <w:tcW w:w="2418" w:type="dxa"/>
            <w:tcBorders>
              <w:top w:val="nil"/>
              <w:left w:val="nil"/>
              <w:bottom w:val="single" w:sz="4" w:space="0" w:color="auto"/>
              <w:right w:val="single" w:sz="4" w:space="0" w:color="auto"/>
            </w:tcBorders>
            <w:shd w:val="clear" w:color="auto" w:fill="auto"/>
            <w:noWrap/>
            <w:vAlign w:val="center"/>
            <w:hideMark/>
          </w:tcPr>
          <w:p w14:paraId="74271C58"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95.11</w:t>
            </w:r>
          </w:p>
        </w:tc>
      </w:tr>
      <w:tr w:rsidR="00441056" w:rsidRPr="00184104" w14:paraId="00D948A9" w14:textId="77777777" w:rsidTr="007C2B23">
        <w:trPr>
          <w:trHeight w:val="39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4E540781"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Discapacidad y Derechos Humanos</w:t>
            </w:r>
          </w:p>
        </w:tc>
        <w:tc>
          <w:tcPr>
            <w:tcW w:w="2418" w:type="dxa"/>
            <w:tcBorders>
              <w:top w:val="nil"/>
              <w:left w:val="nil"/>
              <w:bottom w:val="single" w:sz="4" w:space="0" w:color="auto"/>
              <w:right w:val="single" w:sz="4" w:space="0" w:color="auto"/>
            </w:tcBorders>
            <w:shd w:val="clear" w:color="auto" w:fill="auto"/>
            <w:noWrap/>
            <w:vAlign w:val="center"/>
            <w:hideMark/>
          </w:tcPr>
          <w:p w14:paraId="08B0C745"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84.40</w:t>
            </w:r>
          </w:p>
        </w:tc>
      </w:tr>
      <w:tr w:rsidR="00441056" w:rsidRPr="00184104" w14:paraId="738BA7F0"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AC51D6A"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Personas Adultas Mayores y Derechos Humanos</w:t>
            </w:r>
          </w:p>
        </w:tc>
        <w:tc>
          <w:tcPr>
            <w:tcW w:w="2418" w:type="dxa"/>
            <w:tcBorders>
              <w:top w:val="nil"/>
              <w:left w:val="nil"/>
              <w:bottom w:val="single" w:sz="4" w:space="0" w:color="auto"/>
              <w:right w:val="single" w:sz="4" w:space="0" w:color="auto"/>
            </w:tcBorders>
            <w:shd w:val="clear" w:color="auto" w:fill="auto"/>
            <w:noWrap/>
            <w:vAlign w:val="center"/>
            <w:hideMark/>
          </w:tcPr>
          <w:p w14:paraId="670630D1"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80.11</w:t>
            </w:r>
          </w:p>
        </w:tc>
      </w:tr>
      <w:tr w:rsidR="00441056" w:rsidRPr="00184104" w14:paraId="5CF7DA2C"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4FB69AD2" w14:textId="7558A802"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 xml:space="preserve">Derecho a la </w:t>
            </w:r>
            <w:r w:rsidR="00184104">
              <w:rPr>
                <w:rFonts w:eastAsia="Times New Roman" w:cstheme="minorHAnsi"/>
                <w:color w:val="000000"/>
                <w:sz w:val="24"/>
                <w:szCs w:val="24"/>
              </w:rPr>
              <w:t>S</w:t>
            </w:r>
            <w:r w:rsidRPr="00184104">
              <w:rPr>
                <w:rFonts w:eastAsia="Times New Roman" w:cstheme="minorHAnsi"/>
                <w:color w:val="000000"/>
                <w:sz w:val="24"/>
                <w:szCs w:val="24"/>
              </w:rPr>
              <w:t>alud</w:t>
            </w:r>
          </w:p>
        </w:tc>
        <w:tc>
          <w:tcPr>
            <w:tcW w:w="2418" w:type="dxa"/>
            <w:tcBorders>
              <w:top w:val="nil"/>
              <w:left w:val="nil"/>
              <w:bottom w:val="single" w:sz="4" w:space="0" w:color="auto"/>
              <w:right w:val="single" w:sz="4" w:space="0" w:color="auto"/>
            </w:tcBorders>
            <w:shd w:val="clear" w:color="auto" w:fill="auto"/>
            <w:noWrap/>
            <w:vAlign w:val="center"/>
            <w:hideMark/>
          </w:tcPr>
          <w:p w14:paraId="2B5E5537" w14:textId="48B01733" w:rsidR="00441056" w:rsidRPr="00184104" w:rsidRDefault="00E72FF4" w:rsidP="00184104">
            <w:pPr>
              <w:spacing w:before="80" w:after="80" w:line="240" w:lineRule="auto"/>
              <w:jc w:val="center"/>
              <w:rPr>
                <w:rFonts w:eastAsia="Times New Roman" w:cstheme="minorHAnsi"/>
                <w:sz w:val="24"/>
                <w:szCs w:val="24"/>
              </w:rPr>
            </w:pPr>
            <w:r>
              <w:rPr>
                <w:rFonts w:eastAsia="Times New Roman" w:cstheme="minorHAnsi"/>
                <w:sz w:val="24"/>
                <w:szCs w:val="24"/>
              </w:rPr>
              <w:t>N/A</w:t>
            </w:r>
            <w:r w:rsidR="00441056" w:rsidRPr="00184104">
              <w:rPr>
                <w:rFonts w:eastAsia="Times New Roman" w:cstheme="minorHAnsi"/>
                <w:sz w:val="24"/>
                <w:szCs w:val="24"/>
              </w:rPr>
              <w:t> </w:t>
            </w:r>
          </w:p>
        </w:tc>
      </w:tr>
      <w:tr w:rsidR="00441056" w:rsidRPr="00184104" w14:paraId="099304C6" w14:textId="77777777" w:rsidTr="007C2B23">
        <w:trPr>
          <w:trHeight w:val="6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B79B6DB" w14:textId="77777777" w:rsidR="00441056" w:rsidRPr="00184104" w:rsidRDefault="00441056" w:rsidP="00184104">
            <w:pPr>
              <w:spacing w:before="80" w:after="80" w:line="240" w:lineRule="auto"/>
              <w:jc w:val="both"/>
              <w:rPr>
                <w:rFonts w:eastAsia="Times New Roman" w:cstheme="minorHAnsi"/>
                <w:b/>
                <w:bCs/>
                <w:color w:val="000000"/>
                <w:sz w:val="24"/>
                <w:szCs w:val="24"/>
              </w:rPr>
            </w:pPr>
            <w:r w:rsidRPr="00184104">
              <w:rPr>
                <w:rFonts w:eastAsia="Times New Roman" w:cstheme="minorHAnsi"/>
                <w:b/>
                <w:bCs/>
                <w:color w:val="000000"/>
                <w:sz w:val="24"/>
                <w:szCs w:val="24"/>
              </w:rPr>
              <w:t>Procuraduría Adjunta para la Defensa de los Derechos Civiles e Individuales</w:t>
            </w:r>
          </w:p>
        </w:tc>
        <w:tc>
          <w:tcPr>
            <w:tcW w:w="2418" w:type="dxa"/>
            <w:tcBorders>
              <w:top w:val="nil"/>
              <w:left w:val="nil"/>
              <w:bottom w:val="single" w:sz="4" w:space="0" w:color="auto"/>
              <w:right w:val="single" w:sz="4" w:space="0" w:color="auto"/>
            </w:tcBorders>
            <w:shd w:val="clear" w:color="auto" w:fill="auto"/>
            <w:noWrap/>
            <w:vAlign w:val="center"/>
            <w:hideMark/>
          </w:tcPr>
          <w:p w14:paraId="7768C679" w14:textId="77777777"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100.00</w:t>
            </w:r>
          </w:p>
        </w:tc>
      </w:tr>
      <w:tr w:rsidR="00441056" w:rsidRPr="00184104" w14:paraId="216E5F79"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82ADA4C"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 xml:space="preserve">Derechos Políticos </w:t>
            </w:r>
          </w:p>
        </w:tc>
        <w:tc>
          <w:tcPr>
            <w:tcW w:w="2418" w:type="dxa"/>
            <w:tcBorders>
              <w:top w:val="nil"/>
              <w:left w:val="nil"/>
              <w:bottom w:val="single" w:sz="4" w:space="0" w:color="auto"/>
              <w:right w:val="single" w:sz="4" w:space="0" w:color="auto"/>
            </w:tcBorders>
            <w:shd w:val="clear" w:color="auto" w:fill="auto"/>
            <w:noWrap/>
            <w:vAlign w:val="center"/>
            <w:hideMark/>
          </w:tcPr>
          <w:p w14:paraId="4F05828E" w14:textId="68A1EA1E" w:rsidR="00441056" w:rsidRPr="00184104" w:rsidRDefault="00E72FF4" w:rsidP="00184104">
            <w:pPr>
              <w:spacing w:before="80" w:after="80" w:line="240" w:lineRule="auto"/>
              <w:jc w:val="center"/>
              <w:rPr>
                <w:rFonts w:eastAsia="Times New Roman" w:cstheme="minorHAnsi"/>
                <w:sz w:val="24"/>
                <w:szCs w:val="24"/>
              </w:rPr>
            </w:pPr>
            <w:r>
              <w:rPr>
                <w:rFonts w:eastAsia="Times New Roman" w:cstheme="minorHAnsi"/>
                <w:sz w:val="24"/>
                <w:szCs w:val="24"/>
              </w:rPr>
              <w:t>N/A</w:t>
            </w:r>
            <w:r w:rsidR="00441056" w:rsidRPr="00184104">
              <w:rPr>
                <w:rFonts w:eastAsia="Times New Roman" w:cstheme="minorHAnsi"/>
                <w:sz w:val="24"/>
                <w:szCs w:val="24"/>
              </w:rPr>
              <w:t> </w:t>
            </w:r>
          </w:p>
        </w:tc>
      </w:tr>
      <w:tr w:rsidR="00441056" w:rsidRPr="00184104" w14:paraId="5DB217AD" w14:textId="77777777" w:rsidTr="007C2B23">
        <w:trPr>
          <w:trHeight w:val="6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2516F4A" w14:textId="5336AB25" w:rsidR="00441056" w:rsidRPr="00184104" w:rsidRDefault="00441056" w:rsidP="00184104">
            <w:pPr>
              <w:spacing w:before="80" w:after="80" w:line="240" w:lineRule="auto"/>
              <w:jc w:val="both"/>
              <w:rPr>
                <w:rFonts w:eastAsia="Times New Roman" w:cstheme="minorHAnsi"/>
                <w:b/>
                <w:bCs/>
                <w:color w:val="000000"/>
                <w:sz w:val="24"/>
                <w:szCs w:val="24"/>
              </w:rPr>
            </w:pPr>
            <w:r w:rsidRPr="00184104">
              <w:rPr>
                <w:rFonts w:eastAsia="Times New Roman" w:cstheme="minorHAnsi"/>
                <w:b/>
                <w:bCs/>
                <w:color w:val="000000"/>
                <w:sz w:val="24"/>
                <w:szCs w:val="24"/>
              </w:rPr>
              <w:t xml:space="preserve">Procuraduría Adjunta para la Defensa de los Derechos </w:t>
            </w:r>
            <w:r w:rsidR="00184104" w:rsidRPr="00184104">
              <w:rPr>
                <w:rFonts w:eastAsia="Times New Roman" w:cstheme="minorHAnsi"/>
                <w:b/>
                <w:bCs/>
                <w:color w:val="000000"/>
                <w:sz w:val="24"/>
                <w:szCs w:val="24"/>
              </w:rPr>
              <w:t>del Medio</w:t>
            </w:r>
            <w:r w:rsidRPr="00184104">
              <w:rPr>
                <w:rFonts w:eastAsia="Times New Roman" w:cstheme="minorHAnsi"/>
                <w:b/>
                <w:bCs/>
                <w:color w:val="000000"/>
                <w:sz w:val="24"/>
                <w:szCs w:val="24"/>
              </w:rPr>
              <w:t xml:space="preserve"> Ambiente</w:t>
            </w:r>
          </w:p>
        </w:tc>
        <w:tc>
          <w:tcPr>
            <w:tcW w:w="2418" w:type="dxa"/>
            <w:tcBorders>
              <w:top w:val="nil"/>
              <w:left w:val="nil"/>
              <w:bottom w:val="single" w:sz="4" w:space="0" w:color="auto"/>
              <w:right w:val="single" w:sz="4" w:space="0" w:color="auto"/>
            </w:tcBorders>
            <w:shd w:val="clear" w:color="auto" w:fill="auto"/>
            <w:noWrap/>
            <w:vAlign w:val="center"/>
            <w:hideMark/>
          </w:tcPr>
          <w:p w14:paraId="2927248E" w14:textId="77777777"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73.33</w:t>
            </w:r>
          </w:p>
        </w:tc>
      </w:tr>
      <w:tr w:rsidR="00441056" w:rsidRPr="00184104" w14:paraId="6BE40E3A" w14:textId="77777777" w:rsidTr="007C2B23">
        <w:trPr>
          <w:trHeight w:val="6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14433B9D" w14:textId="77777777" w:rsidR="00441056" w:rsidRPr="00184104" w:rsidRDefault="00441056" w:rsidP="00184104">
            <w:pPr>
              <w:spacing w:before="80" w:after="80" w:line="240" w:lineRule="auto"/>
              <w:jc w:val="both"/>
              <w:rPr>
                <w:rFonts w:eastAsia="Times New Roman" w:cstheme="minorHAnsi"/>
                <w:b/>
                <w:bCs/>
                <w:color w:val="000000"/>
                <w:sz w:val="24"/>
                <w:szCs w:val="24"/>
              </w:rPr>
            </w:pPr>
            <w:r w:rsidRPr="00184104">
              <w:rPr>
                <w:rFonts w:eastAsia="Times New Roman" w:cstheme="minorHAnsi"/>
                <w:b/>
                <w:bCs/>
                <w:color w:val="000000"/>
                <w:sz w:val="24"/>
                <w:szCs w:val="24"/>
              </w:rPr>
              <w:t>Procuraduría Adjunta para la Defensa de los Derechos de las personas Migrantes y Seguridad Ciudadana</w:t>
            </w:r>
          </w:p>
        </w:tc>
        <w:tc>
          <w:tcPr>
            <w:tcW w:w="2418" w:type="dxa"/>
            <w:tcBorders>
              <w:top w:val="nil"/>
              <w:left w:val="nil"/>
              <w:bottom w:val="single" w:sz="4" w:space="0" w:color="auto"/>
              <w:right w:val="single" w:sz="4" w:space="0" w:color="auto"/>
            </w:tcBorders>
            <w:shd w:val="clear" w:color="auto" w:fill="auto"/>
            <w:noWrap/>
            <w:vAlign w:val="center"/>
            <w:hideMark/>
          </w:tcPr>
          <w:p w14:paraId="7252C1DC" w14:textId="77777777" w:rsidR="00441056" w:rsidRPr="00184104" w:rsidRDefault="00441056" w:rsidP="00184104">
            <w:pPr>
              <w:spacing w:before="80" w:after="80" w:line="240" w:lineRule="auto"/>
              <w:jc w:val="center"/>
              <w:rPr>
                <w:rFonts w:eastAsia="Times New Roman" w:cstheme="minorHAnsi"/>
                <w:b/>
                <w:bCs/>
                <w:color w:val="000000"/>
                <w:sz w:val="24"/>
                <w:szCs w:val="24"/>
              </w:rPr>
            </w:pPr>
            <w:r w:rsidRPr="00184104">
              <w:rPr>
                <w:rFonts w:eastAsia="Times New Roman" w:cstheme="minorHAnsi"/>
                <w:b/>
                <w:bCs/>
                <w:color w:val="000000"/>
                <w:sz w:val="24"/>
                <w:szCs w:val="24"/>
              </w:rPr>
              <w:t>89.67</w:t>
            </w:r>
          </w:p>
        </w:tc>
      </w:tr>
      <w:tr w:rsidR="00441056" w:rsidRPr="00184104" w14:paraId="4A5F1C55"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702CA46"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Atención a personas desplazadas y personas migrantes</w:t>
            </w:r>
          </w:p>
        </w:tc>
        <w:tc>
          <w:tcPr>
            <w:tcW w:w="2418" w:type="dxa"/>
            <w:tcBorders>
              <w:top w:val="nil"/>
              <w:left w:val="nil"/>
              <w:bottom w:val="single" w:sz="4" w:space="0" w:color="auto"/>
              <w:right w:val="single" w:sz="4" w:space="0" w:color="auto"/>
            </w:tcBorders>
            <w:shd w:val="clear" w:color="auto" w:fill="auto"/>
            <w:noWrap/>
            <w:vAlign w:val="center"/>
            <w:hideMark/>
          </w:tcPr>
          <w:p w14:paraId="31169501"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 </w:t>
            </w:r>
          </w:p>
        </w:tc>
      </w:tr>
      <w:tr w:rsidR="00441056" w:rsidRPr="00184104" w14:paraId="13752470"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3DCEC1F8"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Verificación Penitenciaria</w:t>
            </w:r>
          </w:p>
        </w:tc>
        <w:tc>
          <w:tcPr>
            <w:tcW w:w="2418" w:type="dxa"/>
            <w:tcBorders>
              <w:top w:val="nil"/>
              <w:left w:val="nil"/>
              <w:bottom w:val="single" w:sz="4" w:space="0" w:color="auto"/>
              <w:right w:val="single" w:sz="4" w:space="0" w:color="auto"/>
            </w:tcBorders>
            <w:shd w:val="clear" w:color="auto" w:fill="auto"/>
            <w:noWrap/>
            <w:vAlign w:val="center"/>
            <w:hideMark/>
          </w:tcPr>
          <w:p w14:paraId="3FF41FCF"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 </w:t>
            </w:r>
          </w:p>
        </w:tc>
      </w:tr>
      <w:tr w:rsidR="00441056" w:rsidRPr="00184104" w14:paraId="29D6BC49"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1003A72B"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Unidad de Atención Especializada de Victimas</w:t>
            </w:r>
          </w:p>
        </w:tc>
        <w:tc>
          <w:tcPr>
            <w:tcW w:w="2418" w:type="dxa"/>
            <w:tcBorders>
              <w:top w:val="nil"/>
              <w:left w:val="nil"/>
              <w:bottom w:val="single" w:sz="4" w:space="0" w:color="auto"/>
              <w:right w:val="single" w:sz="4" w:space="0" w:color="auto"/>
            </w:tcBorders>
            <w:shd w:val="clear" w:color="auto" w:fill="auto"/>
            <w:noWrap/>
            <w:vAlign w:val="center"/>
            <w:hideMark/>
          </w:tcPr>
          <w:p w14:paraId="7730E539"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 </w:t>
            </w:r>
          </w:p>
        </w:tc>
      </w:tr>
      <w:tr w:rsidR="00441056" w:rsidRPr="00184104" w14:paraId="47B5802A"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E020AAC" w14:textId="77777777"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DELEGACIONES DEPARTAMENTALES Y LOCALES</w:t>
            </w:r>
          </w:p>
        </w:tc>
        <w:tc>
          <w:tcPr>
            <w:tcW w:w="2418" w:type="dxa"/>
            <w:tcBorders>
              <w:top w:val="nil"/>
              <w:left w:val="nil"/>
              <w:bottom w:val="single" w:sz="4" w:space="0" w:color="auto"/>
              <w:right w:val="single" w:sz="4" w:space="0" w:color="auto"/>
            </w:tcBorders>
            <w:shd w:val="clear" w:color="auto" w:fill="auto"/>
            <w:vAlign w:val="center"/>
            <w:hideMark/>
          </w:tcPr>
          <w:p w14:paraId="1F602D45" w14:textId="77777777" w:rsidR="00441056" w:rsidRPr="00184104" w:rsidRDefault="00441056" w:rsidP="00184104">
            <w:pPr>
              <w:spacing w:before="80" w:after="80" w:line="240" w:lineRule="auto"/>
              <w:jc w:val="center"/>
              <w:rPr>
                <w:rFonts w:eastAsia="Times New Roman" w:cstheme="minorHAnsi"/>
                <w:b/>
                <w:bCs/>
                <w:color w:val="0070C0"/>
                <w:sz w:val="24"/>
                <w:szCs w:val="24"/>
              </w:rPr>
            </w:pPr>
            <w:r w:rsidRPr="00184104">
              <w:rPr>
                <w:rFonts w:eastAsia="Times New Roman" w:cstheme="minorHAnsi"/>
                <w:b/>
                <w:bCs/>
                <w:color w:val="0070C0"/>
                <w:sz w:val="24"/>
                <w:szCs w:val="24"/>
              </w:rPr>
              <w:t>94.10</w:t>
            </w:r>
          </w:p>
        </w:tc>
      </w:tr>
      <w:tr w:rsidR="00441056" w:rsidRPr="00184104" w14:paraId="6DED72C5"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1902ABC5"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Coordinación de Delegaciones</w:t>
            </w:r>
          </w:p>
        </w:tc>
        <w:tc>
          <w:tcPr>
            <w:tcW w:w="2418" w:type="dxa"/>
            <w:tcBorders>
              <w:top w:val="nil"/>
              <w:left w:val="nil"/>
              <w:bottom w:val="single" w:sz="4" w:space="0" w:color="auto"/>
              <w:right w:val="single" w:sz="4" w:space="0" w:color="auto"/>
            </w:tcBorders>
            <w:shd w:val="clear" w:color="auto" w:fill="auto"/>
            <w:noWrap/>
            <w:vAlign w:val="center"/>
            <w:hideMark/>
          </w:tcPr>
          <w:p w14:paraId="1684563F"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319B4BB2"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4958DF22"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Ahuachapán</w:t>
            </w:r>
          </w:p>
        </w:tc>
        <w:tc>
          <w:tcPr>
            <w:tcW w:w="2418" w:type="dxa"/>
            <w:tcBorders>
              <w:top w:val="nil"/>
              <w:left w:val="nil"/>
              <w:bottom w:val="single" w:sz="4" w:space="0" w:color="auto"/>
              <w:right w:val="single" w:sz="4" w:space="0" w:color="auto"/>
            </w:tcBorders>
            <w:shd w:val="clear" w:color="auto" w:fill="auto"/>
            <w:noWrap/>
            <w:vAlign w:val="center"/>
            <w:hideMark/>
          </w:tcPr>
          <w:p w14:paraId="71750705"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86.33</w:t>
            </w:r>
          </w:p>
        </w:tc>
      </w:tr>
      <w:tr w:rsidR="00441056" w:rsidRPr="00184104" w14:paraId="4F9F6C86"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DB3AF53"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Sonsonate</w:t>
            </w:r>
          </w:p>
        </w:tc>
        <w:tc>
          <w:tcPr>
            <w:tcW w:w="2418" w:type="dxa"/>
            <w:tcBorders>
              <w:top w:val="nil"/>
              <w:left w:val="nil"/>
              <w:bottom w:val="single" w:sz="4" w:space="0" w:color="auto"/>
              <w:right w:val="single" w:sz="4" w:space="0" w:color="auto"/>
            </w:tcBorders>
            <w:shd w:val="clear" w:color="auto" w:fill="auto"/>
            <w:noWrap/>
            <w:vAlign w:val="center"/>
            <w:hideMark/>
          </w:tcPr>
          <w:p w14:paraId="6159DDD0"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96.74</w:t>
            </w:r>
          </w:p>
        </w:tc>
      </w:tr>
      <w:tr w:rsidR="00441056" w:rsidRPr="00184104" w14:paraId="7A452D1F"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3213231A"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Santa Ana</w:t>
            </w:r>
          </w:p>
        </w:tc>
        <w:tc>
          <w:tcPr>
            <w:tcW w:w="2418" w:type="dxa"/>
            <w:tcBorders>
              <w:top w:val="nil"/>
              <w:left w:val="nil"/>
              <w:bottom w:val="single" w:sz="4" w:space="0" w:color="auto"/>
              <w:right w:val="single" w:sz="4" w:space="0" w:color="auto"/>
            </w:tcBorders>
            <w:shd w:val="clear" w:color="auto" w:fill="auto"/>
            <w:noWrap/>
            <w:vAlign w:val="center"/>
            <w:hideMark/>
          </w:tcPr>
          <w:p w14:paraId="23366ECB"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7830FE43"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4AE0F420"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La Libertad</w:t>
            </w:r>
          </w:p>
        </w:tc>
        <w:tc>
          <w:tcPr>
            <w:tcW w:w="2418" w:type="dxa"/>
            <w:tcBorders>
              <w:top w:val="nil"/>
              <w:left w:val="nil"/>
              <w:bottom w:val="single" w:sz="4" w:space="0" w:color="auto"/>
              <w:right w:val="single" w:sz="4" w:space="0" w:color="auto"/>
            </w:tcBorders>
            <w:shd w:val="clear" w:color="auto" w:fill="auto"/>
            <w:noWrap/>
            <w:vAlign w:val="center"/>
            <w:hideMark/>
          </w:tcPr>
          <w:p w14:paraId="33023ED3"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89.09</w:t>
            </w:r>
          </w:p>
        </w:tc>
      </w:tr>
      <w:tr w:rsidR="00441056" w:rsidRPr="00184104" w14:paraId="15EC9354"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0A9759D6"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Chalatenango</w:t>
            </w:r>
          </w:p>
        </w:tc>
        <w:tc>
          <w:tcPr>
            <w:tcW w:w="2418" w:type="dxa"/>
            <w:tcBorders>
              <w:top w:val="nil"/>
              <w:left w:val="nil"/>
              <w:bottom w:val="single" w:sz="4" w:space="0" w:color="auto"/>
              <w:right w:val="single" w:sz="4" w:space="0" w:color="auto"/>
            </w:tcBorders>
            <w:shd w:val="clear" w:color="auto" w:fill="auto"/>
            <w:noWrap/>
            <w:vAlign w:val="center"/>
            <w:hideMark/>
          </w:tcPr>
          <w:p w14:paraId="6B5E2634"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94.80</w:t>
            </w:r>
          </w:p>
        </w:tc>
      </w:tr>
      <w:tr w:rsidR="00441056" w:rsidRPr="00184104" w14:paraId="48C7AD3D"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FDCA980"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Cuscatlán</w:t>
            </w:r>
          </w:p>
        </w:tc>
        <w:tc>
          <w:tcPr>
            <w:tcW w:w="2418" w:type="dxa"/>
            <w:tcBorders>
              <w:top w:val="nil"/>
              <w:left w:val="nil"/>
              <w:bottom w:val="single" w:sz="4" w:space="0" w:color="auto"/>
              <w:right w:val="single" w:sz="4" w:space="0" w:color="auto"/>
            </w:tcBorders>
            <w:shd w:val="clear" w:color="auto" w:fill="auto"/>
            <w:noWrap/>
            <w:vAlign w:val="center"/>
            <w:hideMark/>
          </w:tcPr>
          <w:p w14:paraId="3F5F5EE1"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92.96</w:t>
            </w:r>
          </w:p>
        </w:tc>
      </w:tr>
      <w:tr w:rsidR="00441056" w:rsidRPr="00184104" w14:paraId="41583582"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F4DCC49" w14:textId="163B3481"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 xml:space="preserve">Delegación </w:t>
            </w:r>
            <w:r w:rsidR="002A5899" w:rsidRPr="00184104">
              <w:rPr>
                <w:rFonts w:eastAsia="Times New Roman" w:cstheme="minorHAnsi"/>
                <w:color w:val="000000"/>
                <w:sz w:val="24"/>
                <w:szCs w:val="24"/>
              </w:rPr>
              <w:t>de Cabañas</w:t>
            </w:r>
          </w:p>
        </w:tc>
        <w:tc>
          <w:tcPr>
            <w:tcW w:w="2418" w:type="dxa"/>
            <w:tcBorders>
              <w:top w:val="nil"/>
              <w:left w:val="nil"/>
              <w:bottom w:val="single" w:sz="4" w:space="0" w:color="auto"/>
              <w:right w:val="single" w:sz="4" w:space="0" w:color="auto"/>
            </w:tcBorders>
            <w:shd w:val="clear" w:color="auto" w:fill="auto"/>
            <w:noWrap/>
            <w:vAlign w:val="center"/>
            <w:hideMark/>
          </w:tcPr>
          <w:p w14:paraId="56A2DF2A"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87.11</w:t>
            </w:r>
          </w:p>
        </w:tc>
      </w:tr>
      <w:tr w:rsidR="00441056" w:rsidRPr="00184104" w14:paraId="0330A063"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009A19A"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San Vicente</w:t>
            </w:r>
          </w:p>
        </w:tc>
        <w:tc>
          <w:tcPr>
            <w:tcW w:w="2418" w:type="dxa"/>
            <w:tcBorders>
              <w:top w:val="nil"/>
              <w:left w:val="nil"/>
              <w:bottom w:val="single" w:sz="4" w:space="0" w:color="auto"/>
              <w:right w:val="single" w:sz="4" w:space="0" w:color="auto"/>
            </w:tcBorders>
            <w:shd w:val="clear" w:color="auto" w:fill="auto"/>
            <w:noWrap/>
            <w:vAlign w:val="center"/>
            <w:hideMark/>
          </w:tcPr>
          <w:p w14:paraId="3C8987EF"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93.11</w:t>
            </w:r>
          </w:p>
        </w:tc>
      </w:tr>
      <w:tr w:rsidR="00441056" w:rsidRPr="00184104" w14:paraId="7E82B556"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B85B128" w14:textId="372FEF20"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 xml:space="preserve">Delegación </w:t>
            </w:r>
            <w:r w:rsidR="002A5899" w:rsidRPr="00184104">
              <w:rPr>
                <w:rFonts w:eastAsia="Times New Roman" w:cstheme="minorHAnsi"/>
                <w:color w:val="000000"/>
                <w:sz w:val="24"/>
                <w:szCs w:val="24"/>
              </w:rPr>
              <w:t>de La</w:t>
            </w:r>
            <w:r w:rsidRPr="00184104">
              <w:rPr>
                <w:rFonts w:eastAsia="Times New Roman" w:cstheme="minorHAnsi"/>
                <w:color w:val="000000"/>
                <w:sz w:val="24"/>
                <w:szCs w:val="24"/>
              </w:rPr>
              <w:t xml:space="preserve"> Paz</w:t>
            </w:r>
          </w:p>
        </w:tc>
        <w:tc>
          <w:tcPr>
            <w:tcW w:w="2418" w:type="dxa"/>
            <w:tcBorders>
              <w:top w:val="nil"/>
              <w:left w:val="nil"/>
              <w:bottom w:val="single" w:sz="4" w:space="0" w:color="auto"/>
              <w:right w:val="single" w:sz="4" w:space="0" w:color="auto"/>
            </w:tcBorders>
            <w:shd w:val="clear" w:color="auto" w:fill="auto"/>
            <w:noWrap/>
            <w:vAlign w:val="center"/>
            <w:hideMark/>
          </w:tcPr>
          <w:p w14:paraId="52EA3867"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96.00</w:t>
            </w:r>
          </w:p>
        </w:tc>
      </w:tr>
      <w:tr w:rsidR="00441056" w:rsidRPr="00184104" w14:paraId="5205A80C"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7738FFC"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Usulután</w:t>
            </w:r>
          </w:p>
        </w:tc>
        <w:tc>
          <w:tcPr>
            <w:tcW w:w="2418" w:type="dxa"/>
            <w:tcBorders>
              <w:top w:val="nil"/>
              <w:left w:val="nil"/>
              <w:bottom w:val="single" w:sz="4" w:space="0" w:color="auto"/>
              <w:right w:val="single" w:sz="4" w:space="0" w:color="auto"/>
            </w:tcBorders>
            <w:shd w:val="clear" w:color="auto" w:fill="auto"/>
            <w:noWrap/>
            <w:vAlign w:val="center"/>
            <w:hideMark/>
          </w:tcPr>
          <w:p w14:paraId="2767BE8B"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94.22</w:t>
            </w:r>
          </w:p>
        </w:tc>
      </w:tr>
      <w:tr w:rsidR="00441056" w:rsidRPr="00184104" w14:paraId="732B9006"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3E0CAE20"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San Miguel</w:t>
            </w:r>
          </w:p>
        </w:tc>
        <w:tc>
          <w:tcPr>
            <w:tcW w:w="2418" w:type="dxa"/>
            <w:tcBorders>
              <w:top w:val="nil"/>
              <w:left w:val="nil"/>
              <w:bottom w:val="single" w:sz="4" w:space="0" w:color="auto"/>
              <w:right w:val="single" w:sz="4" w:space="0" w:color="auto"/>
            </w:tcBorders>
            <w:shd w:val="clear" w:color="auto" w:fill="auto"/>
            <w:noWrap/>
            <w:vAlign w:val="center"/>
            <w:hideMark/>
          </w:tcPr>
          <w:p w14:paraId="0780CC55"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99.51</w:t>
            </w:r>
          </w:p>
        </w:tc>
      </w:tr>
      <w:tr w:rsidR="00441056" w:rsidRPr="00184104" w14:paraId="304D4B2F"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9412A64"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Morazán</w:t>
            </w:r>
          </w:p>
        </w:tc>
        <w:tc>
          <w:tcPr>
            <w:tcW w:w="2418" w:type="dxa"/>
            <w:tcBorders>
              <w:top w:val="nil"/>
              <w:left w:val="nil"/>
              <w:bottom w:val="single" w:sz="4" w:space="0" w:color="auto"/>
              <w:right w:val="single" w:sz="4" w:space="0" w:color="auto"/>
            </w:tcBorders>
            <w:shd w:val="clear" w:color="auto" w:fill="auto"/>
            <w:noWrap/>
            <w:vAlign w:val="center"/>
            <w:hideMark/>
          </w:tcPr>
          <w:p w14:paraId="0404340B"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92.84</w:t>
            </w:r>
          </w:p>
        </w:tc>
      </w:tr>
      <w:tr w:rsidR="00441056" w:rsidRPr="00184104" w14:paraId="51FE4C12"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04A24F7"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Delegación de La Unión</w:t>
            </w:r>
          </w:p>
        </w:tc>
        <w:tc>
          <w:tcPr>
            <w:tcW w:w="2418" w:type="dxa"/>
            <w:tcBorders>
              <w:top w:val="nil"/>
              <w:left w:val="nil"/>
              <w:bottom w:val="single" w:sz="4" w:space="0" w:color="auto"/>
              <w:right w:val="single" w:sz="4" w:space="0" w:color="auto"/>
            </w:tcBorders>
            <w:shd w:val="clear" w:color="auto" w:fill="auto"/>
            <w:noWrap/>
            <w:vAlign w:val="center"/>
            <w:hideMark/>
          </w:tcPr>
          <w:p w14:paraId="5778D7DE"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94.75</w:t>
            </w:r>
          </w:p>
        </w:tc>
      </w:tr>
      <w:tr w:rsidR="00441056" w:rsidRPr="00184104" w14:paraId="7D02B553"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23B92203" w14:textId="77777777"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 xml:space="preserve">ESCUELA DE DERECHOS HUMANOS </w:t>
            </w:r>
          </w:p>
        </w:tc>
        <w:tc>
          <w:tcPr>
            <w:tcW w:w="2418" w:type="dxa"/>
            <w:tcBorders>
              <w:top w:val="nil"/>
              <w:left w:val="nil"/>
              <w:bottom w:val="single" w:sz="4" w:space="0" w:color="auto"/>
              <w:right w:val="single" w:sz="4" w:space="0" w:color="auto"/>
            </w:tcBorders>
            <w:shd w:val="clear" w:color="auto" w:fill="auto"/>
            <w:vAlign w:val="center"/>
            <w:hideMark/>
          </w:tcPr>
          <w:p w14:paraId="105A8DE8" w14:textId="77777777" w:rsidR="00441056" w:rsidRPr="00184104" w:rsidRDefault="00441056" w:rsidP="00184104">
            <w:pPr>
              <w:spacing w:before="80" w:after="80" w:line="240" w:lineRule="auto"/>
              <w:jc w:val="center"/>
              <w:rPr>
                <w:rFonts w:eastAsia="Times New Roman" w:cstheme="minorHAnsi"/>
                <w:b/>
                <w:bCs/>
                <w:color w:val="0070C0"/>
                <w:sz w:val="24"/>
                <w:szCs w:val="24"/>
              </w:rPr>
            </w:pPr>
            <w:r w:rsidRPr="00184104">
              <w:rPr>
                <w:rFonts w:eastAsia="Times New Roman" w:cstheme="minorHAnsi"/>
                <w:b/>
                <w:bCs/>
                <w:color w:val="0070C0"/>
                <w:sz w:val="24"/>
                <w:szCs w:val="24"/>
              </w:rPr>
              <w:t>84.35</w:t>
            </w:r>
          </w:p>
        </w:tc>
      </w:tr>
      <w:tr w:rsidR="00441056" w:rsidRPr="00184104" w14:paraId="726A3BB3" w14:textId="77777777" w:rsidTr="007C2B23">
        <w:trPr>
          <w:trHeight w:val="300"/>
        </w:trPr>
        <w:tc>
          <w:tcPr>
            <w:tcW w:w="6791" w:type="dxa"/>
            <w:tcBorders>
              <w:top w:val="nil"/>
              <w:left w:val="single" w:sz="4" w:space="0" w:color="auto"/>
              <w:bottom w:val="single" w:sz="4" w:space="0" w:color="auto"/>
              <w:right w:val="single" w:sz="4" w:space="0" w:color="auto"/>
            </w:tcBorders>
            <w:shd w:val="clear" w:color="000000" w:fill="FFFFFF"/>
            <w:noWrap/>
            <w:vAlign w:val="bottom"/>
            <w:hideMark/>
          </w:tcPr>
          <w:p w14:paraId="6BF32C42" w14:textId="77777777" w:rsidR="00441056" w:rsidRPr="00184104" w:rsidRDefault="00441056" w:rsidP="00184104">
            <w:pPr>
              <w:spacing w:before="80" w:after="80" w:line="240" w:lineRule="auto"/>
              <w:rPr>
                <w:rFonts w:eastAsia="Times New Roman" w:cstheme="minorHAnsi"/>
                <w:sz w:val="24"/>
                <w:szCs w:val="24"/>
              </w:rPr>
            </w:pPr>
            <w:r w:rsidRPr="00184104">
              <w:rPr>
                <w:rFonts w:eastAsia="Times New Roman" w:cstheme="minorHAnsi"/>
                <w:sz w:val="24"/>
                <w:szCs w:val="24"/>
              </w:rPr>
              <w:t>Dirección Escuela de Derechos Humanos</w:t>
            </w:r>
          </w:p>
        </w:tc>
        <w:tc>
          <w:tcPr>
            <w:tcW w:w="2418" w:type="dxa"/>
            <w:tcBorders>
              <w:top w:val="nil"/>
              <w:left w:val="nil"/>
              <w:bottom w:val="single" w:sz="4" w:space="0" w:color="auto"/>
              <w:right w:val="single" w:sz="4" w:space="0" w:color="auto"/>
            </w:tcBorders>
            <w:shd w:val="clear" w:color="auto" w:fill="auto"/>
            <w:vAlign w:val="center"/>
            <w:hideMark/>
          </w:tcPr>
          <w:p w14:paraId="6AF5CA99" w14:textId="77777777" w:rsidR="00441056" w:rsidRPr="00184104" w:rsidRDefault="00441056" w:rsidP="00184104">
            <w:pPr>
              <w:spacing w:before="80" w:after="80" w:line="240" w:lineRule="auto"/>
              <w:jc w:val="center"/>
              <w:rPr>
                <w:rFonts w:eastAsia="Times New Roman" w:cstheme="minorHAnsi"/>
                <w:b/>
                <w:bCs/>
                <w:color w:val="0070C0"/>
                <w:sz w:val="24"/>
                <w:szCs w:val="24"/>
              </w:rPr>
            </w:pPr>
            <w:r w:rsidRPr="00184104">
              <w:rPr>
                <w:rFonts w:eastAsia="Times New Roman" w:cstheme="minorHAnsi"/>
                <w:b/>
                <w:bCs/>
                <w:color w:val="0070C0"/>
                <w:sz w:val="24"/>
                <w:szCs w:val="24"/>
              </w:rPr>
              <w:t> </w:t>
            </w:r>
          </w:p>
        </w:tc>
      </w:tr>
      <w:tr w:rsidR="00441056" w:rsidRPr="00184104" w14:paraId="49A62605"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noWrap/>
            <w:vAlign w:val="bottom"/>
            <w:hideMark/>
          </w:tcPr>
          <w:p w14:paraId="7081466C" w14:textId="77777777" w:rsidR="00441056" w:rsidRPr="00184104" w:rsidRDefault="00441056" w:rsidP="00184104">
            <w:pPr>
              <w:spacing w:before="80" w:after="80" w:line="240" w:lineRule="auto"/>
              <w:rPr>
                <w:rFonts w:eastAsia="Times New Roman" w:cstheme="minorHAnsi"/>
                <w:sz w:val="24"/>
                <w:szCs w:val="24"/>
              </w:rPr>
            </w:pPr>
            <w:r w:rsidRPr="00184104">
              <w:rPr>
                <w:rFonts w:eastAsia="Times New Roman" w:cstheme="minorHAnsi"/>
                <w:sz w:val="24"/>
                <w:szCs w:val="24"/>
              </w:rPr>
              <w:t>Realidad Nacional</w:t>
            </w:r>
          </w:p>
        </w:tc>
        <w:tc>
          <w:tcPr>
            <w:tcW w:w="2418" w:type="dxa"/>
            <w:tcBorders>
              <w:top w:val="nil"/>
              <w:left w:val="nil"/>
              <w:bottom w:val="single" w:sz="4" w:space="0" w:color="auto"/>
              <w:right w:val="single" w:sz="4" w:space="0" w:color="auto"/>
            </w:tcBorders>
            <w:shd w:val="clear" w:color="auto" w:fill="auto"/>
            <w:vAlign w:val="center"/>
            <w:hideMark/>
          </w:tcPr>
          <w:p w14:paraId="2A779BF1"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69.05</w:t>
            </w:r>
          </w:p>
        </w:tc>
      </w:tr>
      <w:tr w:rsidR="00441056" w:rsidRPr="00184104" w14:paraId="510F63F5"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noWrap/>
            <w:vAlign w:val="bottom"/>
            <w:hideMark/>
          </w:tcPr>
          <w:p w14:paraId="060D73DF" w14:textId="77777777" w:rsidR="00441056" w:rsidRPr="00184104" w:rsidRDefault="00441056" w:rsidP="00184104">
            <w:pPr>
              <w:spacing w:before="80" w:after="80" w:line="240" w:lineRule="auto"/>
              <w:rPr>
                <w:rFonts w:eastAsia="Times New Roman" w:cstheme="minorHAnsi"/>
                <w:sz w:val="24"/>
                <w:szCs w:val="24"/>
              </w:rPr>
            </w:pPr>
            <w:r w:rsidRPr="00184104">
              <w:rPr>
                <w:rFonts w:eastAsia="Times New Roman" w:cstheme="minorHAnsi"/>
                <w:sz w:val="24"/>
                <w:szCs w:val="24"/>
              </w:rPr>
              <w:t xml:space="preserve">Educación </w:t>
            </w:r>
          </w:p>
        </w:tc>
        <w:tc>
          <w:tcPr>
            <w:tcW w:w="2418" w:type="dxa"/>
            <w:tcBorders>
              <w:top w:val="nil"/>
              <w:left w:val="nil"/>
              <w:bottom w:val="single" w:sz="4" w:space="0" w:color="auto"/>
              <w:right w:val="single" w:sz="4" w:space="0" w:color="auto"/>
            </w:tcBorders>
            <w:shd w:val="clear" w:color="auto" w:fill="auto"/>
            <w:vAlign w:val="center"/>
            <w:hideMark/>
          </w:tcPr>
          <w:p w14:paraId="4D22F49F"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100.00</w:t>
            </w:r>
          </w:p>
        </w:tc>
      </w:tr>
      <w:tr w:rsidR="00441056" w:rsidRPr="00184104" w14:paraId="0530E54A"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567A92EE"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Promoción y Cultura</w:t>
            </w:r>
          </w:p>
        </w:tc>
        <w:tc>
          <w:tcPr>
            <w:tcW w:w="2418" w:type="dxa"/>
            <w:tcBorders>
              <w:top w:val="nil"/>
              <w:left w:val="nil"/>
              <w:bottom w:val="single" w:sz="4" w:space="0" w:color="auto"/>
              <w:right w:val="single" w:sz="4" w:space="0" w:color="auto"/>
            </w:tcBorders>
            <w:shd w:val="clear" w:color="auto" w:fill="auto"/>
            <w:vAlign w:val="center"/>
            <w:hideMark/>
          </w:tcPr>
          <w:p w14:paraId="3763A800"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75.00</w:t>
            </w:r>
          </w:p>
        </w:tc>
      </w:tr>
      <w:tr w:rsidR="00441056" w:rsidRPr="00184104" w14:paraId="707D0620"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3FD900D4"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Biblioteca Institucional</w:t>
            </w:r>
          </w:p>
        </w:tc>
        <w:tc>
          <w:tcPr>
            <w:tcW w:w="2418" w:type="dxa"/>
            <w:tcBorders>
              <w:top w:val="nil"/>
              <w:left w:val="nil"/>
              <w:bottom w:val="single" w:sz="4" w:space="0" w:color="auto"/>
              <w:right w:val="single" w:sz="4" w:space="0" w:color="auto"/>
            </w:tcBorders>
            <w:shd w:val="clear" w:color="auto" w:fill="auto"/>
            <w:vAlign w:val="center"/>
            <w:hideMark/>
          </w:tcPr>
          <w:p w14:paraId="0301A0A8" w14:textId="77777777" w:rsidR="00441056" w:rsidRPr="00184104" w:rsidRDefault="00441056" w:rsidP="00184104">
            <w:pPr>
              <w:spacing w:before="80" w:after="80" w:line="240" w:lineRule="auto"/>
              <w:jc w:val="center"/>
              <w:rPr>
                <w:rFonts w:eastAsia="Times New Roman" w:cstheme="minorHAnsi"/>
                <w:sz w:val="24"/>
                <w:szCs w:val="24"/>
              </w:rPr>
            </w:pPr>
            <w:r w:rsidRPr="00184104">
              <w:rPr>
                <w:rFonts w:eastAsia="Times New Roman" w:cstheme="minorHAnsi"/>
                <w:sz w:val="24"/>
                <w:szCs w:val="24"/>
              </w:rPr>
              <w:t>93.33</w:t>
            </w:r>
          </w:p>
        </w:tc>
      </w:tr>
      <w:tr w:rsidR="00441056" w:rsidRPr="00184104" w14:paraId="15F246CF" w14:textId="77777777" w:rsidTr="007C2B23">
        <w:trPr>
          <w:trHeight w:val="28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2661BF0" w14:textId="77777777" w:rsidR="00441056" w:rsidRPr="00184104" w:rsidRDefault="00441056" w:rsidP="00184104">
            <w:pPr>
              <w:spacing w:before="80" w:after="80" w:line="240" w:lineRule="auto"/>
              <w:rPr>
                <w:rFonts w:eastAsia="Times New Roman" w:cstheme="minorHAnsi"/>
                <w:b/>
                <w:bCs/>
                <w:color w:val="000000"/>
                <w:sz w:val="24"/>
                <w:szCs w:val="24"/>
              </w:rPr>
            </w:pPr>
            <w:r w:rsidRPr="00184104">
              <w:rPr>
                <w:rFonts w:eastAsia="Times New Roman" w:cstheme="minorHAnsi"/>
                <w:b/>
                <w:bCs/>
                <w:color w:val="000000"/>
                <w:sz w:val="24"/>
                <w:szCs w:val="24"/>
              </w:rPr>
              <w:t>UNIDADES ADMINISTRATIVAS</w:t>
            </w:r>
          </w:p>
        </w:tc>
        <w:tc>
          <w:tcPr>
            <w:tcW w:w="2418" w:type="dxa"/>
            <w:tcBorders>
              <w:top w:val="nil"/>
              <w:left w:val="nil"/>
              <w:bottom w:val="single" w:sz="4" w:space="0" w:color="auto"/>
              <w:right w:val="single" w:sz="4" w:space="0" w:color="auto"/>
            </w:tcBorders>
            <w:shd w:val="clear" w:color="auto" w:fill="auto"/>
            <w:vAlign w:val="center"/>
            <w:hideMark/>
          </w:tcPr>
          <w:p w14:paraId="524AAD96" w14:textId="77777777" w:rsidR="00441056" w:rsidRPr="00184104" w:rsidRDefault="00441056" w:rsidP="00184104">
            <w:pPr>
              <w:spacing w:before="80" w:after="80" w:line="240" w:lineRule="auto"/>
              <w:jc w:val="center"/>
              <w:rPr>
                <w:rFonts w:eastAsia="Times New Roman" w:cstheme="minorHAnsi"/>
                <w:b/>
                <w:bCs/>
                <w:color w:val="0070C0"/>
                <w:sz w:val="24"/>
                <w:szCs w:val="24"/>
              </w:rPr>
            </w:pPr>
            <w:r w:rsidRPr="00184104">
              <w:rPr>
                <w:rFonts w:eastAsia="Times New Roman" w:cstheme="minorHAnsi"/>
                <w:b/>
                <w:bCs/>
                <w:color w:val="0070C0"/>
                <w:sz w:val="24"/>
                <w:szCs w:val="24"/>
              </w:rPr>
              <w:t>81.63</w:t>
            </w:r>
          </w:p>
        </w:tc>
      </w:tr>
      <w:tr w:rsidR="00441056" w:rsidRPr="00184104" w14:paraId="31BC0B34" w14:textId="77777777" w:rsidTr="007C2B23">
        <w:trPr>
          <w:trHeight w:val="28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0A933B95"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Secretaría General</w:t>
            </w:r>
          </w:p>
        </w:tc>
        <w:tc>
          <w:tcPr>
            <w:tcW w:w="2418" w:type="dxa"/>
            <w:tcBorders>
              <w:top w:val="nil"/>
              <w:left w:val="nil"/>
              <w:bottom w:val="single" w:sz="4" w:space="0" w:color="auto"/>
              <w:right w:val="single" w:sz="4" w:space="0" w:color="auto"/>
            </w:tcBorders>
            <w:shd w:val="clear" w:color="auto" w:fill="auto"/>
            <w:noWrap/>
            <w:vAlign w:val="center"/>
            <w:hideMark/>
          </w:tcPr>
          <w:p w14:paraId="4D618870"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56.60</w:t>
            </w:r>
          </w:p>
        </w:tc>
      </w:tr>
      <w:tr w:rsidR="00441056" w:rsidRPr="00184104" w14:paraId="5606BA10" w14:textId="77777777" w:rsidTr="007C2B23">
        <w:trPr>
          <w:trHeight w:val="28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16068D8E"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Administrativo</w:t>
            </w:r>
          </w:p>
        </w:tc>
        <w:tc>
          <w:tcPr>
            <w:tcW w:w="2418" w:type="dxa"/>
            <w:tcBorders>
              <w:top w:val="nil"/>
              <w:left w:val="nil"/>
              <w:bottom w:val="single" w:sz="4" w:space="0" w:color="auto"/>
              <w:right w:val="single" w:sz="4" w:space="0" w:color="auto"/>
            </w:tcBorders>
            <w:shd w:val="clear" w:color="auto" w:fill="auto"/>
            <w:noWrap/>
            <w:vAlign w:val="center"/>
            <w:hideMark/>
          </w:tcPr>
          <w:p w14:paraId="147134E4"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74.05</w:t>
            </w:r>
          </w:p>
        </w:tc>
      </w:tr>
      <w:tr w:rsidR="00441056" w:rsidRPr="00184104" w14:paraId="2F9B80D2" w14:textId="77777777" w:rsidTr="007C2B23">
        <w:trPr>
          <w:trHeight w:val="28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5B1CCA3B"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Recursos Humanos</w:t>
            </w:r>
          </w:p>
        </w:tc>
        <w:tc>
          <w:tcPr>
            <w:tcW w:w="2418" w:type="dxa"/>
            <w:tcBorders>
              <w:top w:val="nil"/>
              <w:left w:val="nil"/>
              <w:bottom w:val="single" w:sz="4" w:space="0" w:color="auto"/>
              <w:right w:val="single" w:sz="4" w:space="0" w:color="auto"/>
            </w:tcBorders>
            <w:shd w:val="clear" w:color="auto" w:fill="auto"/>
            <w:noWrap/>
            <w:vAlign w:val="center"/>
            <w:hideMark/>
          </w:tcPr>
          <w:p w14:paraId="7A873224"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78.33</w:t>
            </w:r>
          </w:p>
        </w:tc>
      </w:tr>
      <w:tr w:rsidR="00441056" w:rsidRPr="00184104" w14:paraId="2483A4CE" w14:textId="77777777" w:rsidTr="007C2B23">
        <w:trPr>
          <w:trHeight w:val="28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BA9C7EF"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Jurídico</w:t>
            </w:r>
          </w:p>
        </w:tc>
        <w:tc>
          <w:tcPr>
            <w:tcW w:w="2418" w:type="dxa"/>
            <w:tcBorders>
              <w:top w:val="nil"/>
              <w:left w:val="nil"/>
              <w:bottom w:val="single" w:sz="4" w:space="0" w:color="auto"/>
              <w:right w:val="single" w:sz="4" w:space="0" w:color="auto"/>
            </w:tcBorders>
            <w:shd w:val="clear" w:color="auto" w:fill="auto"/>
            <w:noWrap/>
            <w:vAlign w:val="center"/>
            <w:hideMark/>
          </w:tcPr>
          <w:p w14:paraId="3B681F40"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92.24</w:t>
            </w:r>
          </w:p>
        </w:tc>
      </w:tr>
      <w:tr w:rsidR="00441056" w:rsidRPr="00184104" w14:paraId="5396CEAF" w14:textId="77777777" w:rsidTr="007C2B23">
        <w:trPr>
          <w:trHeight w:val="28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9564268"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Tecnologías de Información</w:t>
            </w:r>
          </w:p>
        </w:tc>
        <w:tc>
          <w:tcPr>
            <w:tcW w:w="2418" w:type="dxa"/>
            <w:tcBorders>
              <w:top w:val="nil"/>
              <w:left w:val="nil"/>
              <w:bottom w:val="single" w:sz="4" w:space="0" w:color="auto"/>
              <w:right w:val="single" w:sz="4" w:space="0" w:color="auto"/>
            </w:tcBorders>
            <w:shd w:val="clear" w:color="auto" w:fill="auto"/>
            <w:noWrap/>
            <w:vAlign w:val="center"/>
            <w:hideMark/>
          </w:tcPr>
          <w:p w14:paraId="2D3E8C3D"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88.46</w:t>
            </w:r>
          </w:p>
        </w:tc>
      </w:tr>
      <w:tr w:rsidR="00441056" w:rsidRPr="00184104" w14:paraId="0E6C2EFC" w14:textId="77777777" w:rsidTr="007C2B23">
        <w:trPr>
          <w:trHeight w:val="30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5B83F733"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Unidad de Adquisiciones y Contrataciones Institucional</w:t>
            </w:r>
          </w:p>
        </w:tc>
        <w:tc>
          <w:tcPr>
            <w:tcW w:w="2418" w:type="dxa"/>
            <w:tcBorders>
              <w:top w:val="nil"/>
              <w:left w:val="nil"/>
              <w:bottom w:val="single" w:sz="4" w:space="0" w:color="auto"/>
              <w:right w:val="single" w:sz="4" w:space="0" w:color="auto"/>
            </w:tcBorders>
            <w:shd w:val="clear" w:color="auto" w:fill="auto"/>
            <w:noWrap/>
            <w:vAlign w:val="center"/>
            <w:hideMark/>
          </w:tcPr>
          <w:p w14:paraId="70AF4162"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83.33</w:t>
            </w:r>
          </w:p>
        </w:tc>
      </w:tr>
      <w:tr w:rsidR="00441056" w:rsidRPr="00184104" w14:paraId="7DB764CF" w14:textId="77777777" w:rsidTr="007C2B23">
        <w:trPr>
          <w:trHeight w:val="285"/>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6753400D"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Unidad de Acceso a la Información Pública</w:t>
            </w:r>
          </w:p>
        </w:tc>
        <w:tc>
          <w:tcPr>
            <w:tcW w:w="2418" w:type="dxa"/>
            <w:tcBorders>
              <w:top w:val="nil"/>
              <w:left w:val="nil"/>
              <w:bottom w:val="single" w:sz="4" w:space="0" w:color="auto"/>
              <w:right w:val="single" w:sz="4" w:space="0" w:color="auto"/>
            </w:tcBorders>
            <w:shd w:val="clear" w:color="auto" w:fill="auto"/>
            <w:noWrap/>
            <w:vAlign w:val="center"/>
            <w:hideMark/>
          </w:tcPr>
          <w:p w14:paraId="7FCD3000"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100.00</w:t>
            </w:r>
          </w:p>
        </w:tc>
      </w:tr>
      <w:tr w:rsidR="00441056" w:rsidRPr="00184104" w14:paraId="7E40B7A1" w14:textId="77777777" w:rsidTr="007C2B23">
        <w:trPr>
          <w:trHeight w:val="27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7FA3604B" w14:textId="77777777" w:rsidR="00441056" w:rsidRPr="00184104" w:rsidRDefault="00441056" w:rsidP="00184104">
            <w:pPr>
              <w:spacing w:before="80" w:after="80" w:line="240" w:lineRule="auto"/>
              <w:rPr>
                <w:rFonts w:eastAsia="Times New Roman" w:cstheme="minorHAnsi"/>
                <w:color w:val="000000"/>
                <w:sz w:val="24"/>
                <w:szCs w:val="24"/>
              </w:rPr>
            </w:pPr>
            <w:r w:rsidRPr="00184104">
              <w:rPr>
                <w:rFonts w:eastAsia="Times New Roman" w:cstheme="minorHAnsi"/>
                <w:color w:val="000000"/>
                <w:sz w:val="24"/>
                <w:szCs w:val="24"/>
              </w:rPr>
              <w:t>Unidad de Gestión Documental y Archivo</w:t>
            </w:r>
          </w:p>
        </w:tc>
        <w:tc>
          <w:tcPr>
            <w:tcW w:w="2418" w:type="dxa"/>
            <w:tcBorders>
              <w:top w:val="nil"/>
              <w:left w:val="nil"/>
              <w:bottom w:val="single" w:sz="4" w:space="0" w:color="auto"/>
              <w:right w:val="single" w:sz="4" w:space="0" w:color="auto"/>
            </w:tcBorders>
            <w:shd w:val="clear" w:color="auto" w:fill="auto"/>
            <w:noWrap/>
            <w:vAlign w:val="center"/>
            <w:hideMark/>
          </w:tcPr>
          <w:p w14:paraId="39B20A44" w14:textId="77777777" w:rsidR="00441056" w:rsidRPr="00184104" w:rsidRDefault="00441056" w:rsidP="00184104">
            <w:pPr>
              <w:spacing w:before="80" w:after="80" w:line="240" w:lineRule="auto"/>
              <w:jc w:val="center"/>
              <w:rPr>
                <w:rFonts w:eastAsia="Times New Roman" w:cstheme="minorHAnsi"/>
                <w:color w:val="000000"/>
                <w:sz w:val="24"/>
                <w:szCs w:val="24"/>
              </w:rPr>
            </w:pPr>
            <w:r w:rsidRPr="00184104">
              <w:rPr>
                <w:rFonts w:eastAsia="Times New Roman" w:cstheme="minorHAnsi"/>
                <w:color w:val="000000"/>
                <w:sz w:val="24"/>
                <w:szCs w:val="24"/>
              </w:rPr>
              <w:t>80.00</w:t>
            </w:r>
          </w:p>
        </w:tc>
      </w:tr>
      <w:tr w:rsidR="00441056" w:rsidRPr="00184104" w14:paraId="29CF774A" w14:textId="77777777" w:rsidTr="007C2B23">
        <w:trPr>
          <w:trHeight w:val="780"/>
        </w:trPr>
        <w:tc>
          <w:tcPr>
            <w:tcW w:w="6791" w:type="dxa"/>
            <w:tcBorders>
              <w:top w:val="nil"/>
              <w:left w:val="single" w:sz="4" w:space="0" w:color="auto"/>
              <w:bottom w:val="single" w:sz="4" w:space="0" w:color="auto"/>
              <w:right w:val="single" w:sz="4" w:space="0" w:color="auto"/>
            </w:tcBorders>
            <w:shd w:val="clear" w:color="auto" w:fill="auto"/>
            <w:vAlign w:val="center"/>
            <w:hideMark/>
          </w:tcPr>
          <w:p w14:paraId="48F66F92" w14:textId="77777777" w:rsidR="00441056" w:rsidRPr="00184104" w:rsidRDefault="00441056" w:rsidP="00184104">
            <w:pPr>
              <w:spacing w:before="80" w:after="80" w:line="240" w:lineRule="auto"/>
              <w:rPr>
                <w:rFonts w:eastAsia="Times New Roman" w:cstheme="minorHAnsi"/>
                <w:b/>
                <w:bCs/>
                <w:sz w:val="24"/>
                <w:szCs w:val="24"/>
              </w:rPr>
            </w:pPr>
            <w:r w:rsidRPr="00184104">
              <w:rPr>
                <w:rFonts w:eastAsia="Times New Roman" w:cstheme="minorHAnsi"/>
                <w:b/>
                <w:bCs/>
                <w:sz w:val="24"/>
                <w:szCs w:val="24"/>
              </w:rPr>
              <w:t>EJECUCION PROMEDIO POR ÁREA FUNCIONAL</w:t>
            </w:r>
          </w:p>
        </w:tc>
        <w:tc>
          <w:tcPr>
            <w:tcW w:w="2418" w:type="dxa"/>
            <w:tcBorders>
              <w:top w:val="nil"/>
              <w:left w:val="nil"/>
              <w:bottom w:val="single" w:sz="4" w:space="0" w:color="auto"/>
              <w:right w:val="single" w:sz="4" w:space="0" w:color="auto"/>
            </w:tcBorders>
            <w:shd w:val="clear" w:color="auto" w:fill="auto"/>
            <w:noWrap/>
            <w:vAlign w:val="center"/>
            <w:hideMark/>
          </w:tcPr>
          <w:p w14:paraId="31231453" w14:textId="77777777" w:rsidR="00441056" w:rsidRPr="00184104" w:rsidRDefault="00441056" w:rsidP="00184104">
            <w:pPr>
              <w:spacing w:before="80" w:after="80" w:line="240" w:lineRule="auto"/>
              <w:jc w:val="center"/>
              <w:rPr>
                <w:rFonts w:eastAsia="Times New Roman" w:cstheme="minorHAnsi"/>
                <w:b/>
                <w:bCs/>
                <w:sz w:val="24"/>
                <w:szCs w:val="24"/>
              </w:rPr>
            </w:pPr>
            <w:r w:rsidRPr="00184104">
              <w:rPr>
                <w:rFonts w:eastAsia="Times New Roman" w:cstheme="minorHAnsi"/>
                <w:b/>
                <w:bCs/>
                <w:sz w:val="24"/>
                <w:szCs w:val="24"/>
              </w:rPr>
              <w:t>85.48</w:t>
            </w:r>
          </w:p>
        </w:tc>
      </w:tr>
    </w:tbl>
    <w:p w14:paraId="2AC41D19" w14:textId="17202222" w:rsidR="000718FF" w:rsidRPr="00172DE8" w:rsidRDefault="000718FF" w:rsidP="00172DE8">
      <w:pPr>
        <w:tabs>
          <w:tab w:val="left" w:pos="1800"/>
        </w:tabs>
        <w:spacing w:after="240" w:line="300" w:lineRule="auto"/>
        <w:rPr>
          <w:sz w:val="24"/>
          <w:szCs w:val="24"/>
        </w:rPr>
      </w:pPr>
    </w:p>
    <w:sectPr w:rsidR="000718FF" w:rsidRPr="00172DE8" w:rsidSect="00F94453">
      <w:headerReference w:type="default" r:id="rId31"/>
      <w:footerReference w:type="default" r:id="rId32"/>
      <w:pgSz w:w="12240" w:h="15840" w:code="1"/>
      <w:pgMar w:top="1418" w:right="1701" w:bottom="1304" w:left="1701" w:header="680"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FA591" w14:textId="77777777" w:rsidR="00916F3F" w:rsidRDefault="00916F3F" w:rsidP="00916F3F">
      <w:pPr>
        <w:spacing w:after="0" w:line="240" w:lineRule="auto"/>
      </w:pPr>
      <w:r>
        <w:separator/>
      </w:r>
    </w:p>
  </w:endnote>
  <w:endnote w:type="continuationSeparator" w:id="0">
    <w:p w14:paraId="46DCD852" w14:textId="77777777" w:rsidR="00916F3F" w:rsidRDefault="00916F3F" w:rsidP="00916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482005"/>
      <w:docPartObj>
        <w:docPartGallery w:val="Page Numbers (Bottom of Page)"/>
        <w:docPartUnique/>
      </w:docPartObj>
    </w:sdtPr>
    <w:sdtEndPr/>
    <w:sdtContent>
      <w:p w14:paraId="4D58F8A9" w14:textId="34700178" w:rsidR="00441056" w:rsidRPr="000F6300" w:rsidRDefault="002E17BB">
        <w:pPr>
          <w:pStyle w:val="Piedepgina"/>
        </w:pPr>
        <w:r>
          <w:rPr>
            <w:noProof/>
            <w:lang w:eastAsia="es-SV"/>
          </w:rPr>
          <w:drawing>
            <wp:anchor distT="0" distB="0" distL="114300" distR="114300" simplePos="0" relativeHeight="251657214" behindDoc="1" locked="0" layoutInCell="1" allowOverlap="1" wp14:anchorId="31AA8D41" wp14:editId="5274357F">
              <wp:simplePos x="0" y="0"/>
              <wp:positionH relativeFrom="page">
                <wp:posOffset>-561110</wp:posOffset>
              </wp:positionH>
              <wp:positionV relativeFrom="paragraph">
                <wp:posOffset>-238471</wp:posOffset>
              </wp:positionV>
              <wp:extent cx="8963891" cy="878162"/>
              <wp:effectExtent l="0" t="0" r="0" b="0"/>
              <wp:wrapNone/>
              <wp:docPr id="669716445" name="Imagen 66971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9917" cy="889529"/>
                      </a:xfrm>
                      <a:prstGeom prst="rect">
                        <a:avLst/>
                      </a:prstGeom>
                      <a:noFill/>
                    </pic:spPr>
                  </pic:pic>
                </a:graphicData>
              </a:graphic>
              <wp14:sizeRelH relativeFrom="page">
                <wp14:pctWidth>0</wp14:pctWidth>
              </wp14:sizeRelH>
              <wp14:sizeRelV relativeFrom="page">
                <wp14:pctHeight>0</wp14:pctHeight>
              </wp14:sizeRelV>
            </wp:anchor>
          </w:drawing>
        </w:r>
        <w:r w:rsidR="007870F0">
          <w:rPr>
            <w:noProof/>
            <w:lang w:eastAsia="es-SV"/>
          </w:rPr>
          <mc:AlternateContent>
            <mc:Choice Requires="wps">
              <w:drawing>
                <wp:anchor distT="0" distB="0" distL="114300" distR="114300" simplePos="0" relativeHeight="251685888" behindDoc="0" locked="0" layoutInCell="1" allowOverlap="1" wp14:anchorId="5B027134" wp14:editId="47CC4FC2">
                  <wp:simplePos x="0" y="0"/>
                  <wp:positionH relativeFrom="page">
                    <wp:align>right</wp:align>
                  </wp:positionH>
                  <wp:positionV relativeFrom="bottomMargin">
                    <wp:posOffset>-754912</wp:posOffset>
                  </wp:positionV>
                  <wp:extent cx="762000" cy="895350"/>
                  <wp:effectExtent l="0" t="0" r="0" b="0"/>
                  <wp:wrapNone/>
                  <wp:docPr id="48620663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noFill/>
                          <a:ln>
                            <a:noFill/>
                          </a:ln>
                        </wps:spPr>
                        <wps:txbx>
                          <w:txbxContent>
                            <w:p w14:paraId="3772BEC8" w14:textId="7464D9B6" w:rsidR="007870F0" w:rsidRDefault="007870F0">
                              <w:pPr>
                                <w:jc w:val="center"/>
                                <w:rPr>
                                  <w:rFonts w:asciiTheme="majorHAnsi" w:eastAsiaTheme="majorEastAsia" w:hAnsiTheme="majorHAns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027134" id="Rectángulo 5" o:spid="_x0000_s1032" style="position:absolute;margin-left:8.8pt;margin-top:-59.45pt;width:60pt;height:70.5pt;z-index:251685888;visibility:visible;mso-wrap-style:square;mso-width-percent:0;mso-height-percent:0;mso-wrap-distance-left:9pt;mso-wrap-distance-top:0;mso-wrap-distance-right:9pt;mso-wrap-distance-bottom:0;mso-position-horizontal:right;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" filled="f" stroked="f">
                  <v:textbox>
                    <w:txbxContent>
                      <w:p w14:paraId="3772BEC8" w14:textId="7464D9B6" w:rsidR="007870F0" w:rsidRDefault="007870F0">
                        <w:pPr>
                          <w:jc w:val="center"/>
                          <w:rPr>
                            <w:rFonts w:asciiTheme="majorHAnsi" w:eastAsiaTheme="majorEastAsia" w:hAnsiTheme="majorHAnsi" w:cstheme="majorBidi"/>
                            <w:sz w:val="48"/>
                            <w:szCs w:val="48"/>
                          </w:rPr>
                        </w:pPr>
                      </w:p>
                    </w:txbxContent>
                  </v:textbox>
                  <w10:wrap anchorx="page"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E39FC" w14:textId="5F5C99E3" w:rsidR="00441056" w:rsidRPr="005B394E" w:rsidRDefault="00441056" w:rsidP="00140858">
    <w:pPr>
      <w:pStyle w:val="Piedepgina"/>
    </w:pPr>
  </w:p>
  <w:p w14:paraId="207374A1" w14:textId="77777777" w:rsidR="00441056" w:rsidRPr="00140858" w:rsidRDefault="00441056" w:rsidP="0014085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997254"/>
      <w:docPartObj>
        <w:docPartGallery w:val="Page Numbers (Bottom of Page)"/>
        <w:docPartUnique/>
      </w:docPartObj>
    </w:sdtPr>
    <w:sdtEndPr/>
    <w:sdtContent>
      <w:p w14:paraId="42EDE41F" w14:textId="0C3FF628" w:rsidR="000C0E34" w:rsidRPr="000F6300" w:rsidRDefault="00447AC4">
        <w:pPr>
          <w:pStyle w:val="Piedepgina"/>
        </w:pPr>
        <w:r w:rsidRPr="00447AC4">
          <w:rPr>
            <w:rFonts w:cstheme="minorHAnsi"/>
            <w:noProof/>
            <w:color w:val="000099"/>
            <w:sz w:val="28"/>
            <w:szCs w:val="28"/>
            <w:lang w:eastAsia="es-SV"/>
          </w:rPr>
          <mc:AlternateContent>
            <mc:Choice Requires="wps">
              <w:drawing>
                <wp:anchor distT="0" distB="0" distL="114300" distR="114300" simplePos="0" relativeHeight="251710464" behindDoc="0" locked="0" layoutInCell="0" allowOverlap="1" wp14:anchorId="6B768474" wp14:editId="755D4C95">
                  <wp:simplePos x="0" y="0"/>
                  <wp:positionH relativeFrom="rightMargin">
                    <wp:posOffset>165735</wp:posOffset>
                  </wp:positionH>
                  <wp:positionV relativeFrom="margin">
                    <wp:posOffset>5204622</wp:posOffset>
                  </wp:positionV>
                  <wp:extent cx="510540" cy="2183130"/>
                  <wp:effectExtent l="0" t="0" r="0" b="7620"/>
                  <wp:wrapThrough wrapText="bothSides">
                    <wp:wrapPolygon edited="0">
                      <wp:start x="1545" y="0"/>
                      <wp:lineTo x="1545" y="21487"/>
                      <wp:lineTo x="19309" y="21487"/>
                      <wp:lineTo x="19309" y="0"/>
                      <wp:lineTo x="1545" y="0"/>
                    </wp:wrapPolygon>
                  </wp:wrapThrough>
                  <wp:docPr id="50663561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D0F4" w14:textId="32A8173E" w:rsidR="00447AC4" w:rsidRDefault="00447AC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MX"/>
                                </w:rPr>
                                <w:t>Página</w:t>
                              </w:r>
                              <w:r>
                                <w:rPr>
                                  <w:rFonts w:eastAsiaTheme="minorEastAsia" w:cs="Times New Roman"/>
                                </w:rPr>
                                <w:fldChar w:fldCharType="begin"/>
                              </w:r>
                              <w:r>
                                <w:instrText>PAGE    \* MERGEFORMAT</w:instrText>
                              </w:r>
                              <w:r>
                                <w:rPr>
                                  <w:rFonts w:eastAsiaTheme="minorEastAsia" w:cs="Times New Roman"/>
                                </w:rPr>
                                <w:fldChar w:fldCharType="separate"/>
                              </w:r>
                              <w:r w:rsidR="00A42E85" w:rsidRPr="00A42E85">
                                <w:rPr>
                                  <w:rFonts w:asciiTheme="majorHAnsi" w:eastAsiaTheme="majorEastAsia" w:hAnsiTheme="majorHAnsi" w:cstheme="majorBidi"/>
                                  <w:noProof/>
                                  <w:sz w:val="44"/>
                                  <w:szCs w:val="44"/>
                                  <w:lang w:val="es-MX"/>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B768474" id="Rectángulo 2" o:spid="_x0000_s1033" style="position:absolute;margin-left:13.05pt;margin-top:409.8pt;width:40.2pt;height:171.9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" o:allowincell="f" filled="f" stroked="f">
                  <v:textbox style="layout-flow:vertical;mso-layout-flow-alt:bottom-to-top;mso-fit-shape-to-text:t">
                    <w:txbxContent>
                      <w:p w14:paraId="1EF2D0F4" w14:textId="32A8173E" w:rsidR="00447AC4" w:rsidRDefault="00447AC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MX"/>
                          </w:rPr>
                          <w:t>Página</w:t>
                        </w:r>
                        <w:r>
                          <w:rPr>
                            <w:rFonts w:eastAsiaTheme="minorEastAsia" w:cs="Times New Roman"/>
                          </w:rPr>
                          <w:fldChar w:fldCharType="begin"/>
                        </w:r>
                        <w:r>
                          <w:instrText>PAGE    \* MERGEFORMAT</w:instrText>
                        </w:r>
                        <w:r>
                          <w:rPr>
                            <w:rFonts w:eastAsiaTheme="minorEastAsia" w:cs="Times New Roman"/>
                          </w:rPr>
                          <w:fldChar w:fldCharType="separate"/>
                        </w:r>
                        <w:r w:rsidR="00A42E85" w:rsidRPr="00A42E85">
                          <w:rPr>
                            <w:rFonts w:asciiTheme="majorHAnsi" w:eastAsiaTheme="majorEastAsia" w:hAnsiTheme="majorHAnsi" w:cstheme="majorBidi"/>
                            <w:noProof/>
                            <w:sz w:val="44"/>
                            <w:szCs w:val="44"/>
                            <w:lang w:val="es-MX"/>
                          </w:rPr>
                          <w:t>2</w:t>
                        </w:r>
                        <w:r>
                          <w:rPr>
                            <w:rFonts w:asciiTheme="majorHAnsi" w:eastAsiaTheme="majorEastAsia" w:hAnsiTheme="majorHAnsi" w:cstheme="majorBidi"/>
                            <w:sz w:val="44"/>
                            <w:szCs w:val="44"/>
                          </w:rPr>
                          <w:fldChar w:fldCharType="end"/>
                        </w:r>
                      </w:p>
                    </w:txbxContent>
                  </v:textbox>
                  <w10:wrap type="through" anchorx="margin" anchory="margin"/>
                </v:rect>
              </w:pict>
            </mc:Fallback>
          </mc:AlternateContent>
        </w:r>
        <w:r w:rsidR="000C0E34">
          <w:rPr>
            <w:noProof/>
            <w:lang w:eastAsia="es-SV"/>
          </w:rPr>
          <w:drawing>
            <wp:anchor distT="0" distB="0" distL="114300" distR="114300" simplePos="0" relativeHeight="251655164" behindDoc="1" locked="0" layoutInCell="1" allowOverlap="1" wp14:anchorId="076001F1" wp14:editId="6149A738">
              <wp:simplePos x="0" y="0"/>
              <wp:positionH relativeFrom="margin">
                <wp:align>center</wp:align>
              </wp:positionH>
              <wp:positionV relativeFrom="paragraph">
                <wp:posOffset>-235821</wp:posOffset>
              </wp:positionV>
              <wp:extent cx="7773035" cy="878205"/>
              <wp:effectExtent l="0" t="0" r="0" b="0"/>
              <wp:wrapNone/>
              <wp:docPr id="1701895929" name="Imagen 170189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78205"/>
                      </a:xfrm>
                      <a:prstGeom prst="rect">
                        <a:avLst/>
                      </a:prstGeom>
                      <a:noFill/>
                    </pic:spPr>
                  </pic:pic>
                </a:graphicData>
              </a:graphic>
              <wp14:sizeRelH relativeFrom="page">
                <wp14:pctWidth>0</wp14:pctWidth>
              </wp14:sizeRelH>
              <wp14:sizeRelV relativeFrom="page">
                <wp14:pctHeight>0</wp14:pctHeight>
              </wp14:sizeRelV>
            </wp:anchor>
          </w:drawing>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668723"/>
      <w:docPartObj>
        <w:docPartGallery w:val="Page Numbers (Bottom of Page)"/>
        <w:docPartUnique/>
      </w:docPartObj>
    </w:sdtPr>
    <w:sdtEndPr/>
    <w:sdtContent>
      <w:p w14:paraId="30B4F2A3" w14:textId="5C0901C7" w:rsidR="00A65523" w:rsidRPr="00140858" w:rsidRDefault="002E17BB" w:rsidP="00140858">
        <w:pPr>
          <w:pStyle w:val="Piedepgina"/>
        </w:pPr>
        <w:r>
          <w:rPr>
            <w:noProof/>
            <w:lang w:eastAsia="es-SV"/>
          </w:rPr>
          <w:drawing>
            <wp:anchor distT="0" distB="0" distL="114300" distR="114300" simplePos="0" relativeHeight="251689984" behindDoc="1" locked="0" layoutInCell="1" allowOverlap="1" wp14:anchorId="3AF3ADE9" wp14:editId="70945115">
              <wp:simplePos x="0" y="0"/>
              <wp:positionH relativeFrom="margin">
                <wp:posOffset>-1163666</wp:posOffset>
              </wp:positionH>
              <wp:positionV relativeFrom="paragraph">
                <wp:posOffset>-252326</wp:posOffset>
              </wp:positionV>
              <wp:extent cx="8360944" cy="928255"/>
              <wp:effectExtent l="0" t="0" r="2540" b="5715"/>
              <wp:wrapNone/>
              <wp:docPr id="1869311620" name="Imagen 1869311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7487" cy="928981"/>
                      </a:xfrm>
                      <a:prstGeom prst="rect">
                        <a:avLst/>
                      </a:prstGeom>
                      <a:noFill/>
                    </pic:spPr>
                  </pic:pic>
                </a:graphicData>
              </a:graphic>
              <wp14:sizeRelH relativeFrom="page">
                <wp14:pctWidth>0</wp14:pctWidth>
              </wp14:sizeRelH>
              <wp14:sizeRelV relativeFrom="page">
                <wp14:pctHeight>0</wp14:pctHeight>
              </wp14:sizeRelV>
            </wp:anchor>
          </w:drawing>
        </w:r>
        <w:r w:rsidR="00447AC4" w:rsidRPr="00447AC4">
          <w:rPr>
            <w:rFonts w:cstheme="minorHAnsi"/>
            <w:noProof/>
            <w:color w:val="000099"/>
            <w:sz w:val="28"/>
            <w:szCs w:val="28"/>
            <w:lang w:eastAsia="es-SV"/>
          </w:rPr>
          <mc:AlternateContent>
            <mc:Choice Requires="wps">
              <w:drawing>
                <wp:anchor distT="0" distB="0" distL="114300" distR="114300" simplePos="0" relativeHeight="251712512" behindDoc="0" locked="0" layoutInCell="0" allowOverlap="1" wp14:anchorId="3271427A" wp14:editId="724F69D2">
                  <wp:simplePos x="0" y="0"/>
                  <wp:positionH relativeFrom="rightMargin">
                    <wp:posOffset>163830</wp:posOffset>
                  </wp:positionH>
                  <wp:positionV relativeFrom="margin">
                    <wp:posOffset>5298913</wp:posOffset>
                  </wp:positionV>
                  <wp:extent cx="510540" cy="2183130"/>
                  <wp:effectExtent l="0" t="0" r="0" b="7620"/>
                  <wp:wrapNone/>
                  <wp:docPr id="188288532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017D0" w14:textId="6C05F056" w:rsidR="00447AC4" w:rsidRDefault="00447AC4">
                              <w:pPr>
                                <w:pStyle w:val="Piedepgina"/>
                                <w:rPr>
                                  <w:rFonts w:asciiTheme="majorHAnsi" w:eastAsiaTheme="majorEastAsia" w:hAnsiTheme="majorHAnsi" w:cstheme="majorBidi"/>
                                  <w:sz w:val="44"/>
                                  <w:szCs w:val="44"/>
                                </w:rPr>
                              </w:pPr>
                              <w:r w:rsidRPr="00B363F6">
                                <w:rPr>
                                  <w:rFonts w:asciiTheme="majorHAnsi" w:eastAsiaTheme="majorEastAsia" w:hAnsiTheme="majorHAnsi" w:cstheme="majorBidi"/>
                                  <w:lang w:val="es-MX"/>
                                </w:rPr>
                                <w:t>Página</w:t>
                              </w:r>
                              <w:r>
                                <w:rPr>
                                  <w:rFonts w:eastAsiaTheme="minorEastAsia" w:cs="Times New Roman"/>
                                </w:rPr>
                                <w:fldChar w:fldCharType="begin"/>
                              </w:r>
                              <w:r>
                                <w:instrText>PAGE    \* MERGEFORMAT</w:instrText>
                              </w:r>
                              <w:r>
                                <w:rPr>
                                  <w:rFonts w:eastAsiaTheme="minorEastAsia" w:cs="Times New Roman"/>
                                </w:rPr>
                                <w:fldChar w:fldCharType="separate"/>
                              </w:r>
                              <w:r w:rsidR="00A42E85" w:rsidRPr="00A42E85">
                                <w:rPr>
                                  <w:rFonts w:asciiTheme="majorHAnsi" w:eastAsiaTheme="majorEastAsia" w:hAnsiTheme="majorHAnsi" w:cstheme="majorBidi"/>
                                  <w:noProof/>
                                  <w:sz w:val="44"/>
                                  <w:szCs w:val="44"/>
                                  <w:lang w:val="es-MX"/>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71427A" id="Rectángulo 7" o:spid="_x0000_s1034" style="position:absolute;margin-left:12.9pt;margin-top:417.25pt;width:40.2pt;height:171.9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" o:allowincell="f" filled="f" stroked="f">
                  <v:textbox style="layout-flow:vertical;mso-layout-flow-alt:bottom-to-top;mso-fit-shape-to-text:t">
                    <w:txbxContent>
                      <w:p w14:paraId="3E1017D0" w14:textId="6C05F056" w:rsidR="00447AC4" w:rsidRDefault="00447AC4">
                        <w:pPr>
                          <w:pStyle w:val="Piedepgina"/>
                          <w:rPr>
                            <w:rFonts w:asciiTheme="majorHAnsi" w:eastAsiaTheme="majorEastAsia" w:hAnsiTheme="majorHAnsi" w:cstheme="majorBidi"/>
                            <w:sz w:val="44"/>
                            <w:szCs w:val="44"/>
                          </w:rPr>
                        </w:pPr>
                        <w:r w:rsidRPr="00B363F6">
                          <w:rPr>
                            <w:rFonts w:asciiTheme="majorHAnsi" w:eastAsiaTheme="majorEastAsia" w:hAnsiTheme="majorHAnsi" w:cstheme="majorBidi"/>
                            <w:lang w:val="es-MX"/>
                          </w:rPr>
                          <w:t>Página</w:t>
                        </w:r>
                        <w:r>
                          <w:rPr>
                            <w:rFonts w:eastAsiaTheme="minorEastAsia" w:cs="Times New Roman"/>
                          </w:rPr>
                          <w:fldChar w:fldCharType="begin"/>
                        </w:r>
                        <w:r>
                          <w:instrText>PAGE    \* MERGEFORMAT</w:instrText>
                        </w:r>
                        <w:r>
                          <w:rPr>
                            <w:rFonts w:eastAsiaTheme="minorEastAsia" w:cs="Times New Roman"/>
                          </w:rPr>
                          <w:fldChar w:fldCharType="separate"/>
                        </w:r>
                        <w:r w:rsidR="00A42E85" w:rsidRPr="00A42E85">
                          <w:rPr>
                            <w:rFonts w:asciiTheme="majorHAnsi" w:eastAsiaTheme="majorEastAsia" w:hAnsiTheme="majorHAnsi" w:cstheme="majorBidi"/>
                            <w:noProof/>
                            <w:sz w:val="44"/>
                            <w:szCs w:val="44"/>
                            <w:lang w:val="es-MX"/>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17645" w14:textId="64A6EA08" w:rsidR="00916F3F" w:rsidRDefault="00916F3F">
    <w:pPr>
      <w:pStyle w:val="Piedepgin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921975"/>
      <w:docPartObj>
        <w:docPartGallery w:val="Page Numbers (Bottom of Page)"/>
        <w:docPartUnique/>
      </w:docPartObj>
    </w:sdtPr>
    <w:sdtEndPr/>
    <w:sdtContent>
      <w:p w14:paraId="4D15AA14" w14:textId="30EA1610" w:rsidR="00E34377" w:rsidRDefault="00447AC4">
        <w:pPr>
          <w:pStyle w:val="Piedepgina"/>
        </w:pPr>
        <w:r w:rsidRPr="00447AC4">
          <w:rPr>
            <w:rFonts w:cstheme="minorHAnsi"/>
            <w:noProof/>
            <w:color w:val="000099"/>
            <w:sz w:val="28"/>
            <w:szCs w:val="28"/>
            <w:lang w:eastAsia="es-SV"/>
          </w:rPr>
          <mc:AlternateContent>
            <mc:Choice Requires="wps">
              <w:drawing>
                <wp:anchor distT="0" distB="0" distL="114300" distR="114300" simplePos="0" relativeHeight="251704320" behindDoc="0" locked="0" layoutInCell="0" allowOverlap="1" wp14:anchorId="1B86D577" wp14:editId="294451D6">
                  <wp:simplePos x="0" y="0"/>
                  <wp:positionH relativeFrom="rightMargin">
                    <wp:posOffset>303678</wp:posOffset>
                  </wp:positionH>
                  <wp:positionV relativeFrom="margin">
                    <wp:posOffset>5163111</wp:posOffset>
                  </wp:positionV>
                  <wp:extent cx="510540" cy="2183130"/>
                  <wp:effectExtent l="0" t="0" r="3810" b="0"/>
                  <wp:wrapNone/>
                  <wp:docPr id="40392449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7EDAE" w14:textId="0E7DDF6A" w:rsidR="00447AC4" w:rsidRDefault="00447AC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MX"/>
                                </w:rPr>
                                <w:t>Página</w:t>
                              </w:r>
                              <w:r w:rsidRPr="00447AC4">
                                <w:rPr>
                                  <w:rFonts w:eastAsiaTheme="minorEastAsia" w:cs="Times New Roman"/>
                                  <w:sz w:val="20"/>
                                  <w:szCs w:val="20"/>
                                </w:rPr>
                                <w:fldChar w:fldCharType="begin"/>
                              </w:r>
                              <w:r w:rsidRPr="00447AC4">
                                <w:rPr>
                                  <w:sz w:val="20"/>
                                  <w:szCs w:val="20"/>
                                </w:rPr>
                                <w:instrText>PAGE    \* MERGEFORMAT</w:instrText>
                              </w:r>
                              <w:r w:rsidRPr="00447AC4">
                                <w:rPr>
                                  <w:rFonts w:eastAsiaTheme="minorEastAsia" w:cs="Times New Roman"/>
                                  <w:sz w:val="20"/>
                                  <w:szCs w:val="20"/>
                                </w:rPr>
                                <w:fldChar w:fldCharType="separate"/>
                              </w:r>
                              <w:r w:rsidR="00A42E85" w:rsidRPr="00A42E85">
                                <w:rPr>
                                  <w:rFonts w:asciiTheme="majorHAnsi" w:eastAsiaTheme="majorEastAsia" w:hAnsiTheme="majorHAnsi" w:cstheme="majorBidi"/>
                                  <w:noProof/>
                                  <w:sz w:val="40"/>
                                  <w:szCs w:val="40"/>
                                  <w:lang w:val="es-MX"/>
                                </w:rPr>
                                <w:t>19</w:t>
                              </w:r>
                              <w:r w:rsidRPr="00447AC4">
                                <w:rPr>
                                  <w:rFonts w:asciiTheme="majorHAnsi" w:eastAsiaTheme="majorEastAsia" w:hAnsiTheme="majorHAnsi" w:cstheme="majorBidi"/>
                                  <w:sz w:val="40"/>
                                  <w:szCs w:val="4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86D577" id="Rectángulo 3" o:spid="_x0000_s1036" style="position:absolute;margin-left:23.9pt;margin-top:406.55pt;width:40.2pt;height:171.9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" o:allowincell="f" filled="f" stroked="f">
                  <v:textbox style="layout-flow:vertical;mso-layout-flow-alt:bottom-to-top;mso-fit-shape-to-text:t">
                    <w:txbxContent>
                      <w:p w14:paraId="1EB7EDAE" w14:textId="0E7DDF6A" w:rsidR="00447AC4" w:rsidRDefault="00447AC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MX"/>
                          </w:rPr>
                          <w:t>Página</w:t>
                        </w:r>
                        <w:r w:rsidRPr="00447AC4">
                          <w:rPr>
                            <w:rFonts w:eastAsiaTheme="minorEastAsia" w:cs="Times New Roman"/>
                            <w:sz w:val="20"/>
                            <w:szCs w:val="20"/>
                          </w:rPr>
                          <w:fldChar w:fldCharType="begin"/>
                        </w:r>
                        <w:r w:rsidRPr="00447AC4">
                          <w:rPr>
                            <w:sz w:val="20"/>
                            <w:szCs w:val="20"/>
                          </w:rPr>
                          <w:instrText>PAGE    \* MERGEFORMAT</w:instrText>
                        </w:r>
                        <w:r w:rsidRPr="00447AC4">
                          <w:rPr>
                            <w:rFonts w:eastAsiaTheme="minorEastAsia" w:cs="Times New Roman"/>
                            <w:sz w:val="20"/>
                            <w:szCs w:val="20"/>
                          </w:rPr>
                          <w:fldChar w:fldCharType="separate"/>
                        </w:r>
                        <w:r w:rsidR="00A42E85" w:rsidRPr="00A42E85">
                          <w:rPr>
                            <w:rFonts w:asciiTheme="majorHAnsi" w:eastAsiaTheme="majorEastAsia" w:hAnsiTheme="majorHAnsi" w:cstheme="majorBidi"/>
                            <w:noProof/>
                            <w:sz w:val="40"/>
                            <w:szCs w:val="40"/>
                            <w:lang w:val="es-MX"/>
                          </w:rPr>
                          <w:t>19</w:t>
                        </w:r>
                        <w:r w:rsidRPr="00447AC4">
                          <w:rPr>
                            <w:rFonts w:asciiTheme="majorHAnsi" w:eastAsiaTheme="majorEastAsia" w:hAnsiTheme="majorHAnsi" w:cstheme="majorBidi"/>
                            <w:sz w:val="40"/>
                            <w:szCs w:val="40"/>
                          </w:rPr>
                          <w:fldChar w:fldCharType="end"/>
                        </w:r>
                      </w:p>
                    </w:txbxContent>
                  </v:textbox>
                  <w10:wrap anchorx="margin" anchory="margin"/>
                </v:rect>
              </w:pict>
            </mc:Fallback>
          </mc:AlternateContent>
        </w:r>
        <w:r w:rsidR="00E34377">
          <w:rPr>
            <w:noProof/>
            <w:lang w:eastAsia="es-SV"/>
          </w:rPr>
          <w:drawing>
            <wp:anchor distT="0" distB="0" distL="114300" distR="114300" simplePos="0" relativeHeight="251656189" behindDoc="0" locked="0" layoutInCell="1" allowOverlap="1" wp14:anchorId="53C43617" wp14:editId="7547E54E">
              <wp:simplePos x="0" y="0"/>
              <wp:positionH relativeFrom="page">
                <wp:align>right</wp:align>
              </wp:positionH>
              <wp:positionV relativeFrom="paragraph">
                <wp:posOffset>-707390</wp:posOffset>
              </wp:positionV>
              <wp:extent cx="7773035" cy="878205"/>
              <wp:effectExtent l="0" t="0" r="0" b="0"/>
              <wp:wrapNone/>
              <wp:docPr id="19455534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78205"/>
                      </a:xfrm>
                      <a:prstGeom prst="rect">
                        <a:avLst/>
                      </a:prstGeom>
                      <a:noFill/>
                    </pic:spPr>
                  </pic:pic>
                </a:graphicData>
              </a:graphic>
            </wp:anchor>
          </w:drawing>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A1521" w14:textId="77777777" w:rsidR="00916F3F" w:rsidRDefault="00916F3F" w:rsidP="00916F3F">
      <w:pPr>
        <w:spacing w:after="0" w:line="240" w:lineRule="auto"/>
      </w:pPr>
      <w:r>
        <w:separator/>
      </w:r>
    </w:p>
  </w:footnote>
  <w:footnote w:type="continuationSeparator" w:id="0">
    <w:p w14:paraId="0DA28F2C" w14:textId="77777777" w:rsidR="00916F3F" w:rsidRDefault="00916F3F" w:rsidP="00916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80A6F" w14:textId="441BC3FE" w:rsidR="00441056" w:rsidRPr="00916F3F" w:rsidRDefault="002E17BB" w:rsidP="00441056">
    <w:pPr>
      <w:pStyle w:val="Encabezado"/>
      <w:jc w:val="center"/>
      <w:rPr>
        <w:rFonts w:cstheme="minorHAnsi"/>
        <w:color w:val="000099"/>
        <w:sz w:val="20"/>
        <w:szCs w:val="20"/>
        <w:lang w:val="es-MX"/>
      </w:rPr>
    </w:pPr>
    <w:r w:rsidRPr="00916F3F">
      <w:rPr>
        <w:rFonts w:cstheme="minorHAnsi"/>
        <w:noProof/>
        <w:sz w:val="28"/>
        <w:szCs w:val="28"/>
        <w:lang w:eastAsia="es-SV"/>
      </w:rPr>
      <w:drawing>
        <wp:anchor distT="0" distB="0" distL="114300" distR="114300" simplePos="0" relativeHeight="251675648" behindDoc="1" locked="0" layoutInCell="1" allowOverlap="1" wp14:anchorId="346553E1" wp14:editId="39A41246">
          <wp:simplePos x="0" y="0"/>
          <wp:positionH relativeFrom="column">
            <wp:posOffset>-1066165</wp:posOffset>
          </wp:positionH>
          <wp:positionV relativeFrom="paragraph">
            <wp:posOffset>-450215</wp:posOffset>
          </wp:positionV>
          <wp:extent cx="7881620" cy="1470660"/>
          <wp:effectExtent l="0" t="0" r="5080" b="0"/>
          <wp:wrapNone/>
          <wp:docPr id="998258655" name="Imagen 99825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b="83682"/>
                  <a:stretch/>
                </pic:blipFill>
                <pic:spPr bwMode="auto">
                  <a:xfrm>
                    <a:off x="0" y="0"/>
                    <a:ext cx="7881620" cy="147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0F0">
      <w:rPr>
        <w:noProof/>
        <w:lang w:eastAsia="es-SV"/>
      </w:rPr>
      <w:drawing>
        <wp:anchor distT="0" distB="0" distL="114300" distR="114300" simplePos="0" relativeHeight="251687936" behindDoc="0" locked="0" layoutInCell="1" allowOverlap="1" wp14:anchorId="4E7FBF7B" wp14:editId="54732E7D">
          <wp:simplePos x="0" y="0"/>
          <wp:positionH relativeFrom="margin">
            <wp:posOffset>-840740</wp:posOffset>
          </wp:positionH>
          <wp:positionV relativeFrom="paragraph">
            <wp:posOffset>-1386840</wp:posOffset>
          </wp:positionV>
          <wp:extent cx="7773035" cy="878205"/>
          <wp:effectExtent l="0" t="0" r="0" b="0"/>
          <wp:wrapThrough wrapText="bothSides">
            <wp:wrapPolygon edited="0">
              <wp:start x="0" y="0"/>
              <wp:lineTo x="0" y="21085"/>
              <wp:lineTo x="21545" y="21085"/>
              <wp:lineTo x="21545" y="0"/>
              <wp:lineTo x="0" y="0"/>
            </wp:wrapPolygon>
          </wp:wrapThrough>
          <wp:docPr id="1798552354" name="Imagen 179855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3035" cy="878205"/>
                  </a:xfrm>
                  <a:prstGeom prst="rect">
                    <a:avLst/>
                  </a:prstGeom>
                  <a:noFill/>
                </pic:spPr>
              </pic:pic>
            </a:graphicData>
          </a:graphic>
        </wp:anchor>
      </w:drawing>
    </w:r>
    <w:r w:rsidR="00441056">
      <w:rPr>
        <w:rFonts w:cstheme="minorHAnsi"/>
        <w:color w:val="000099"/>
        <w:sz w:val="28"/>
        <w:szCs w:val="28"/>
        <w:lang w:val="es-MX"/>
      </w:rPr>
      <w:t>P</w:t>
    </w:r>
    <w:r w:rsidR="00441056" w:rsidRPr="00916F3F">
      <w:rPr>
        <w:rFonts w:cstheme="minorHAnsi"/>
        <w:color w:val="000099"/>
        <w:sz w:val="28"/>
        <w:szCs w:val="28"/>
        <w:lang w:val="es-MX"/>
      </w:rPr>
      <w:t>ROCURADURIA PARA LA DEFENSA DE LOS DERECHOS HUMANOS</w:t>
    </w:r>
  </w:p>
  <w:p w14:paraId="2EC52A87" w14:textId="3D573051" w:rsidR="00441056" w:rsidRPr="00916F3F" w:rsidRDefault="00441056" w:rsidP="00441056">
    <w:pPr>
      <w:pStyle w:val="Encabezado"/>
      <w:jc w:val="center"/>
      <w:rPr>
        <w:rFonts w:cstheme="minorHAnsi"/>
        <w:color w:val="000099"/>
        <w:sz w:val="20"/>
        <w:szCs w:val="20"/>
        <w:lang w:val="es-MX"/>
      </w:rPr>
    </w:pPr>
    <w:r w:rsidRPr="00916F3F">
      <w:rPr>
        <w:rFonts w:cstheme="minorHAnsi"/>
        <w:color w:val="000099"/>
        <w:sz w:val="20"/>
        <w:szCs w:val="20"/>
        <w:lang w:val="es-MX"/>
      </w:rPr>
      <w:t xml:space="preserve">  PLANIFICACIÓN INSTITUCIONAL, PROYECTOS Y COOPERACIÓN INTERNACIONAL</w:t>
    </w:r>
  </w:p>
  <w:p w14:paraId="5CFD4D97" w14:textId="08B7AF3D" w:rsidR="00441056" w:rsidRDefault="00172DE8" w:rsidP="00172DE8">
    <w:pPr>
      <w:pStyle w:val="Encabezado"/>
      <w:tabs>
        <w:tab w:val="left" w:pos="4940"/>
      </w:tabs>
      <w:rPr>
        <w:color w:val="000099"/>
        <w:sz w:val="20"/>
        <w:szCs w:val="20"/>
        <w:lang w:val="es-MX"/>
      </w:rPr>
    </w:pPr>
    <w:r>
      <w:rPr>
        <w:color w:val="000099"/>
        <w:sz w:val="20"/>
        <w:szCs w:val="20"/>
        <w:lang w:val="es-MX"/>
      </w:rPr>
      <w:tab/>
    </w:r>
  </w:p>
  <w:p w14:paraId="7C967DCE" w14:textId="3D0239FA" w:rsidR="00441056" w:rsidRDefault="00441056" w:rsidP="00441056">
    <w:pPr>
      <w:pStyle w:val="Encabezado"/>
      <w:jc w:val="center"/>
      <w:rPr>
        <w:rFonts w:ascii="Baskerville Old Face" w:hAnsi="Baskerville Old Face"/>
        <w:sz w:val="20"/>
      </w:rPr>
    </w:pPr>
    <w:r w:rsidRPr="00026A89">
      <w:rPr>
        <w:rFonts w:ascii="Baskerville Old Face" w:hAnsi="Baskerville Old Face"/>
        <w:sz w:val="20"/>
      </w:rPr>
      <w:t xml:space="preserve">Seguimiento </w:t>
    </w:r>
    <w:r>
      <w:rPr>
        <w:rFonts w:ascii="Baskerville Old Face" w:hAnsi="Baskerville Old Face"/>
        <w:sz w:val="20"/>
      </w:rPr>
      <w:t>II 2022</w:t>
    </w:r>
    <w:r w:rsidRPr="00026A89">
      <w:rPr>
        <w:rFonts w:ascii="Baskerville Old Face" w:hAnsi="Baskerville Old Face"/>
        <w:sz w:val="20"/>
      </w:rPr>
      <w:t xml:space="preserve"> Plan Estratégico Institucional y Plan Anual Institucional.</w:t>
    </w:r>
  </w:p>
  <w:p w14:paraId="2C6EDC51" w14:textId="77777777" w:rsidR="00172DE8" w:rsidRDefault="00172DE8" w:rsidP="00441056">
    <w:pPr>
      <w:pStyle w:val="Encabezado"/>
      <w:jc w:val="center"/>
      <w:rPr>
        <w:rFonts w:ascii="Baskerville Old Face" w:hAnsi="Baskerville Old Face"/>
        <w:sz w:val="20"/>
      </w:rPr>
    </w:pPr>
  </w:p>
  <w:p w14:paraId="34B4A909" w14:textId="77777777" w:rsidR="00172DE8" w:rsidRDefault="00172DE8" w:rsidP="00441056">
    <w:pPr>
      <w:pStyle w:val="Encabezado"/>
      <w:jc w:val="center"/>
      <w:rPr>
        <w:rFonts w:ascii="Baskerville Old Face" w:hAnsi="Baskerville Old Face"/>
        <w:sz w:val="20"/>
      </w:rPr>
    </w:pPr>
  </w:p>
  <w:p w14:paraId="6301EC02" w14:textId="77777777" w:rsidR="00172DE8" w:rsidRDefault="00172DE8" w:rsidP="00441056">
    <w:pPr>
      <w:pStyle w:val="Encabezado"/>
      <w:jc w:val="center"/>
      <w:rPr>
        <w:rFonts w:ascii="Baskerville Old Face" w:hAnsi="Baskerville Old Face"/>
        <w:sz w:val="20"/>
      </w:rPr>
    </w:pPr>
  </w:p>
  <w:p w14:paraId="7107AC90" w14:textId="3BC9EF29" w:rsidR="00441056" w:rsidRDefault="0044105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7CCE3" w14:textId="24463B02" w:rsidR="00441056" w:rsidRPr="00916F3F" w:rsidRDefault="00A42E85" w:rsidP="00441056">
    <w:pPr>
      <w:pStyle w:val="Encabezado"/>
      <w:jc w:val="center"/>
      <w:rPr>
        <w:rFonts w:cstheme="minorHAnsi"/>
        <w:color w:val="000099"/>
        <w:sz w:val="20"/>
        <w:szCs w:val="20"/>
        <w:lang w:val="es-MX"/>
      </w:rPr>
    </w:pPr>
    <w:sdt>
      <w:sdtPr>
        <w:rPr>
          <w:rFonts w:cstheme="minorHAnsi"/>
          <w:color w:val="000099"/>
          <w:sz w:val="28"/>
          <w:szCs w:val="28"/>
          <w:lang w:val="es-MX"/>
        </w:rPr>
        <w:id w:val="1196821077"/>
        <w:docPartObj>
          <w:docPartGallery w:val="Page Numbers (Margins)"/>
          <w:docPartUnique/>
        </w:docPartObj>
      </w:sdtPr>
      <w:sdtEndPr/>
      <w:sdtContent/>
    </w:sdt>
    <w:r w:rsidR="00441056" w:rsidRPr="00916F3F">
      <w:rPr>
        <w:rFonts w:cstheme="minorHAnsi"/>
        <w:noProof/>
        <w:sz w:val="28"/>
        <w:szCs w:val="28"/>
        <w:lang w:eastAsia="es-SV"/>
      </w:rPr>
      <w:drawing>
        <wp:anchor distT="0" distB="0" distL="114300" distR="114300" simplePos="0" relativeHeight="251668480" behindDoc="1" locked="0" layoutInCell="1" allowOverlap="1" wp14:anchorId="5331F3E0" wp14:editId="54E00352">
          <wp:simplePos x="0" y="0"/>
          <wp:positionH relativeFrom="page">
            <wp:align>left</wp:align>
          </wp:positionH>
          <wp:positionV relativeFrom="paragraph">
            <wp:posOffset>-450215</wp:posOffset>
          </wp:positionV>
          <wp:extent cx="8086725" cy="1546860"/>
          <wp:effectExtent l="0" t="0" r="9525" b="0"/>
          <wp:wrapNone/>
          <wp:docPr id="1129552650" name="Imagen 11295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b="83682"/>
                  <a:stretch/>
                </pic:blipFill>
                <pic:spPr bwMode="auto">
                  <a:xfrm>
                    <a:off x="0" y="0"/>
                    <a:ext cx="8086725"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056">
      <w:rPr>
        <w:rFonts w:cstheme="minorHAnsi"/>
        <w:color w:val="000099"/>
        <w:sz w:val="28"/>
        <w:szCs w:val="28"/>
        <w:lang w:val="es-MX"/>
      </w:rPr>
      <w:t>P</w:t>
    </w:r>
    <w:r w:rsidR="00441056" w:rsidRPr="00916F3F">
      <w:rPr>
        <w:rFonts w:cstheme="minorHAnsi"/>
        <w:color w:val="000099"/>
        <w:sz w:val="28"/>
        <w:szCs w:val="28"/>
        <w:lang w:val="es-MX"/>
      </w:rPr>
      <w:t>ROCURADURIA PARA LA DEFENSA DE LOS DERECHOS HUMANOS</w:t>
    </w:r>
  </w:p>
  <w:p w14:paraId="77ABF402" w14:textId="77777777" w:rsidR="00441056" w:rsidRPr="00916F3F" w:rsidRDefault="00441056" w:rsidP="00441056">
    <w:pPr>
      <w:pStyle w:val="Encabezado"/>
      <w:jc w:val="center"/>
      <w:rPr>
        <w:rFonts w:cstheme="minorHAnsi"/>
        <w:color w:val="000099"/>
        <w:sz w:val="20"/>
        <w:szCs w:val="20"/>
        <w:lang w:val="es-MX"/>
      </w:rPr>
    </w:pPr>
    <w:r w:rsidRPr="00916F3F">
      <w:rPr>
        <w:rFonts w:cstheme="minorHAnsi"/>
        <w:color w:val="000099"/>
        <w:sz w:val="20"/>
        <w:szCs w:val="20"/>
        <w:lang w:val="es-MX"/>
      </w:rPr>
      <w:t xml:space="preserve">  PLANIFICACIÓN INSTITUCIONAL, PROYECTOS Y COOPERACIÓN INTERNACIONAL</w:t>
    </w:r>
  </w:p>
  <w:p w14:paraId="1ABCDEE0" w14:textId="77777777" w:rsidR="00441056" w:rsidRDefault="00441056" w:rsidP="00441056">
    <w:pPr>
      <w:pStyle w:val="Encabezado"/>
      <w:jc w:val="center"/>
      <w:rPr>
        <w:color w:val="000099"/>
        <w:sz w:val="20"/>
        <w:szCs w:val="20"/>
        <w:lang w:val="es-MX"/>
      </w:rPr>
    </w:pPr>
  </w:p>
  <w:p w14:paraId="156996E7" w14:textId="235788C7" w:rsidR="00441056" w:rsidRDefault="00441056" w:rsidP="00205407">
    <w:pPr>
      <w:pStyle w:val="Encabezado"/>
      <w:jc w:val="center"/>
      <w:rPr>
        <w:rFonts w:ascii="Baskerville Old Face" w:hAnsi="Baskerville Old Face"/>
        <w:sz w:val="20"/>
      </w:rPr>
    </w:pPr>
    <w:r w:rsidRPr="003F3FEE">
      <w:rPr>
        <w:rFonts w:ascii="Baskerville Old Face" w:hAnsi="Baskerville Old Face"/>
        <w:sz w:val="19"/>
        <w:szCs w:val="19"/>
      </w:rPr>
      <w:t>Seguimiento II 2022 Plan Estratégico Institucional y Plan Anual Instituciona</w:t>
    </w:r>
    <w:r w:rsidRPr="00026A89">
      <w:rPr>
        <w:rFonts w:ascii="Baskerville Old Face" w:hAnsi="Baskerville Old Face"/>
        <w:sz w:val="20"/>
      </w:rPr>
      <w:t>l.</w:t>
    </w:r>
  </w:p>
  <w:p w14:paraId="7C26B80D" w14:textId="77777777" w:rsidR="00441056" w:rsidRDefault="00441056" w:rsidP="00205407">
    <w:pPr>
      <w:pStyle w:val="Encabezado"/>
      <w:jc w:val="center"/>
      <w:rPr>
        <w:rFonts w:ascii="Baskerville Old Face" w:hAnsi="Baskerville Old Face"/>
        <w:sz w:val="20"/>
      </w:rPr>
    </w:pPr>
  </w:p>
  <w:p w14:paraId="32A6EF78" w14:textId="77777777" w:rsidR="00441056" w:rsidRPr="00026A89" w:rsidRDefault="00441056" w:rsidP="00205407">
    <w:pPr>
      <w:pStyle w:val="Encabezado"/>
      <w:jc w:val="center"/>
      <w:rPr>
        <w:rFonts w:ascii="Baskerville Old Face" w:hAnsi="Baskerville Old Face"/>
      </w:rPr>
    </w:pPr>
  </w:p>
  <w:p w14:paraId="0ECED0E5" w14:textId="77777777" w:rsidR="00441056" w:rsidRPr="005B394E" w:rsidRDefault="0044105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6DE9B" w14:textId="18EE625B" w:rsidR="00447AC4" w:rsidRPr="00916F3F" w:rsidRDefault="00A42E85" w:rsidP="00441056">
    <w:pPr>
      <w:pStyle w:val="Encabezado"/>
      <w:jc w:val="center"/>
      <w:rPr>
        <w:rFonts w:cstheme="minorHAnsi"/>
        <w:color w:val="000099"/>
        <w:sz w:val="20"/>
        <w:szCs w:val="20"/>
        <w:lang w:val="es-MX"/>
      </w:rPr>
    </w:pPr>
    <w:sdt>
      <w:sdtPr>
        <w:rPr>
          <w:rFonts w:cstheme="minorHAnsi"/>
          <w:color w:val="000099"/>
          <w:sz w:val="28"/>
          <w:szCs w:val="28"/>
          <w:lang w:val="es-MX"/>
        </w:rPr>
        <w:id w:val="501081335"/>
        <w:docPartObj>
          <w:docPartGallery w:val="Page Numbers (Margins)"/>
          <w:docPartUnique/>
        </w:docPartObj>
      </w:sdtPr>
      <w:sdtEndPr/>
      <w:sdtContent/>
    </w:sdt>
    <w:r w:rsidR="00447AC4">
      <w:rPr>
        <w:noProof/>
        <w:lang w:eastAsia="es-SV"/>
      </w:rPr>
      <w:drawing>
        <wp:anchor distT="0" distB="0" distL="114300" distR="114300" simplePos="0" relativeHeight="251709440" behindDoc="0" locked="0" layoutInCell="1" allowOverlap="1" wp14:anchorId="538A5BC8" wp14:editId="7DEFE251">
          <wp:simplePos x="0" y="0"/>
          <wp:positionH relativeFrom="margin">
            <wp:posOffset>-840740</wp:posOffset>
          </wp:positionH>
          <wp:positionV relativeFrom="paragraph">
            <wp:posOffset>-1386840</wp:posOffset>
          </wp:positionV>
          <wp:extent cx="7773035" cy="878205"/>
          <wp:effectExtent l="0" t="0" r="0" b="0"/>
          <wp:wrapThrough wrapText="bothSides">
            <wp:wrapPolygon edited="0">
              <wp:start x="0" y="0"/>
              <wp:lineTo x="0" y="21085"/>
              <wp:lineTo x="21545" y="21085"/>
              <wp:lineTo x="21545" y="0"/>
              <wp:lineTo x="0" y="0"/>
            </wp:wrapPolygon>
          </wp:wrapThrough>
          <wp:docPr id="176826118" name="Imagen 17682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78205"/>
                  </a:xfrm>
                  <a:prstGeom prst="rect">
                    <a:avLst/>
                  </a:prstGeom>
                  <a:noFill/>
                </pic:spPr>
              </pic:pic>
            </a:graphicData>
          </a:graphic>
        </wp:anchor>
      </w:drawing>
    </w:r>
    <w:r w:rsidR="00447AC4" w:rsidRPr="00916F3F">
      <w:rPr>
        <w:rFonts w:cstheme="minorHAnsi"/>
        <w:noProof/>
        <w:sz w:val="28"/>
        <w:szCs w:val="28"/>
        <w:lang w:eastAsia="es-SV"/>
      </w:rPr>
      <w:drawing>
        <wp:anchor distT="0" distB="0" distL="114300" distR="114300" simplePos="0" relativeHeight="251708416" behindDoc="1" locked="0" layoutInCell="1" allowOverlap="1" wp14:anchorId="76CA3562" wp14:editId="466EE976">
          <wp:simplePos x="0" y="0"/>
          <wp:positionH relativeFrom="column">
            <wp:posOffset>-1067435</wp:posOffset>
          </wp:positionH>
          <wp:positionV relativeFrom="paragraph">
            <wp:posOffset>-361315</wp:posOffset>
          </wp:positionV>
          <wp:extent cx="7881620" cy="1546860"/>
          <wp:effectExtent l="0" t="0" r="5080" b="0"/>
          <wp:wrapNone/>
          <wp:docPr id="166642238" name="Imagen 16664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b="83682"/>
                  <a:stretch/>
                </pic:blipFill>
                <pic:spPr bwMode="auto">
                  <a:xfrm>
                    <a:off x="0" y="0"/>
                    <a:ext cx="7881620"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7AC4">
      <w:rPr>
        <w:rFonts w:cstheme="minorHAnsi"/>
        <w:color w:val="000099"/>
        <w:sz w:val="28"/>
        <w:szCs w:val="28"/>
        <w:lang w:val="es-MX"/>
      </w:rPr>
      <w:t>P</w:t>
    </w:r>
    <w:r w:rsidR="00447AC4" w:rsidRPr="00916F3F">
      <w:rPr>
        <w:rFonts w:cstheme="minorHAnsi"/>
        <w:color w:val="000099"/>
        <w:sz w:val="28"/>
        <w:szCs w:val="28"/>
        <w:lang w:val="es-MX"/>
      </w:rPr>
      <w:t>ROCURADURIA PARA LA DEFENSA DE LOS DERECHOS HUMANOS</w:t>
    </w:r>
  </w:p>
  <w:p w14:paraId="0DD6C278" w14:textId="77777777" w:rsidR="00447AC4" w:rsidRPr="00916F3F" w:rsidRDefault="00447AC4" w:rsidP="00441056">
    <w:pPr>
      <w:pStyle w:val="Encabezado"/>
      <w:jc w:val="center"/>
      <w:rPr>
        <w:rFonts w:cstheme="minorHAnsi"/>
        <w:color w:val="000099"/>
        <w:sz w:val="20"/>
        <w:szCs w:val="20"/>
        <w:lang w:val="es-MX"/>
      </w:rPr>
    </w:pPr>
    <w:r w:rsidRPr="00916F3F">
      <w:rPr>
        <w:rFonts w:cstheme="minorHAnsi"/>
        <w:color w:val="000099"/>
        <w:sz w:val="20"/>
        <w:szCs w:val="20"/>
        <w:lang w:val="es-MX"/>
      </w:rPr>
      <w:t xml:space="preserve">  PLANIFICACIÓN INSTITUCIONAL, PROYECTOS Y COOPERACIÓN INTERNACIONAL</w:t>
    </w:r>
  </w:p>
  <w:p w14:paraId="02EF2720" w14:textId="77777777" w:rsidR="00447AC4" w:rsidRDefault="00447AC4" w:rsidP="00172DE8">
    <w:pPr>
      <w:pStyle w:val="Encabezado"/>
      <w:tabs>
        <w:tab w:val="left" w:pos="4940"/>
      </w:tabs>
      <w:rPr>
        <w:color w:val="000099"/>
        <w:sz w:val="20"/>
        <w:szCs w:val="20"/>
        <w:lang w:val="es-MX"/>
      </w:rPr>
    </w:pPr>
    <w:r>
      <w:rPr>
        <w:color w:val="000099"/>
        <w:sz w:val="20"/>
        <w:szCs w:val="20"/>
        <w:lang w:val="es-MX"/>
      </w:rPr>
      <w:tab/>
    </w:r>
  </w:p>
  <w:p w14:paraId="2BBCAC93" w14:textId="77777777" w:rsidR="00447AC4" w:rsidRDefault="00447AC4" w:rsidP="00441056">
    <w:pPr>
      <w:pStyle w:val="Encabezado"/>
      <w:jc w:val="center"/>
      <w:rPr>
        <w:rFonts w:ascii="Baskerville Old Face" w:hAnsi="Baskerville Old Face"/>
        <w:sz w:val="20"/>
      </w:rPr>
    </w:pPr>
    <w:r w:rsidRPr="00026A89">
      <w:rPr>
        <w:rFonts w:ascii="Baskerville Old Face" w:hAnsi="Baskerville Old Face"/>
        <w:sz w:val="20"/>
      </w:rPr>
      <w:t xml:space="preserve">Seguimiento </w:t>
    </w:r>
    <w:r>
      <w:rPr>
        <w:rFonts w:ascii="Baskerville Old Face" w:hAnsi="Baskerville Old Face"/>
        <w:sz w:val="20"/>
      </w:rPr>
      <w:t>II 2022</w:t>
    </w:r>
    <w:r w:rsidRPr="00026A89">
      <w:rPr>
        <w:rFonts w:ascii="Baskerville Old Face" w:hAnsi="Baskerville Old Face"/>
        <w:sz w:val="20"/>
      </w:rPr>
      <w:t xml:space="preserve"> Plan Estratégico Institucional y Plan Anual Institucional.</w:t>
    </w:r>
  </w:p>
  <w:p w14:paraId="003554DB" w14:textId="77777777" w:rsidR="00447AC4" w:rsidRDefault="00447AC4" w:rsidP="00441056">
    <w:pPr>
      <w:pStyle w:val="Encabezado"/>
      <w:jc w:val="center"/>
      <w:rPr>
        <w:rFonts w:ascii="Baskerville Old Face" w:hAnsi="Baskerville Old Face"/>
        <w:sz w:val="20"/>
      </w:rPr>
    </w:pPr>
  </w:p>
  <w:p w14:paraId="19050AAF" w14:textId="77777777" w:rsidR="00447AC4" w:rsidRDefault="00447AC4" w:rsidP="00441056">
    <w:pPr>
      <w:pStyle w:val="Encabezado"/>
      <w:jc w:val="center"/>
      <w:rPr>
        <w:rFonts w:ascii="Baskerville Old Face" w:hAnsi="Baskerville Old Face"/>
        <w:sz w:val="20"/>
      </w:rPr>
    </w:pPr>
  </w:p>
  <w:p w14:paraId="7177AD18" w14:textId="77777777" w:rsidR="00447AC4" w:rsidRDefault="00447AC4" w:rsidP="00441056">
    <w:pPr>
      <w:pStyle w:val="Encabezado"/>
      <w:jc w:val="center"/>
      <w:rPr>
        <w:rFonts w:ascii="Baskerville Old Face" w:hAnsi="Baskerville Old Face"/>
        <w:sz w:val="20"/>
      </w:rPr>
    </w:pPr>
  </w:p>
  <w:p w14:paraId="173871E8" w14:textId="77777777" w:rsidR="00447AC4" w:rsidRDefault="00447AC4">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B9065" w14:textId="17B10D6D" w:rsidR="00447AC4" w:rsidRPr="00916F3F" w:rsidRDefault="002E17BB" w:rsidP="00441056">
    <w:pPr>
      <w:pStyle w:val="Encabezado"/>
      <w:jc w:val="center"/>
      <w:rPr>
        <w:rFonts w:cstheme="minorHAnsi"/>
        <w:color w:val="000099"/>
        <w:sz w:val="20"/>
        <w:szCs w:val="20"/>
        <w:lang w:val="es-MX"/>
      </w:rPr>
    </w:pPr>
    <w:r w:rsidRPr="00916F3F">
      <w:rPr>
        <w:rFonts w:cstheme="minorHAnsi"/>
        <w:noProof/>
        <w:sz w:val="28"/>
        <w:szCs w:val="28"/>
        <w:lang w:eastAsia="es-SV"/>
      </w:rPr>
      <w:drawing>
        <wp:anchor distT="0" distB="0" distL="114300" distR="114300" simplePos="0" relativeHeight="251702272" behindDoc="1" locked="0" layoutInCell="1" allowOverlap="1" wp14:anchorId="0E74BCBE" wp14:editId="7E5CC36B">
          <wp:simplePos x="0" y="0"/>
          <wp:positionH relativeFrom="page">
            <wp:align>left</wp:align>
          </wp:positionH>
          <wp:positionV relativeFrom="paragraph">
            <wp:posOffset>-477924</wp:posOffset>
          </wp:positionV>
          <wp:extent cx="8086725" cy="1546860"/>
          <wp:effectExtent l="0" t="0" r="9525" b="0"/>
          <wp:wrapNone/>
          <wp:docPr id="1405200871" name="Imagen 140520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b="83682"/>
                  <a:stretch/>
                </pic:blipFill>
                <pic:spPr bwMode="auto">
                  <a:xfrm>
                    <a:off x="0" y="0"/>
                    <a:ext cx="8086725"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cstheme="minorHAnsi"/>
          <w:color w:val="000099"/>
          <w:sz w:val="28"/>
          <w:szCs w:val="28"/>
          <w:lang w:val="es-MX"/>
        </w:rPr>
        <w:id w:val="-1075739814"/>
        <w:docPartObj>
          <w:docPartGallery w:val="Page Numbers (Margins)"/>
          <w:docPartUnique/>
        </w:docPartObj>
      </w:sdtPr>
      <w:sdtEndPr/>
      <w:sdtContent/>
    </w:sdt>
    <w:r w:rsidR="00447AC4">
      <w:rPr>
        <w:rFonts w:cstheme="minorHAnsi"/>
        <w:color w:val="000099"/>
        <w:sz w:val="28"/>
        <w:szCs w:val="28"/>
        <w:lang w:val="es-MX"/>
      </w:rPr>
      <w:t>P</w:t>
    </w:r>
    <w:r w:rsidR="00447AC4" w:rsidRPr="00916F3F">
      <w:rPr>
        <w:rFonts w:cstheme="minorHAnsi"/>
        <w:color w:val="000099"/>
        <w:sz w:val="28"/>
        <w:szCs w:val="28"/>
        <w:lang w:val="es-MX"/>
      </w:rPr>
      <w:t>ROCURADURIA PARA LA DEFENSA DE LOS DERECHOS HUMANOS</w:t>
    </w:r>
  </w:p>
  <w:p w14:paraId="305F4A35" w14:textId="77777777" w:rsidR="00447AC4" w:rsidRPr="00916F3F" w:rsidRDefault="00447AC4" w:rsidP="00441056">
    <w:pPr>
      <w:pStyle w:val="Encabezado"/>
      <w:jc w:val="center"/>
      <w:rPr>
        <w:rFonts w:cstheme="minorHAnsi"/>
        <w:color w:val="000099"/>
        <w:sz w:val="20"/>
        <w:szCs w:val="20"/>
        <w:lang w:val="es-MX"/>
      </w:rPr>
    </w:pPr>
    <w:r w:rsidRPr="00916F3F">
      <w:rPr>
        <w:rFonts w:cstheme="minorHAnsi"/>
        <w:color w:val="000099"/>
        <w:sz w:val="20"/>
        <w:szCs w:val="20"/>
        <w:lang w:val="es-MX"/>
      </w:rPr>
      <w:t xml:space="preserve">  PLANIFICACIÓN INSTITUCIONAL, PROYECTOS Y COOPERACIÓN INTERNACIONAL</w:t>
    </w:r>
  </w:p>
  <w:p w14:paraId="52AEB316" w14:textId="77777777" w:rsidR="00447AC4" w:rsidRDefault="00447AC4" w:rsidP="00441056">
    <w:pPr>
      <w:pStyle w:val="Encabezado"/>
      <w:jc w:val="center"/>
      <w:rPr>
        <w:color w:val="000099"/>
        <w:sz w:val="20"/>
        <w:szCs w:val="20"/>
        <w:lang w:val="es-MX"/>
      </w:rPr>
    </w:pPr>
  </w:p>
  <w:p w14:paraId="1319390C" w14:textId="77777777" w:rsidR="00447AC4" w:rsidRDefault="00447AC4" w:rsidP="00205407">
    <w:pPr>
      <w:pStyle w:val="Encabezado"/>
      <w:jc w:val="center"/>
      <w:rPr>
        <w:rFonts w:ascii="Baskerville Old Face" w:hAnsi="Baskerville Old Face"/>
        <w:sz w:val="20"/>
      </w:rPr>
    </w:pPr>
    <w:r w:rsidRPr="003F3FEE">
      <w:rPr>
        <w:rFonts w:ascii="Baskerville Old Face" w:hAnsi="Baskerville Old Face"/>
        <w:sz w:val="19"/>
        <w:szCs w:val="19"/>
      </w:rPr>
      <w:t>Seguimiento II 2022 Plan Estratégico Institucional y Plan Anual Instituciona</w:t>
    </w:r>
    <w:r w:rsidRPr="00026A89">
      <w:rPr>
        <w:rFonts w:ascii="Baskerville Old Face" w:hAnsi="Baskerville Old Face"/>
        <w:sz w:val="20"/>
      </w:rPr>
      <w:t>l.</w:t>
    </w:r>
  </w:p>
  <w:p w14:paraId="49AE43F8" w14:textId="77777777" w:rsidR="00447AC4" w:rsidRDefault="00447AC4" w:rsidP="00205407">
    <w:pPr>
      <w:pStyle w:val="Encabezado"/>
      <w:jc w:val="center"/>
      <w:rPr>
        <w:rFonts w:ascii="Baskerville Old Face" w:hAnsi="Baskerville Old Face"/>
        <w:sz w:val="20"/>
      </w:rPr>
    </w:pPr>
  </w:p>
  <w:p w14:paraId="3D726D4A" w14:textId="77777777" w:rsidR="00447AC4" w:rsidRPr="00026A89" w:rsidRDefault="00447AC4" w:rsidP="00205407">
    <w:pPr>
      <w:pStyle w:val="Encabezado"/>
      <w:jc w:val="center"/>
      <w:rPr>
        <w:rFonts w:ascii="Baskerville Old Face" w:hAnsi="Baskerville Old Face"/>
      </w:rPr>
    </w:pPr>
  </w:p>
  <w:p w14:paraId="69D794CF" w14:textId="77777777" w:rsidR="00447AC4" w:rsidRPr="005B394E" w:rsidRDefault="00447AC4">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5D3CC" w14:textId="669C26AE" w:rsidR="00916F3F" w:rsidRPr="00916F3F" w:rsidRDefault="00A42E85" w:rsidP="00916F3F">
    <w:pPr>
      <w:pStyle w:val="Encabezado"/>
      <w:jc w:val="center"/>
      <w:rPr>
        <w:rFonts w:cstheme="minorHAnsi"/>
        <w:color w:val="000099"/>
        <w:sz w:val="20"/>
        <w:szCs w:val="20"/>
        <w:lang w:val="es-MX"/>
      </w:rPr>
    </w:pPr>
    <w:sdt>
      <w:sdtPr>
        <w:rPr>
          <w:rFonts w:cstheme="minorHAnsi"/>
          <w:color w:val="000099"/>
          <w:sz w:val="28"/>
          <w:szCs w:val="28"/>
          <w:lang w:val="es-MX"/>
        </w:rPr>
        <w:id w:val="520744640"/>
        <w:docPartObj>
          <w:docPartGallery w:val="Page Numbers (Margins)"/>
          <w:docPartUnique/>
        </w:docPartObj>
      </w:sdtPr>
      <w:sdtEndPr/>
      <w:sdtContent>
        <w:r w:rsidR="00447AC4" w:rsidRPr="00447AC4">
          <w:rPr>
            <w:rFonts w:cstheme="minorHAnsi"/>
            <w:noProof/>
            <w:color w:val="000099"/>
            <w:sz w:val="28"/>
            <w:szCs w:val="28"/>
            <w:lang w:eastAsia="es-SV"/>
          </w:rPr>
          <mc:AlternateContent>
            <mc:Choice Requires="wps">
              <w:drawing>
                <wp:anchor distT="0" distB="0" distL="114300" distR="114300" simplePos="0" relativeHeight="251714560" behindDoc="0" locked="0" layoutInCell="0" allowOverlap="1" wp14:anchorId="545D74AD" wp14:editId="735CE94E">
                  <wp:simplePos x="0" y="0"/>
                  <wp:positionH relativeFrom="rightMargin">
                    <wp:align>center</wp:align>
                  </wp:positionH>
                  <wp:positionV relativeFrom="margin">
                    <wp:align>bottom</wp:align>
                  </wp:positionV>
                  <wp:extent cx="510540" cy="2183130"/>
                  <wp:effectExtent l="0" t="0" r="3810" b="0"/>
                  <wp:wrapNone/>
                  <wp:docPr id="18178107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1E18C" w14:textId="1E8F0CB2" w:rsidR="00447AC4" w:rsidRDefault="00447AC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MX"/>
                                </w:rPr>
                                <w:t>Página</w:t>
                              </w:r>
                              <w:r>
                                <w:rPr>
                                  <w:rFonts w:eastAsiaTheme="minorEastAsia" w:cs="Times New Roman"/>
                                </w:rPr>
                                <w:fldChar w:fldCharType="begin"/>
                              </w:r>
                              <w:r>
                                <w:instrText>PAGE    \* MERGEFORMAT</w:instrText>
                              </w:r>
                              <w:r>
                                <w:rPr>
                                  <w:rFonts w:eastAsiaTheme="minorEastAsia" w:cs="Times New Roman"/>
                                </w:rPr>
                                <w:fldChar w:fldCharType="separate"/>
                              </w:r>
                              <w:r w:rsidR="00A42E85" w:rsidRPr="00A42E85">
                                <w:rPr>
                                  <w:rFonts w:asciiTheme="majorHAnsi" w:eastAsiaTheme="majorEastAsia" w:hAnsiTheme="majorHAnsi" w:cstheme="majorBidi"/>
                                  <w:noProof/>
                                  <w:sz w:val="44"/>
                                  <w:szCs w:val="44"/>
                                  <w:lang w:val="es-MX"/>
                                </w:rPr>
                                <w:t>3</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45D74AD" id="Rectángulo 9" o:spid="_x0000_s1035" style="position:absolute;left:0;text-align:left;margin-left:0;margin-top:0;width:40.2pt;height:171.9pt;z-index:2517145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" o:allowincell="f" filled="f" stroked="f">
                  <v:textbox style="layout-flow:vertical;mso-layout-flow-alt:bottom-to-top;mso-fit-shape-to-text:t">
                    <w:txbxContent>
                      <w:p w14:paraId="2051E18C" w14:textId="1E8F0CB2" w:rsidR="00447AC4" w:rsidRDefault="00447AC4">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MX"/>
                          </w:rPr>
                          <w:t>Página</w:t>
                        </w:r>
                        <w:r>
                          <w:rPr>
                            <w:rFonts w:eastAsiaTheme="minorEastAsia" w:cs="Times New Roman"/>
                          </w:rPr>
                          <w:fldChar w:fldCharType="begin"/>
                        </w:r>
                        <w:r>
                          <w:instrText>PAGE    \* MERGEFORMAT</w:instrText>
                        </w:r>
                        <w:r>
                          <w:rPr>
                            <w:rFonts w:eastAsiaTheme="minorEastAsia" w:cs="Times New Roman"/>
                          </w:rPr>
                          <w:fldChar w:fldCharType="separate"/>
                        </w:r>
                        <w:r w:rsidR="00A42E85" w:rsidRPr="00A42E85">
                          <w:rPr>
                            <w:rFonts w:asciiTheme="majorHAnsi" w:eastAsiaTheme="majorEastAsia" w:hAnsiTheme="majorHAnsi" w:cstheme="majorBidi"/>
                            <w:noProof/>
                            <w:sz w:val="44"/>
                            <w:szCs w:val="44"/>
                            <w:lang w:val="es-MX"/>
                          </w:rPr>
                          <w:t>3</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16F3F" w:rsidRPr="00916F3F">
      <w:rPr>
        <w:rFonts w:cstheme="minorHAnsi"/>
        <w:noProof/>
        <w:sz w:val="28"/>
        <w:szCs w:val="28"/>
        <w:lang w:eastAsia="es-SV"/>
      </w:rPr>
      <w:drawing>
        <wp:anchor distT="0" distB="0" distL="114300" distR="114300" simplePos="0" relativeHeight="251659264" behindDoc="1" locked="0" layoutInCell="1" allowOverlap="1" wp14:anchorId="1966CD38" wp14:editId="51258C61">
          <wp:simplePos x="0" y="0"/>
          <wp:positionH relativeFrom="page">
            <wp:align>left</wp:align>
          </wp:positionH>
          <wp:positionV relativeFrom="paragraph">
            <wp:posOffset>-452928</wp:posOffset>
          </wp:positionV>
          <wp:extent cx="7898765" cy="1546860"/>
          <wp:effectExtent l="0" t="0" r="6985" b="0"/>
          <wp:wrapNone/>
          <wp:docPr id="518494457" name="Imagen 51849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b="83682"/>
                  <a:stretch/>
                </pic:blipFill>
                <pic:spPr bwMode="auto">
                  <a:xfrm>
                    <a:off x="0" y="0"/>
                    <a:ext cx="7898765"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6F3F" w:rsidRPr="00916F3F">
      <w:rPr>
        <w:rFonts w:cstheme="minorHAnsi"/>
        <w:color w:val="000099"/>
        <w:sz w:val="28"/>
        <w:szCs w:val="28"/>
        <w:lang w:val="es-MX"/>
      </w:rPr>
      <w:t>PROCURADURIA PARA LA DEFENSA DE LOS DERECHOS HUMANOS</w:t>
    </w:r>
  </w:p>
  <w:p w14:paraId="376B1DD0" w14:textId="77777777" w:rsidR="00916F3F" w:rsidRPr="00916F3F" w:rsidRDefault="00916F3F" w:rsidP="00916F3F">
    <w:pPr>
      <w:pStyle w:val="Encabezado"/>
      <w:jc w:val="center"/>
      <w:rPr>
        <w:rFonts w:cstheme="minorHAnsi"/>
        <w:color w:val="000099"/>
        <w:sz w:val="20"/>
        <w:szCs w:val="20"/>
        <w:lang w:val="es-MX"/>
      </w:rPr>
    </w:pPr>
    <w:r w:rsidRPr="00916F3F">
      <w:rPr>
        <w:rFonts w:cstheme="minorHAnsi"/>
        <w:color w:val="000099"/>
        <w:sz w:val="20"/>
        <w:szCs w:val="20"/>
        <w:lang w:val="es-MX"/>
      </w:rPr>
      <w:t xml:space="preserve">  PLANIFICACIÓN INSTITUCIONAL, PROYECTOS Y COOPERACIÓN INTERNACIONAL</w:t>
    </w:r>
  </w:p>
  <w:p w14:paraId="23639333" w14:textId="7791024B" w:rsidR="00916F3F" w:rsidRDefault="00916F3F" w:rsidP="00916F3F">
    <w:pPr>
      <w:pStyle w:val="Encabezado"/>
      <w:jc w:val="center"/>
      <w:rPr>
        <w:color w:val="000099"/>
        <w:sz w:val="20"/>
        <w:szCs w:val="20"/>
        <w:lang w:val="es-MX"/>
      </w:rPr>
    </w:pPr>
  </w:p>
  <w:p w14:paraId="3E12CED0" w14:textId="5484D4B8" w:rsidR="00916F3F" w:rsidRPr="003F3FEE" w:rsidRDefault="00916F3F" w:rsidP="00916F3F">
    <w:pPr>
      <w:pStyle w:val="Encabezado"/>
      <w:jc w:val="center"/>
      <w:rPr>
        <w:rFonts w:ascii="Baskerville Old Face" w:hAnsi="Baskerville Old Face" w:cstheme="minorHAnsi"/>
        <w:sz w:val="19"/>
        <w:szCs w:val="19"/>
      </w:rPr>
    </w:pPr>
    <w:r w:rsidRPr="003F3FEE">
      <w:rPr>
        <w:rFonts w:ascii="Baskerville Old Face" w:hAnsi="Baskerville Old Face" w:cstheme="minorHAnsi"/>
        <w:sz w:val="19"/>
        <w:szCs w:val="19"/>
      </w:rPr>
      <w:t>Seguimiento II 2022 Plan Estratégico Institucional y Plan Anual Institucional</w:t>
    </w:r>
  </w:p>
  <w:p w14:paraId="796A3590" w14:textId="77777777" w:rsidR="00916F3F" w:rsidRDefault="00916F3F" w:rsidP="00916F3F">
    <w:pPr>
      <w:pStyle w:val="Encabezado"/>
      <w:jc w:val="center"/>
      <w:rPr>
        <w:rFonts w:cstheme="minorHAnsi"/>
        <w:sz w:val="20"/>
      </w:rPr>
    </w:pPr>
  </w:p>
  <w:p w14:paraId="61A89536" w14:textId="77777777" w:rsidR="00916F3F" w:rsidRPr="00916F3F" w:rsidRDefault="00916F3F" w:rsidP="00916F3F">
    <w:pPr>
      <w:pStyle w:val="Encabezado"/>
      <w:jc w:val="center"/>
      <w:rPr>
        <w:rFonts w:cstheme="minorHAnsi"/>
        <w:color w:val="000099"/>
        <w:sz w:val="20"/>
        <w:szCs w:val="20"/>
        <w:lang w:val="es-MX"/>
      </w:rPr>
    </w:pPr>
  </w:p>
  <w:p w14:paraId="7294DFBF" w14:textId="35389F4F" w:rsidR="00916F3F" w:rsidRPr="00B2242C" w:rsidRDefault="00916F3F" w:rsidP="00916F3F">
    <w:pPr>
      <w:pStyle w:val="Encabezado"/>
      <w:jc w:val="center"/>
      <w:rPr>
        <w:b/>
        <w:color w:val="000099"/>
        <w:lang w:val="es-MX"/>
      </w:rPr>
    </w:pPr>
  </w:p>
  <w:p w14:paraId="315A9E01" w14:textId="38EC470B" w:rsidR="00916F3F" w:rsidRDefault="00916F3F">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9FB65" w14:textId="77777777" w:rsidR="00447AC4" w:rsidRPr="00916F3F" w:rsidRDefault="00A42E85" w:rsidP="00916F3F">
    <w:pPr>
      <w:pStyle w:val="Encabezado"/>
      <w:jc w:val="center"/>
      <w:rPr>
        <w:rFonts w:cstheme="minorHAnsi"/>
        <w:color w:val="000099"/>
        <w:sz w:val="20"/>
        <w:szCs w:val="20"/>
        <w:lang w:val="es-MX"/>
      </w:rPr>
    </w:pPr>
    <w:sdt>
      <w:sdtPr>
        <w:rPr>
          <w:rFonts w:cstheme="minorHAnsi"/>
          <w:color w:val="000099"/>
          <w:sz w:val="28"/>
          <w:szCs w:val="28"/>
          <w:lang w:val="es-MX"/>
        </w:rPr>
        <w:id w:val="596759102"/>
        <w:docPartObj>
          <w:docPartGallery w:val="Page Numbers (Margins)"/>
          <w:docPartUnique/>
        </w:docPartObj>
      </w:sdtPr>
      <w:sdtEndPr/>
      <w:sdtContent/>
    </w:sdt>
    <w:r w:rsidR="00447AC4" w:rsidRPr="00916F3F">
      <w:rPr>
        <w:rFonts w:cstheme="minorHAnsi"/>
        <w:noProof/>
        <w:sz w:val="28"/>
        <w:szCs w:val="28"/>
        <w:lang w:eastAsia="es-SV"/>
      </w:rPr>
      <w:drawing>
        <wp:anchor distT="0" distB="0" distL="114300" distR="114300" simplePos="0" relativeHeight="251706368" behindDoc="1" locked="0" layoutInCell="1" allowOverlap="1" wp14:anchorId="787B5C0F" wp14:editId="2F879553">
          <wp:simplePos x="0" y="0"/>
          <wp:positionH relativeFrom="page">
            <wp:align>left</wp:align>
          </wp:positionH>
          <wp:positionV relativeFrom="paragraph">
            <wp:posOffset>-452928</wp:posOffset>
          </wp:positionV>
          <wp:extent cx="7898765" cy="1546860"/>
          <wp:effectExtent l="0" t="0" r="6985" b="0"/>
          <wp:wrapNone/>
          <wp:docPr id="1859810184" name="Imagen 185981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b="83682"/>
                  <a:stretch/>
                </pic:blipFill>
                <pic:spPr bwMode="auto">
                  <a:xfrm>
                    <a:off x="0" y="0"/>
                    <a:ext cx="7898765"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AC4" w:rsidRPr="00916F3F">
      <w:rPr>
        <w:rFonts w:cstheme="minorHAnsi"/>
        <w:color w:val="000099"/>
        <w:sz w:val="28"/>
        <w:szCs w:val="28"/>
        <w:lang w:val="es-MX"/>
      </w:rPr>
      <w:t>PROCURADURIA PARA LA DEFENSA DE LOS DERECHOS HUMANOS</w:t>
    </w:r>
  </w:p>
  <w:p w14:paraId="79EDFBDF" w14:textId="77777777" w:rsidR="00447AC4" w:rsidRPr="00916F3F" w:rsidRDefault="00447AC4" w:rsidP="00916F3F">
    <w:pPr>
      <w:pStyle w:val="Encabezado"/>
      <w:jc w:val="center"/>
      <w:rPr>
        <w:rFonts w:cstheme="minorHAnsi"/>
        <w:color w:val="000099"/>
        <w:sz w:val="20"/>
        <w:szCs w:val="20"/>
        <w:lang w:val="es-MX"/>
      </w:rPr>
    </w:pPr>
    <w:r w:rsidRPr="00916F3F">
      <w:rPr>
        <w:rFonts w:cstheme="minorHAnsi"/>
        <w:color w:val="000099"/>
        <w:sz w:val="20"/>
        <w:szCs w:val="20"/>
        <w:lang w:val="es-MX"/>
      </w:rPr>
      <w:t xml:space="preserve">  PLANIFICACIÓN INSTITUCIONAL, PROYECTOS Y COOPERACIÓN INTERNACIONAL</w:t>
    </w:r>
  </w:p>
  <w:p w14:paraId="39E4A455" w14:textId="77777777" w:rsidR="00447AC4" w:rsidRDefault="00447AC4" w:rsidP="00916F3F">
    <w:pPr>
      <w:pStyle w:val="Encabezado"/>
      <w:jc w:val="center"/>
      <w:rPr>
        <w:color w:val="000099"/>
        <w:sz w:val="20"/>
        <w:szCs w:val="20"/>
        <w:lang w:val="es-MX"/>
      </w:rPr>
    </w:pPr>
  </w:p>
  <w:p w14:paraId="13811BBC" w14:textId="77777777" w:rsidR="00447AC4" w:rsidRPr="003F3FEE" w:rsidRDefault="00447AC4" w:rsidP="00916F3F">
    <w:pPr>
      <w:pStyle w:val="Encabezado"/>
      <w:jc w:val="center"/>
      <w:rPr>
        <w:rFonts w:ascii="Baskerville Old Face" w:hAnsi="Baskerville Old Face" w:cstheme="minorHAnsi"/>
        <w:sz w:val="19"/>
        <w:szCs w:val="19"/>
      </w:rPr>
    </w:pPr>
    <w:r w:rsidRPr="003F3FEE">
      <w:rPr>
        <w:rFonts w:ascii="Baskerville Old Face" w:hAnsi="Baskerville Old Face" w:cstheme="minorHAnsi"/>
        <w:sz w:val="19"/>
        <w:szCs w:val="19"/>
      </w:rPr>
      <w:t>Seguimiento II 2022 Plan Estratégico Institucional y Plan Anual Institucional</w:t>
    </w:r>
  </w:p>
  <w:p w14:paraId="5B11C061" w14:textId="77777777" w:rsidR="00447AC4" w:rsidRDefault="00447AC4" w:rsidP="00916F3F">
    <w:pPr>
      <w:pStyle w:val="Encabezado"/>
      <w:jc w:val="center"/>
      <w:rPr>
        <w:rFonts w:cstheme="minorHAnsi"/>
        <w:sz w:val="20"/>
      </w:rPr>
    </w:pPr>
  </w:p>
  <w:p w14:paraId="530E3536" w14:textId="77777777" w:rsidR="00447AC4" w:rsidRPr="00916F3F" w:rsidRDefault="00447AC4" w:rsidP="00916F3F">
    <w:pPr>
      <w:pStyle w:val="Encabezado"/>
      <w:jc w:val="center"/>
      <w:rPr>
        <w:rFonts w:cstheme="minorHAnsi"/>
        <w:color w:val="000099"/>
        <w:sz w:val="20"/>
        <w:szCs w:val="20"/>
        <w:lang w:val="es-MX"/>
      </w:rPr>
    </w:pPr>
  </w:p>
  <w:p w14:paraId="631C28A4" w14:textId="77777777" w:rsidR="00447AC4" w:rsidRPr="00B2242C" w:rsidRDefault="00447AC4" w:rsidP="00916F3F">
    <w:pPr>
      <w:pStyle w:val="Encabezado"/>
      <w:jc w:val="center"/>
      <w:rPr>
        <w:b/>
        <w:color w:val="000099"/>
        <w:lang w:val="es-MX"/>
      </w:rPr>
    </w:pPr>
  </w:p>
  <w:p w14:paraId="4A4FF51E" w14:textId="77777777" w:rsidR="00447AC4" w:rsidRDefault="00447AC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204"/>
    <w:multiLevelType w:val="hybridMultilevel"/>
    <w:tmpl w:val="D124ECEC"/>
    <w:lvl w:ilvl="0" w:tplc="A70E331E">
      <w:start w:val="1"/>
      <w:numFmt w:val="decimal"/>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EF20A3F"/>
    <w:multiLevelType w:val="hybridMultilevel"/>
    <w:tmpl w:val="6546C8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FA72ECE"/>
    <w:multiLevelType w:val="hybridMultilevel"/>
    <w:tmpl w:val="A4C4752E"/>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171F3AF5"/>
    <w:multiLevelType w:val="hybridMultilevel"/>
    <w:tmpl w:val="3774B56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7AB2D76"/>
    <w:multiLevelType w:val="multilevel"/>
    <w:tmpl w:val="760E5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625B62"/>
    <w:multiLevelType w:val="hybridMultilevel"/>
    <w:tmpl w:val="24EAA26E"/>
    <w:lvl w:ilvl="0" w:tplc="F2EE2C04">
      <w:start w:val="6"/>
      <w:numFmt w:val="decimal"/>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4603CD9"/>
    <w:multiLevelType w:val="hybridMultilevel"/>
    <w:tmpl w:val="CC183A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3A6002FE">
      <w:start w:val="1"/>
      <w:numFmt w:val="decimal"/>
      <w:lvlText w:val="%3."/>
      <w:lvlJc w:val="left"/>
      <w:pPr>
        <w:ind w:left="720" w:hanging="36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FF515E6"/>
    <w:multiLevelType w:val="hybridMultilevel"/>
    <w:tmpl w:val="EB42E39C"/>
    <w:lvl w:ilvl="0" w:tplc="87927D8C">
      <w:start w:val="1"/>
      <w:numFmt w:val="decimal"/>
      <w:lvlText w:val="%1-"/>
      <w:lvlJc w:val="left"/>
      <w:pPr>
        <w:ind w:left="785" w:hanging="360"/>
      </w:pPr>
      <w:rPr>
        <w:rFonts w:hint="default"/>
      </w:rPr>
    </w:lvl>
    <w:lvl w:ilvl="1" w:tplc="440A0019" w:tentative="1">
      <w:start w:val="1"/>
      <w:numFmt w:val="lowerLetter"/>
      <w:lvlText w:val="%2."/>
      <w:lvlJc w:val="left"/>
      <w:pPr>
        <w:ind w:left="1505" w:hanging="360"/>
      </w:pPr>
    </w:lvl>
    <w:lvl w:ilvl="2" w:tplc="440A001B" w:tentative="1">
      <w:start w:val="1"/>
      <w:numFmt w:val="lowerRoman"/>
      <w:lvlText w:val="%3."/>
      <w:lvlJc w:val="right"/>
      <w:pPr>
        <w:ind w:left="2225" w:hanging="180"/>
      </w:pPr>
    </w:lvl>
    <w:lvl w:ilvl="3" w:tplc="440A000F" w:tentative="1">
      <w:start w:val="1"/>
      <w:numFmt w:val="decimal"/>
      <w:lvlText w:val="%4."/>
      <w:lvlJc w:val="left"/>
      <w:pPr>
        <w:ind w:left="2945" w:hanging="360"/>
      </w:pPr>
    </w:lvl>
    <w:lvl w:ilvl="4" w:tplc="440A0019" w:tentative="1">
      <w:start w:val="1"/>
      <w:numFmt w:val="lowerLetter"/>
      <w:lvlText w:val="%5."/>
      <w:lvlJc w:val="left"/>
      <w:pPr>
        <w:ind w:left="3665" w:hanging="360"/>
      </w:pPr>
    </w:lvl>
    <w:lvl w:ilvl="5" w:tplc="440A001B" w:tentative="1">
      <w:start w:val="1"/>
      <w:numFmt w:val="lowerRoman"/>
      <w:lvlText w:val="%6."/>
      <w:lvlJc w:val="right"/>
      <w:pPr>
        <w:ind w:left="4385" w:hanging="180"/>
      </w:pPr>
    </w:lvl>
    <w:lvl w:ilvl="6" w:tplc="440A000F" w:tentative="1">
      <w:start w:val="1"/>
      <w:numFmt w:val="decimal"/>
      <w:lvlText w:val="%7."/>
      <w:lvlJc w:val="left"/>
      <w:pPr>
        <w:ind w:left="5105" w:hanging="360"/>
      </w:pPr>
    </w:lvl>
    <w:lvl w:ilvl="7" w:tplc="440A0019" w:tentative="1">
      <w:start w:val="1"/>
      <w:numFmt w:val="lowerLetter"/>
      <w:lvlText w:val="%8."/>
      <w:lvlJc w:val="left"/>
      <w:pPr>
        <w:ind w:left="5825" w:hanging="360"/>
      </w:pPr>
    </w:lvl>
    <w:lvl w:ilvl="8" w:tplc="440A001B" w:tentative="1">
      <w:start w:val="1"/>
      <w:numFmt w:val="lowerRoman"/>
      <w:lvlText w:val="%9."/>
      <w:lvlJc w:val="right"/>
      <w:pPr>
        <w:ind w:left="6545" w:hanging="180"/>
      </w:pPr>
    </w:lvl>
  </w:abstractNum>
  <w:abstractNum w:abstractNumId="8" w15:restartNumberingAfterBreak="0">
    <w:nsid w:val="30195A4F"/>
    <w:multiLevelType w:val="hybridMultilevel"/>
    <w:tmpl w:val="BA9EE2F0"/>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9" w15:restartNumberingAfterBreak="0">
    <w:nsid w:val="339059D2"/>
    <w:multiLevelType w:val="hybridMultilevel"/>
    <w:tmpl w:val="09FA31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440A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E229C1"/>
    <w:multiLevelType w:val="hybridMultilevel"/>
    <w:tmpl w:val="2736861C"/>
    <w:lvl w:ilvl="0" w:tplc="21784A26">
      <w:start w:val="1"/>
      <w:numFmt w:val="lowerLetter"/>
      <w:lvlText w:val="%1)"/>
      <w:lvlJc w:val="left"/>
      <w:pPr>
        <w:ind w:left="390" w:hanging="39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15:restartNumberingAfterBreak="0">
    <w:nsid w:val="38205F80"/>
    <w:multiLevelType w:val="hybridMultilevel"/>
    <w:tmpl w:val="F3189FE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B667765"/>
    <w:multiLevelType w:val="hybridMultilevel"/>
    <w:tmpl w:val="CC52E802"/>
    <w:lvl w:ilvl="0" w:tplc="3860494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3C607A10"/>
    <w:multiLevelType w:val="hybridMultilevel"/>
    <w:tmpl w:val="446C64DC"/>
    <w:lvl w:ilvl="0" w:tplc="440A000F">
      <w:start w:val="1"/>
      <w:numFmt w:val="decimal"/>
      <w:lvlText w:val="%1."/>
      <w:lvlJc w:val="left"/>
      <w:pPr>
        <w:ind w:left="720" w:hanging="360"/>
      </w:pPr>
    </w:lvl>
    <w:lvl w:ilvl="1" w:tplc="B246D6CA">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535C34B0"/>
    <w:multiLevelType w:val="hybridMultilevel"/>
    <w:tmpl w:val="2040A532"/>
    <w:lvl w:ilvl="0" w:tplc="FFFFFFFF">
      <w:start w:val="1"/>
      <w:numFmt w:val="decimal"/>
      <w:lvlText w:val="%1."/>
      <w:lvlJc w:val="left"/>
      <w:pPr>
        <w:ind w:left="720" w:hanging="360"/>
      </w:pPr>
    </w:lvl>
    <w:lvl w:ilvl="1" w:tplc="4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3A53ACD"/>
    <w:multiLevelType w:val="hybridMultilevel"/>
    <w:tmpl w:val="F6C6BACE"/>
    <w:lvl w:ilvl="0" w:tplc="440A0017">
      <w:start w:val="1"/>
      <w:numFmt w:val="lowerLetter"/>
      <w:lvlText w:val="%1)"/>
      <w:lvlJc w:val="left"/>
      <w:pPr>
        <w:ind w:left="-2850" w:hanging="360"/>
      </w:pPr>
    </w:lvl>
    <w:lvl w:ilvl="1" w:tplc="440A0019" w:tentative="1">
      <w:start w:val="1"/>
      <w:numFmt w:val="lowerLetter"/>
      <w:lvlText w:val="%2."/>
      <w:lvlJc w:val="left"/>
      <w:pPr>
        <w:ind w:left="-2130" w:hanging="360"/>
      </w:pPr>
    </w:lvl>
    <w:lvl w:ilvl="2" w:tplc="440A001B" w:tentative="1">
      <w:start w:val="1"/>
      <w:numFmt w:val="lowerRoman"/>
      <w:lvlText w:val="%3."/>
      <w:lvlJc w:val="right"/>
      <w:pPr>
        <w:ind w:left="-1410" w:hanging="180"/>
      </w:pPr>
    </w:lvl>
    <w:lvl w:ilvl="3" w:tplc="440A000F" w:tentative="1">
      <w:start w:val="1"/>
      <w:numFmt w:val="decimal"/>
      <w:lvlText w:val="%4."/>
      <w:lvlJc w:val="left"/>
      <w:pPr>
        <w:ind w:left="-690" w:hanging="360"/>
      </w:pPr>
    </w:lvl>
    <w:lvl w:ilvl="4" w:tplc="440A0019" w:tentative="1">
      <w:start w:val="1"/>
      <w:numFmt w:val="lowerLetter"/>
      <w:lvlText w:val="%5."/>
      <w:lvlJc w:val="left"/>
      <w:pPr>
        <w:ind w:left="30" w:hanging="360"/>
      </w:pPr>
    </w:lvl>
    <w:lvl w:ilvl="5" w:tplc="440A001B" w:tentative="1">
      <w:start w:val="1"/>
      <w:numFmt w:val="lowerRoman"/>
      <w:lvlText w:val="%6."/>
      <w:lvlJc w:val="right"/>
      <w:pPr>
        <w:ind w:left="750" w:hanging="180"/>
      </w:pPr>
    </w:lvl>
    <w:lvl w:ilvl="6" w:tplc="440A000F" w:tentative="1">
      <w:start w:val="1"/>
      <w:numFmt w:val="decimal"/>
      <w:lvlText w:val="%7."/>
      <w:lvlJc w:val="left"/>
      <w:pPr>
        <w:ind w:left="1470" w:hanging="360"/>
      </w:pPr>
    </w:lvl>
    <w:lvl w:ilvl="7" w:tplc="440A0019" w:tentative="1">
      <w:start w:val="1"/>
      <w:numFmt w:val="lowerLetter"/>
      <w:lvlText w:val="%8."/>
      <w:lvlJc w:val="left"/>
      <w:pPr>
        <w:ind w:left="2190" w:hanging="360"/>
      </w:pPr>
    </w:lvl>
    <w:lvl w:ilvl="8" w:tplc="440A001B" w:tentative="1">
      <w:start w:val="1"/>
      <w:numFmt w:val="lowerRoman"/>
      <w:lvlText w:val="%9."/>
      <w:lvlJc w:val="right"/>
      <w:pPr>
        <w:ind w:left="2910" w:hanging="180"/>
      </w:pPr>
    </w:lvl>
  </w:abstractNum>
  <w:abstractNum w:abstractNumId="16" w15:restartNumberingAfterBreak="0">
    <w:nsid w:val="5BB87031"/>
    <w:multiLevelType w:val="hybridMultilevel"/>
    <w:tmpl w:val="A790B02C"/>
    <w:lvl w:ilvl="0" w:tplc="902E9B28">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65331D2E"/>
    <w:multiLevelType w:val="hybridMultilevel"/>
    <w:tmpl w:val="28C8EA8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67EF16DB"/>
    <w:multiLevelType w:val="hybridMultilevel"/>
    <w:tmpl w:val="9DDA44A0"/>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15:restartNumberingAfterBreak="0">
    <w:nsid w:val="69C63084"/>
    <w:multiLevelType w:val="hybridMultilevel"/>
    <w:tmpl w:val="0F80E34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6F0B38A0"/>
    <w:multiLevelType w:val="multilevel"/>
    <w:tmpl w:val="3F562C0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F5B5052"/>
    <w:multiLevelType w:val="hybridMultilevel"/>
    <w:tmpl w:val="0E566DE4"/>
    <w:lvl w:ilvl="0" w:tplc="463E07C2">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750D4C0D"/>
    <w:multiLevelType w:val="hybridMultilevel"/>
    <w:tmpl w:val="7452F8D8"/>
    <w:lvl w:ilvl="0" w:tplc="FFFFFFFF">
      <w:start w:val="1"/>
      <w:numFmt w:val="decimal"/>
      <w:lvlText w:val="%1."/>
      <w:lvlJc w:val="left"/>
      <w:pPr>
        <w:ind w:left="720" w:hanging="360"/>
      </w:pPr>
    </w:lvl>
    <w:lvl w:ilvl="1" w:tplc="CD96830E">
      <w:start w:val="1"/>
      <w:numFmt w:val="decimal"/>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58371BE"/>
    <w:multiLevelType w:val="hybridMultilevel"/>
    <w:tmpl w:val="8DD46A9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7DC25E8E"/>
    <w:multiLevelType w:val="hybridMultilevel"/>
    <w:tmpl w:val="51B8556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7E3F79C9"/>
    <w:multiLevelType w:val="hybridMultilevel"/>
    <w:tmpl w:val="FB929314"/>
    <w:lvl w:ilvl="0" w:tplc="440A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4"/>
  </w:num>
  <w:num w:numId="3">
    <w:abstractNumId w:val="10"/>
  </w:num>
  <w:num w:numId="4">
    <w:abstractNumId w:val="15"/>
  </w:num>
  <w:num w:numId="5">
    <w:abstractNumId w:val="12"/>
  </w:num>
  <w:num w:numId="6">
    <w:abstractNumId w:val="18"/>
  </w:num>
  <w:num w:numId="7">
    <w:abstractNumId w:val="19"/>
  </w:num>
  <w:num w:numId="8">
    <w:abstractNumId w:val="5"/>
  </w:num>
  <w:num w:numId="9">
    <w:abstractNumId w:val="3"/>
  </w:num>
  <w:num w:numId="10">
    <w:abstractNumId w:val="14"/>
  </w:num>
  <w:num w:numId="11">
    <w:abstractNumId w:val="23"/>
  </w:num>
  <w:num w:numId="12">
    <w:abstractNumId w:val="9"/>
  </w:num>
  <w:num w:numId="13">
    <w:abstractNumId w:val="6"/>
  </w:num>
  <w:num w:numId="14">
    <w:abstractNumId w:val="13"/>
  </w:num>
  <w:num w:numId="15">
    <w:abstractNumId w:val="25"/>
  </w:num>
  <w:num w:numId="16">
    <w:abstractNumId w:val="0"/>
  </w:num>
  <w:num w:numId="17">
    <w:abstractNumId w:val="17"/>
  </w:num>
  <w:num w:numId="18">
    <w:abstractNumId w:val="16"/>
  </w:num>
  <w:num w:numId="19">
    <w:abstractNumId w:val="22"/>
  </w:num>
  <w:num w:numId="20">
    <w:abstractNumId w:val="2"/>
  </w:num>
  <w:num w:numId="21">
    <w:abstractNumId w:val="24"/>
  </w:num>
  <w:num w:numId="22">
    <w:abstractNumId w:val="11"/>
  </w:num>
  <w:num w:numId="23">
    <w:abstractNumId w:val="8"/>
  </w:num>
  <w:num w:numId="24">
    <w:abstractNumId w:val="20"/>
  </w:num>
  <w:num w:numId="25">
    <w:abstractNumId w:val="2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F3F"/>
    <w:rsid w:val="00012388"/>
    <w:rsid w:val="000718FF"/>
    <w:rsid w:val="000762CC"/>
    <w:rsid w:val="00084CC1"/>
    <w:rsid w:val="000B64AD"/>
    <w:rsid w:val="000C0E34"/>
    <w:rsid w:val="00157865"/>
    <w:rsid w:val="00172DE8"/>
    <w:rsid w:val="00183D41"/>
    <w:rsid w:val="00184104"/>
    <w:rsid w:val="001A3553"/>
    <w:rsid w:val="001D75C3"/>
    <w:rsid w:val="00233B10"/>
    <w:rsid w:val="002716C3"/>
    <w:rsid w:val="002A4A81"/>
    <w:rsid w:val="002A5899"/>
    <w:rsid w:val="002D7019"/>
    <w:rsid w:val="002E17BB"/>
    <w:rsid w:val="00305938"/>
    <w:rsid w:val="00343FCD"/>
    <w:rsid w:val="003D46E9"/>
    <w:rsid w:val="003F3FEE"/>
    <w:rsid w:val="00441056"/>
    <w:rsid w:val="00447AC4"/>
    <w:rsid w:val="004A3F96"/>
    <w:rsid w:val="004B4508"/>
    <w:rsid w:val="0050514D"/>
    <w:rsid w:val="00536717"/>
    <w:rsid w:val="005535D9"/>
    <w:rsid w:val="00625B47"/>
    <w:rsid w:val="006A1C72"/>
    <w:rsid w:val="006A6B3B"/>
    <w:rsid w:val="006C1E13"/>
    <w:rsid w:val="006E39D1"/>
    <w:rsid w:val="00713811"/>
    <w:rsid w:val="007870F0"/>
    <w:rsid w:val="00820061"/>
    <w:rsid w:val="00840C7F"/>
    <w:rsid w:val="0084665E"/>
    <w:rsid w:val="0087194F"/>
    <w:rsid w:val="00882E4F"/>
    <w:rsid w:val="008C04CE"/>
    <w:rsid w:val="008D15B4"/>
    <w:rsid w:val="00916F3F"/>
    <w:rsid w:val="009359E5"/>
    <w:rsid w:val="009769B0"/>
    <w:rsid w:val="0098313B"/>
    <w:rsid w:val="009923BF"/>
    <w:rsid w:val="009E3150"/>
    <w:rsid w:val="00A42E85"/>
    <w:rsid w:val="00A65523"/>
    <w:rsid w:val="00A977F0"/>
    <w:rsid w:val="00B363F6"/>
    <w:rsid w:val="00B435DB"/>
    <w:rsid w:val="00B45771"/>
    <w:rsid w:val="00B53D27"/>
    <w:rsid w:val="00BF606B"/>
    <w:rsid w:val="00C46562"/>
    <w:rsid w:val="00C622B2"/>
    <w:rsid w:val="00C8625C"/>
    <w:rsid w:val="00CC46FF"/>
    <w:rsid w:val="00CE7CDF"/>
    <w:rsid w:val="00D73E6D"/>
    <w:rsid w:val="00DF4874"/>
    <w:rsid w:val="00E34377"/>
    <w:rsid w:val="00E43644"/>
    <w:rsid w:val="00E65A40"/>
    <w:rsid w:val="00E72FF4"/>
    <w:rsid w:val="00E93463"/>
    <w:rsid w:val="00F84FA2"/>
    <w:rsid w:val="00F94453"/>
    <w:rsid w:val="00FA7C46"/>
    <w:rsid w:val="00FD554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51DFE"/>
  <w15:chartTrackingRefBased/>
  <w15:docId w15:val="{229B6A84-C88A-40DD-B128-CEB5CDA1E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056"/>
    <w:rPr>
      <w:kern w:val="0"/>
      <w14:ligatures w14:val="none"/>
    </w:rPr>
  </w:style>
  <w:style w:type="paragraph" w:styleId="Ttulo1">
    <w:name w:val="heading 1"/>
    <w:basedOn w:val="Normal"/>
    <w:next w:val="Normal"/>
    <w:link w:val="Ttulo1Car"/>
    <w:autoRedefine/>
    <w:qFormat/>
    <w:rsid w:val="00F94453"/>
    <w:pPr>
      <w:keepNext/>
      <w:keepLines/>
      <w:spacing w:after="120" w:line="240" w:lineRule="auto"/>
      <w:jc w:val="both"/>
      <w:outlineLvl w:val="0"/>
    </w:pPr>
    <w:rPr>
      <w:rFonts w:ascii="Calibri" w:eastAsia="Times New Roman" w:hAnsi="Calibri" w:cstheme="minorHAnsi"/>
      <w:b/>
      <w:bCs/>
      <w:caps/>
      <w:color w:val="002060"/>
      <w:sz w:val="24"/>
      <w:szCs w:val="24"/>
      <w:lang w:eastAsia="es-ES"/>
    </w:rPr>
  </w:style>
  <w:style w:type="paragraph" w:styleId="Ttulo2">
    <w:name w:val="heading 2"/>
    <w:basedOn w:val="Normal"/>
    <w:next w:val="Normal"/>
    <w:link w:val="Ttulo2Car"/>
    <w:uiPriority w:val="9"/>
    <w:unhideWhenUsed/>
    <w:qFormat/>
    <w:rsid w:val="004410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410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6F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6F3F"/>
  </w:style>
  <w:style w:type="paragraph" w:styleId="Piedepgina">
    <w:name w:val="footer"/>
    <w:basedOn w:val="Normal"/>
    <w:link w:val="PiedepginaCar"/>
    <w:uiPriority w:val="99"/>
    <w:unhideWhenUsed/>
    <w:rsid w:val="00916F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6F3F"/>
  </w:style>
  <w:style w:type="character" w:customStyle="1" w:styleId="Ttulo1Car">
    <w:name w:val="Título 1 Car"/>
    <w:basedOn w:val="Fuentedeprrafopredeter"/>
    <w:link w:val="Ttulo1"/>
    <w:rsid w:val="00F94453"/>
    <w:rPr>
      <w:rFonts w:ascii="Calibri" w:eastAsia="Times New Roman" w:hAnsi="Calibri" w:cstheme="minorHAnsi"/>
      <w:b/>
      <w:bCs/>
      <w:caps/>
      <w:color w:val="002060"/>
      <w:kern w:val="0"/>
      <w:sz w:val="24"/>
      <w:szCs w:val="24"/>
      <w:lang w:eastAsia="es-ES"/>
      <w14:ligatures w14:val="none"/>
    </w:rPr>
  </w:style>
  <w:style w:type="character" w:customStyle="1" w:styleId="Ttulo2Car">
    <w:name w:val="Título 2 Car"/>
    <w:basedOn w:val="Fuentedeprrafopredeter"/>
    <w:link w:val="Ttulo2"/>
    <w:uiPriority w:val="9"/>
    <w:rsid w:val="00441056"/>
    <w:rPr>
      <w:rFonts w:asciiTheme="majorHAnsi" w:eastAsiaTheme="majorEastAsia" w:hAnsiTheme="majorHAnsi" w:cstheme="majorBidi"/>
      <w:color w:val="2F5496" w:themeColor="accent1" w:themeShade="BF"/>
      <w:kern w:val="0"/>
      <w:sz w:val="26"/>
      <w:szCs w:val="26"/>
      <w14:ligatures w14:val="none"/>
    </w:rPr>
  </w:style>
  <w:style w:type="character" w:customStyle="1" w:styleId="Ttulo3Car">
    <w:name w:val="Título 3 Car"/>
    <w:basedOn w:val="Fuentedeprrafopredeter"/>
    <w:link w:val="Ttulo3"/>
    <w:uiPriority w:val="9"/>
    <w:rsid w:val="00441056"/>
    <w:rPr>
      <w:rFonts w:asciiTheme="majorHAnsi" w:eastAsiaTheme="majorEastAsia" w:hAnsiTheme="majorHAnsi" w:cstheme="majorBidi"/>
      <w:color w:val="1F3763" w:themeColor="accent1" w:themeShade="7F"/>
      <w:kern w:val="0"/>
      <w:sz w:val="24"/>
      <w:szCs w:val="24"/>
      <w14:ligatures w14:val="none"/>
    </w:rPr>
  </w:style>
  <w:style w:type="paragraph" w:styleId="Prrafodelista">
    <w:name w:val="List Paragraph"/>
    <w:basedOn w:val="Normal"/>
    <w:uiPriority w:val="34"/>
    <w:qFormat/>
    <w:rsid w:val="00441056"/>
    <w:pPr>
      <w:spacing w:after="0" w:line="240" w:lineRule="auto"/>
      <w:ind w:left="720"/>
      <w:contextualSpacing/>
    </w:pPr>
    <w:rPr>
      <w:rFonts w:ascii="Calibri" w:eastAsia="Times New Roman" w:hAnsi="Calibri" w:cs="Times New Roman"/>
      <w:szCs w:val="24"/>
      <w:lang w:val="es-ES_tradnl" w:eastAsia="es-ES"/>
    </w:rPr>
  </w:style>
  <w:style w:type="paragraph" w:styleId="NormalWeb">
    <w:name w:val="Normal (Web)"/>
    <w:basedOn w:val="Normal"/>
    <w:uiPriority w:val="99"/>
    <w:unhideWhenUsed/>
    <w:rsid w:val="00441056"/>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adecuadrcula1clara-nfasis5">
    <w:name w:val="Grid Table 1 Light Accent 5"/>
    <w:basedOn w:val="Tablanormal"/>
    <w:uiPriority w:val="46"/>
    <w:rsid w:val="00441056"/>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Sinespaciado">
    <w:name w:val="No Spacing"/>
    <w:link w:val="SinespaciadoCar"/>
    <w:uiPriority w:val="1"/>
    <w:unhideWhenUsed/>
    <w:qFormat/>
    <w:rsid w:val="00441056"/>
    <w:pPr>
      <w:spacing w:after="0" w:line="240" w:lineRule="auto"/>
    </w:pPr>
    <w:rPr>
      <w:rFonts w:eastAsiaTheme="minorEastAsia"/>
      <w:kern w:val="0"/>
      <w:sz w:val="20"/>
      <w:szCs w:val="20"/>
      <w:lang w:val="es-MX" w:eastAsia="es-MX" w:bidi="es-MX"/>
      <w14:ligatures w14:val="none"/>
    </w:rPr>
  </w:style>
  <w:style w:type="character" w:customStyle="1" w:styleId="SinespaciadoCar">
    <w:name w:val="Sin espaciado Car"/>
    <w:basedOn w:val="Fuentedeprrafopredeter"/>
    <w:link w:val="Sinespaciado"/>
    <w:uiPriority w:val="1"/>
    <w:rsid w:val="00441056"/>
    <w:rPr>
      <w:rFonts w:eastAsiaTheme="minorEastAsia"/>
      <w:kern w:val="0"/>
      <w:sz w:val="20"/>
      <w:szCs w:val="20"/>
      <w:lang w:val="es-MX" w:eastAsia="es-MX" w:bidi="es-MX"/>
      <w14:ligatures w14:val="none"/>
    </w:rPr>
  </w:style>
  <w:style w:type="character" w:styleId="Refdenotaalpie">
    <w:name w:val="footnote reference"/>
    <w:basedOn w:val="Fuentedeprrafopredeter"/>
    <w:semiHidden/>
    <w:rsid w:val="00441056"/>
    <w:rPr>
      <w:vertAlign w:val="superscript"/>
    </w:rPr>
  </w:style>
  <w:style w:type="paragraph" w:styleId="Textonotapie">
    <w:name w:val="footnote text"/>
    <w:basedOn w:val="Normal"/>
    <w:link w:val="TextonotapieCar"/>
    <w:semiHidden/>
    <w:rsid w:val="0044105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441056"/>
    <w:rPr>
      <w:rFonts w:ascii="Times New Roman" w:eastAsia="Times New Roman" w:hAnsi="Times New Roman" w:cs="Times New Roman"/>
      <w:kern w:val="0"/>
      <w:sz w:val="20"/>
      <w:szCs w:val="20"/>
      <w:lang w:val="es-ES" w:eastAsia="es-ES"/>
      <w14:ligatures w14:val="none"/>
    </w:rPr>
  </w:style>
  <w:style w:type="paragraph" w:customStyle="1" w:styleId="Application3">
    <w:name w:val="Application3"/>
    <w:basedOn w:val="Normal"/>
    <w:rsid w:val="00441056"/>
    <w:pPr>
      <w:spacing w:after="0" w:line="240" w:lineRule="auto"/>
    </w:pPr>
    <w:rPr>
      <w:rFonts w:ascii="Times New Roman" w:eastAsia="Times New Roman" w:hAnsi="Times New Roman" w:cs="Times New Roman"/>
      <w:sz w:val="24"/>
      <w:szCs w:val="24"/>
      <w:lang w:val="es-MX" w:eastAsia="es-ES"/>
    </w:rPr>
  </w:style>
  <w:style w:type="paragraph" w:styleId="Textodeglobo">
    <w:name w:val="Balloon Text"/>
    <w:basedOn w:val="Normal"/>
    <w:link w:val="TextodegloboCar"/>
    <w:uiPriority w:val="99"/>
    <w:semiHidden/>
    <w:unhideWhenUsed/>
    <w:rsid w:val="004410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1056"/>
    <w:rPr>
      <w:rFonts w:ascii="Segoe UI" w:hAnsi="Segoe UI" w:cs="Segoe UI"/>
      <w:kern w:val="0"/>
      <w:sz w:val="18"/>
      <w:szCs w:val="18"/>
      <w14:ligatures w14:val="none"/>
    </w:rPr>
  </w:style>
  <w:style w:type="character" w:styleId="Refdecomentario">
    <w:name w:val="annotation reference"/>
    <w:basedOn w:val="Fuentedeprrafopredeter"/>
    <w:uiPriority w:val="99"/>
    <w:semiHidden/>
    <w:unhideWhenUsed/>
    <w:rsid w:val="00441056"/>
    <w:rPr>
      <w:sz w:val="16"/>
      <w:szCs w:val="16"/>
    </w:rPr>
  </w:style>
  <w:style w:type="paragraph" w:styleId="Textocomentario">
    <w:name w:val="annotation text"/>
    <w:basedOn w:val="Normal"/>
    <w:link w:val="TextocomentarioCar"/>
    <w:uiPriority w:val="99"/>
    <w:semiHidden/>
    <w:unhideWhenUsed/>
    <w:rsid w:val="0044105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1056"/>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441056"/>
    <w:rPr>
      <w:b/>
      <w:bCs/>
    </w:rPr>
  </w:style>
  <w:style w:type="character" w:customStyle="1" w:styleId="AsuntodelcomentarioCar">
    <w:name w:val="Asunto del comentario Car"/>
    <w:basedOn w:val="TextocomentarioCar"/>
    <w:link w:val="Asuntodelcomentario"/>
    <w:uiPriority w:val="99"/>
    <w:semiHidden/>
    <w:rsid w:val="00441056"/>
    <w:rPr>
      <w:b/>
      <w:bCs/>
      <w:kern w:val="0"/>
      <w:sz w:val="20"/>
      <w:szCs w:val="20"/>
      <w14:ligatures w14:val="none"/>
    </w:rPr>
  </w:style>
  <w:style w:type="paragraph" w:styleId="TtuloTDC">
    <w:name w:val="TOC Heading"/>
    <w:basedOn w:val="Ttulo1"/>
    <w:next w:val="Normal"/>
    <w:uiPriority w:val="39"/>
    <w:unhideWhenUsed/>
    <w:qFormat/>
    <w:rsid w:val="00441056"/>
    <w:pPr>
      <w:spacing w:before="240" w:line="259" w:lineRule="auto"/>
      <w:outlineLvl w:val="9"/>
    </w:pPr>
    <w:rPr>
      <w:b w:val="0"/>
      <w:bCs w:val="0"/>
      <w:sz w:val="32"/>
      <w:szCs w:val="32"/>
      <w:lang w:eastAsia="es-SV"/>
    </w:rPr>
  </w:style>
  <w:style w:type="paragraph" w:styleId="TDC1">
    <w:name w:val="toc 1"/>
    <w:basedOn w:val="Normal"/>
    <w:next w:val="Normal"/>
    <w:autoRedefine/>
    <w:uiPriority w:val="39"/>
    <w:unhideWhenUsed/>
    <w:rsid w:val="00441056"/>
    <w:pPr>
      <w:tabs>
        <w:tab w:val="right" w:leader="dot" w:pos="8828"/>
      </w:tabs>
      <w:spacing w:after="100" w:line="240" w:lineRule="auto"/>
    </w:pPr>
  </w:style>
  <w:style w:type="paragraph" w:styleId="TDC2">
    <w:name w:val="toc 2"/>
    <w:basedOn w:val="Normal"/>
    <w:next w:val="Normal"/>
    <w:autoRedefine/>
    <w:uiPriority w:val="39"/>
    <w:unhideWhenUsed/>
    <w:rsid w:val="00A977F0"/>
    <w:pPr>
      <w:tabs>
        <w:tab w:val="right" w:leader="dot" w:pos="8828"/>
      </w:tabs>
      <w:spacing w:after="240" w:line="360" w:lineRule="auto"/>
      <w:ind w:left="220" w:hanging="78"/>
    </w:pPr>
    <w:rPr>
      <w:rFonts w:ascii="Arial" w:eastAsia="Times New Roman" w:hAnsi="Arial" w:cstheme="minorHAnsi"/>
      <w:noProof/>
      <w:lang w:val="es-ES_tradnl" w:eastAsia="es-ES"/>
    </w:rPr>
  </w:style>
  <w:style w:type="character" w:styleId="Hipervnculo">
    <w:name w:val="Hyperlink"/>
    <w:basedOn w:val="Fuentedeprrafopredeter"/>
    <w:uiPriority w:val="99"/>
    <w:unhideWhenUsed/>
    <w:rsid w:val="00441056"/>
    <w:rPr>
      <w:color w:val="0563C1" w:themeColor="hyperlink"/>
      <w:u w:val="single"/>
    </w:rPr>
  </w:style>
  <w:style w:type="table" w:styleId="Tabladecuadrcula3-nfasis1">
    <w:name w:val="Grid Table 3 Accent 1"/>
    <w:basedOn w:val="Tablanormal"/>
    <w:uiPriority w:val="48"/>
    <w:rsid w:val="00441056"/>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lista7concolores-nfasis1">
    <w:name w:val="List Table 7 Colorful Accent 1"/>
    <w:basedOn w:val="Tablanormal"/>
    <w:uiPriority w:val="52"/>
    <w:rsid w:val="00441056"/>
    <w:pPr>
      <w:spacing w:after="0" w:line="240" w:lineRule="auto"/>
    </w:pPr>
    <w:rPr>
      <w:color w:val="2F5496" w:themeColor="accent1"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1056"/>
    <w:pPr>
      <w:spacing w:after="0" w:line="240" w:lineRule="auto"/>
    </w:pPr>
    <w:rPr>
      <w:kern w:val="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decuadrcula2-nfasis1">
    <w:name w:val="Grid Table 2 Accent 1"/>
    <w:basedOn w:val="Tablanormal"/>
    <w:uiPriority w:val="47"/>
    <w:rsid w:val="00441056"/>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nfasis6">
    <w:name w:val="Grid Table 2 Accent 6"/>
    <w:basedOn w:val="Tablanormal"/>
    <w:uiPriority w:val="47"/>
    <w:rsid w:val="00441056"/>
    <w:pPr>
      <w:spacing w:after="0" w:line="240" w:lineRule="auto"/>
    </w:pPr>
    <w:rPr>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2-nfasis2">
    <w:name w:val="Grid Table 2 Accent 2"/>
    <w:basedOn w:val="Tablanormal"/>
    <w:uiPriority w:val="47"/>
    <w:rsid w:val="00441056"/>
    <w:pPr>
      <w:spacing w:after="0" w:line="240" w:lineRule="auto"/>
    </w:pPr>
    <w:rPr>
      <w:kern w:val="0"/>
      <w14:ligatures w14:val="non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7concolores-nfasis2">
    <w:name w:val="List Table 7 Colorful Accent 2"/>
    <w:basedOn w:val="Tablanormal"/>
    <w:uiPriority w:val="52"/>
    <w:rsid w:val="00441056"/>
    <w:pPr>
      <w:spacing w:after="0" w:line="240" w:lineRule="auto"/>
    </w:pPr>
    <w:rPr>
      <w:color w:val="C45911" w:themeColor="accent2"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441056"/>
    <w:pPr>
      <w:spacing w:after="0" w:line="240" w:lineRule="auto"/>
    </w:pPr>
    <w:rPr>
      <w:color w:val="538135" w:themeColor="accent6"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441056"/>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441056"/>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2">
    <w:name w:val="Grid Table 3 Accent 2"/>
    <w:basedOn w:val="Tablanormal"/>
    <w:uiPriority w:val="48"/>
    <w:rsid w:val="00441056"/>
    <w:pPr>
      <w:spacing w:after="0" w:line="240" w:lineRule="auto"/>
    </w:pPr>
    <w:rPr>
      <w:kern w:val="0"/>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3-nfasis6">
    <w:name w:val="Grid Table 3 Accent 6"/>
    <w:basedOn w:val="Tablanormal"/>
    <w:uiPriority w:val="48"/>
    <w:rsid w:val="00441056"/>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DC3">
    <w:name w:val="toc 3"/>
    <w:basedOn w:val="Normal"/>
    <w:next w:val="Normal"/>
    <w:autoRedefine/>
    <w:uiPriority w:val="39"/>
    <w:unhideWhenUsed/>
    <w:rsid w:val="00441056"/>
    <w:pPr>
      <w:spacing w:after="100"/>
      <w:ind w:left="440"/>
    </w:pPr>
  </w:style>
  <w:style w:type="paragraph" w:styleId="Textoindependiente">
    <w:name w:val="Body Text"/>
    <w:basedOn w:val="Normal"/>
    <w:link w:val="TextoindependienteCar"/>
    <w:uiPriority w:val="99"/>
    <w:unhideWhenUsed/>
    <w:rsid w:val="009E3150"/>
    <w:pPr>
      <w:spacing w:after="120" w:line="240" w:lineRule="auto"/>
    </w:pPr>
    <w:rPr>
      <w:rFonts w:ascii="Calibri" w:hAnsi="Calibri" w:cs="Calibri"/>
      <w:lang w:val="es-ES"/>
    </w:rPr>
  </w:style>
  <w:style w:type="character" w:customStyle="1" w:styleId="TextoindependienteCar">
    <w:name w:val="Texto independiente Car"/>
    <w:basedOn w:val="Fuentedeprrafopredeter"/>
    <w:link w:val="Textoindependiente"/>
    <w:uiPriority w:val="99"/>
    <w:rsid w:val="009E3150"/>
    <w:rPr>
      <w:rFonts w:ascii="Calibri" w:hAnsi="Calibri" w:cs="Calibri"/>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chart" Target="charts/chart7.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E:\SPAI%20II%202022\SPAI%20II%202022%20Completados\Cuadros%20SPAI%20II%20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E:\SPAI%20II%202022\SPAI%20II%202022%20Completados\Cuadros%20SPAI%20II%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PAI%20II%202022\SPAI%20II%202022%20Completados\Cuadros%20SPAI%20II%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PAI%20II%202022\SPAI%20II%202022%20Completados\Cuadros%20SPAI%20II%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SPAI%20II%202022\SPAI%20II%202022%20Completados\Cuadros%20SPAI%20II%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SPAI%20II%202022\SPAI%20II%202022%20Completados\Cuadros%20SPAI%20II%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SPAI%20II%202022\SPAI%20II%202022%20Completados\Cuadros%20SPAI%20II%202022.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SV"/>
        </a:p>
      </c:txPr>
    </c:title>
    <c:autoTitleDeleted val="0"/>
    <c:plotArea>
      <c:layout>
        <c:manualLayout>
          <c:layoutTarget val="inner"/>
          <c:xMode val="edge"/>
          <c:yMode val="edge"/>
          <c:x val="0.10090143415044628"/>
          <c:y val="0.1536755246868251"/>
          <c:w val="0.87129446119148057"/>
          <c:h val="0.71587173258066694"/>
        </c:manualLayout>
      </c:layout>
      <c:barChart>
        <c:barDir val="col"/>
        <c:grouping val="clustered"/>
        <c:varyColors val="1"/>
        <c:ser>
          <c:idx val="0"/>
          <c:order val="0"/>
          <c:tx>
            <c:strRef>
              <c:f>'SPAI II 2021 área funcional'!$B$79</c:f>
              <c:strCache>
                <c:ptCount val="1"/>
              </c:strCache>
            </c:strRef>
          </c:tx>
          <c:invertIfNegative val="0"/>
          <c:dPt>
            <c:idx val="0"/>
            <c:invertIfNegative val="0"/>
            <c:bubble3D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4563-482C-8174-70EFA0066B30}"/>
              </c:ext>
            </c:extLst>
          </c:dPt>
          <c:dPt>
            <c:idx val="1"/>
            <c:invertIfNegative val="0"/>
            <c:bubble3D val="0"/>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4563-482C-8174-70EFA0066B30}"/>
              </c:ext>
            </c:extLst>
          </c:dPt>
          <c:dPt>
            <c:idx val="2"/>
            <c:invertIfNegative val="0"/>
            <c:bubble3D val="0"/>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4563-482C-8174-70EFA0066B30}"/>
              </c:ext>
            </c:extLst>
          </c:dPt>
          <c:dPt>
            <c:idx val="3"/>
            <c:invertIfNegative val="0"/>
            <c:bubble3D val="0"/>
            <c:spPr>
              <a:gradFill>
                <a:gsLst>
                  <a:gs pos="0">
                    <a:schemeClr val="accent1">
                      <a:lumMod val="60000"/>
                    </a:schemeClr>
                  </a:gs>
                  <a:gs pos="100000">
                    <a:schemeClr val="accent1">
                      <a:lumMod val="60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7-4563-482C-8174-70EFA0066B30}"/>
              </c:ext>
            </c:extLst>
          </c:dPt>
          <c:dPt>
            <c:idx val="4"/>
            <c:invertIfNegative val="0"/>
            <c:bubble3D val="0"/>
            <c:spPr>
              <a:solidFill>
                <a:schemeClr val="tx2">
                  <a:lumMod val="40000"/>
                  <a:lumOff val="60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9-4563-482C-8174-70EFA0066B30}"/>
              </c:ext>
            </c:extLst>
          </c:dPt>
          <c:dPt>
            <c:idx val="5"/>
            <c:invertIfNegative val="0"/>
            <c:bubble3D val="0"/>
            <c:spPr>
              <a:gradFill>
                <a:gsLst>
                  <a:gs pos="0">
                    <a:schemeClr val="accent5">
                      <a:lumMod val="60000"/>
                    </a:schemeClr>
                  </a:gs>
                  <a:gs pos="100000">
                    <a:schemeClr val="accent5">
                      <a:lumMod val="60000"/>
                      <a:lumMod val="84000"/>
                    </a:schemeClr>
                  </a:gs>
                </a:gsLst>
                <a:lin ang="5400000" scaled="1"/>
              </a:gra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B-4563-482C-8174-70EFA0066B30}"/>
              </c:ext>
            </c:extLst>
          </c:dPt>
          <c:dLbls>
            <c:dLbl>
              <c:idx val="4"/>
              <c:layout/>
              <c:tx>
                <c:rich>
                  <a:bodyPr/>
                  <a:lstStyle/>
                  <a:p>
                    <a:fld id="{8939CB12-0438-43EC-9F99-1CAAD33B4037}" type="VALUE">
                      <a:rPr lang="en-US">
                        <a:solidFill>
                          <a:srgbClr val="002060"/>
                        </a:solidFill>
                      </a:rPr>
                      <a:pPr/>
                      <a:t>[VALOR]</a:t>
                    </a:fld>
                    <a:endParaRPr lang="es-SV"/>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4563-482C-8174-70EFA0066B3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'SPAI II 2021 área funcional'!$A$80:$A$84</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2021 área funcional'!$B$80:$B$84</c:f>
              <c:numCache>
                <c:formatCode>0.00</c:formatCode>
                <c:ptCount val="5"/>
                <c:pt idx="0">
                  <c:v>82.129629629629633</c:v>
                </c:pt>
                <c:pt idx="1">
                  <c:v>85.189522712327886</c:v>
                </c:pt>
                <c:pt idx="2">
                  <c:v>94.104490710135209</c:v>
                </c:pt>
                <c:pt idx="3">
                  <c:v>84.345238095238088</c:v>
                </c:pt>
                <c:pt idx="4">
                  <c:v>81.626583285135922</c:v>
                </c:pt>
              </c:numCache>
            </c:numRef>
          </c:val>
          <c:extLst>
            <c:ext xmlns:c16="http://schemas.microsoft.com/office/drawing/2014/chart" uri="{C3380CC4-5D6E-409C-BE32-E72D297353CC}">
              <c16:uniqueId val="{0000000C-4563-482C-8174-70EFA0066B30}"/>
            </c:ext>
          </c:extLst>
        </c:ser>
        <c:dLbls>
          <c:dLblPos val="inEnd"/>
          <c:showLegendKey val="0"/>
          <c:showVal val="1"/>
          <c:showCatName val="0"/>
          <c:showSerName val="0"/>
          <c:showPercent val="0"/>
          <c:showBubbleSize val="0"/>
        </c:dLbls>
        <c:gapWidth val="41"/>
        <c:axId val="242718456"/>
        <c:axId val="242718848"/>
      </c:barChart>
      <c:catAx>
        <c:axId val="242718456"/>
        <c:scaling>
          <c:orientation val="minMax"/>
        </c:scaling>
        <c:delete val="0"/>
        <c:axPos val="b"/>
        <c:numFmt formatCode="General" sourceLinked="1"/>
        <c:majorTickMark val="none"/>
        <c:minorTickMark val="none"/>
        <c:tickLblPos val="nextTo"/>
        <c:spPr>
          <a:noFill/>
          <a:ln>
            <a:noFill/>
          </a:ln>
          <a:effectLst>
            <a:outerShdw blurRad="50800" dist="38100" dir="18900000" algn="bl" rotWithShape="0">
              <a:prstClr val="black">
                <a:alpha val="40000"/>
              </a:prstClr>
            </a:outerShdw>
          </a:effectLst>
        </c:spPr>
        <c:txPr>
          <a:bodyPr rot="-60000000" spcFirstLastPara="1" vertOverflow="ellipsis" vert="horz" wrap="square" anchor="ctr" anchorCtr="1"/>
          <a:lstStyle/>
          <a:p>
            <a:pPr>
              <a:defRPr sz="950" b="0" i="0" u="none" strike="noStrike" kern="1200" cap="none" spc="0" baseline="0">
                <a:ln w="0"/>
                <a:solidFill>
                  <a:schemeClr val="tx1"/>
                </a:solidFill>
                <a:effectLst>
                  <a:outerShdw blurRad="50800" dist="38100" dir="2700000" algn="tl" rotWithShape="0">
                    <a:prstClr val="black">
                      <a:alpha val="40000"/>
                    </a:prstClr>
                  </a:outerShdw>
                </a:effectLst>
                <a:latin typeface="+mn-lt"/>
                <a:ea typeface="+mn-ea"/>
                <a:cs typeface="+mn-cs"/>
              </a:defRPr>
            </a:pPr>
            <a:endParaRPr lang="es-SV"/>
          </a:p>
        </c:txPr>
        <c:crossAx val="242718848"/>
        <c:crosses val="autoZero"/>
        <c:auto val="1"/>
        <c:lblAlgn val="ctr"/>
        <c:lblOffset val="100"/>
        <c:tickLblSkip val="1"/>
        <c:noMultiLvlLbl val="0"/>
      </c:catAx>
      <c:valAx>
        <c:axId val="242718848"/>
        <c:scaling>
          <c:orientation val="minMax"/>
        </c:scaling>
        <c:delete val="1"/>
        <c:axPos val="l"/>
        <c:numFmt formatCode="0.00" sourceLinked="1"/>
        <c:majorTickMark val="none"/>
        <c:minorTickMark val="none"/>
        <c:tickLblPos val="nextTo"/>
        <c:crossAx val="24271845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'SPAI II 2021 área estratégi Pru'!$B$76</c:f>
              <c:strCache>
                <c:ptCount val="1"/>
                <c:pt idx="0">
                  <c:v>Protección de Derechos Humanos</c:v>
                </c:pt>
              </c:strCache>
            </c:strRef>
          </c:tx>
          <c:spPr>
            <a:solidFill>
              <a:schemeClr val="accent1"/>
            </a:solidFill>
            <a:ln>
              <a:noFill/>
            </a:ln>
            <a:effectLst/>
          </c:spPr>
          <c:invertIfNegative val="0"/>
          <c:dLbls>
            <c:dLbl>
              <c:idx val="1"/>
              <c:layout>
                <c:manualLayout>
                  <c:x val="-1.4470284237726097E-2"/>
                  <c:y val="2.425809912447075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13E-42E4-8975-79F8ACE8386B}"/>
                </c:ext>
              </c:extLst>
            </c:dLbl>
            <c:dLbl>
              <c:idx val="2"/>
              <c:layout>
                <c:manualLayout>
                  <c:x val="-1.2403100775193875E-2"/>
                  <c:y val="1.93919190758089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13E-42E4-8975-79F8ACE8386B}"/>
                </c:ext>
              </c:extLst>
            </c:dLbl>
            <c:dLbl>
              <c:idx val="4"/>
              <c:layout>
                <c:manualLayout>
                  <c:x val="-1.0335917312661499E-2"/>
                  <c:y val="2.4258099124470755E-2"/>
                </c:manualLayout>
              </c:layout>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13E-42E4-8975-79F8ACE838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'SPAI II 2021 área estratégi Pru'!$A$77:$A$81</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2021 área estratégi Pru'!$B$77:$B$81</c:f>
              <c:numCache>
                <c:formatCode>_(* #,##0.00_);_(* \(#,##0.00\);_(* "-"??_);_(@_)</c:formatCode>
                <c:ptCount val="5"/>
                <c:pt idx="1">
                  <c:v>87.229398818350873</c:v>
                </c:pt>
                <c:pt idx="2">
                  <c:v>93.27572378873181</c:v>
                </c:pt>
                <c:pt idx="3">
                  <c:v>0</c:v>
                </c:pt>
                <c:pt idx="4">
                  <c:v>100</c:v>
                </c:pt>
              </c:numCache>
            </c:numRef>
          </c:val>
          <c:extLst>
            <c:ext xmlns:c16="http://schemas.microsoft.com/office/drawing/2014/chart" uri="{C3380CC4-5D6E-409C-BE32-E72D297353CC}">
              <c16:uniqueId val="{00000000-F849-4D57-9EA7-33E5254EC69F}"/>
            </c:ext>
          </c:extLst>
        </c:ser>
        <c:ser>
          <c:idx val="1"/>
          <c:order val="1"/>
          <c:tx>
            <c:strRef>
              <c:f>'SPAI II 2021 área estratégi Pru'!$C$76</c:f>
              <c:strCache>
                <c:ptCount val="1"/>
                <c:pt idx="0">
                  <c:v>Promoción de Derechos Humanos</c:v>
                </c:pt>
              </c:strCache>
            </c:strRef>
          </c:tx>
          <c:spPr>
            <a:solidFill>
              <a:schemeClr val="accent3"/>
            </a:solidFill>
            <a:ln>
              <a:noFill/>
            </a:ln>
            <a:effectLst/>
          </c:spPr>
          <c:invertIfNegative val="0"/>
          <c:dLbls>
            <c:dLbl>
              <c:idx val="0"/>
              <c:layout>
                <c:manualLayout>
                  <c:x val="-2.0743518383739296E-17"/>
                  <c:y val="1.2740244857356989E-2"/>
                </c:manualLayout>
              </c:layout>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49-4D57-9EA7-33E5254EC69F}"/>
                </c:ext>
              </c:extLst>
            </c:dLbl>
            <c:dLbl>
              <c:idx val="1"/>
              <c:layout>
                <c:manualLayout>
                  <c:x val="-2.2629961952429986E-3"/>
                  <c:y val="-3.054581680939517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849-4D57-9EA7-33E5254EC69F}"/>
                </c:ext>
              </c:extLst>
            </c:dLbl>
            <c:dLbl>
              <c:idx val="2"/>
              <c:layout>
                <c:manualLayout>
                  <c:x val="-3.3944331296674249E-3"/>
                  <c:y val="-4.331884890829111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49-4D57-9EA7-33E5254EC69F}"/>
                </c:ext>
              </c:extLst>
            </c:dLbl>
            <c:dLbl>
              <c:idx val="3"/>
              <c:layout>
                <c:manualLayout>
                  <c:x val="2.2629554197782305E-3"/>
                  <c:y val="-6.3852453782624877E-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49-4D57-9EA7-33E5254EC69F}"/>
                </c:ext>
              </c:extLst>
            </c:dLbl>
            <c:dLbl>
              <c:idx val="4"/>
              <c:layout>
                <c:manualLayout>
                  <c:x val="-4.525910839556461E-3"/>
                  <c:y val="6.9619338555791822E-3"/>
                </c:manualLayout>
              </c:layout>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49-4D57-9EA7-33E5254EC69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'SPAI II 2021 área estratégi Pru'!$A$77:$A$81</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2021 área estratégi Pru'!$C$77:$C$81</c:f>
              <c:numCache>
                <c:formatCode>_(* #,##0.00_);_(* \(#,##0.00\);_(* "-"??_);_(@_)</c:formatCode>
                <c:ptCount val="5"/>
                <c:pt idx="0">
                  <c:v>100</c:v>
                </c:pt>
                <c:pt idx="1">
                  <c:v>92.063492063492063</c:v>
                </c:pt>
                <c:pt idx="2">
                  <c:v>98.205128205128204</c:v>
                </c:pt>
                <c:pt idx="3">
                  <c:v>84.345238095238088</c:v>
                </c:pt>
                <c:pt idx="4">
                  <c:v>100</c:v>
                </c:pt>
              </c:numCache>
            </c:numRef>
          </c:val>
          <c:extLst>
            <c:ext xmlns:c16="http://schemas.microsoft.com/office/drawing/2014/chart" uri="{C3380CC4-5D6E-409C-BE32-E72D297353CC}">
              <c16:uniqueId val="{00000006-F849-4D57-9EA7-33E5254EC69F}"/>
            </c:ext>
          </c:extLst>
        </c:ser>
        <c:ser>
          <c:idx val="2"/>
          <c:order val="2"/>
          <c:tx>
            <c:strRef>
              <c:f>'SPAI II 2021 área estratégi Pru'!$D$76</c:f>
              <c:strCache>
                <c:ptCount val="1"/>
                <c:pt idx="0">
                  <c:v>Fortalecimiento y Desarrollo Institucional</c:v>
                </c:pt>
              </c:strCache>
            </c:strRef>
          </c:tx>
          <c:spPr>
            <a:solidFill>
              <a:schemeClr val="accent5"/>
            </a:solidFill>
            <a:ln>
              <a:noFill/>
            </a:ln>
            <a:effectLst/>
          </c:spPr>
          <c:invertIfNegative val="0"/>
          <c:dLbls>
            <c:dLbl>
              <c:idx val="0"/>
              <c:layout>
                <c:manualLayout>
                  <c:x val="4.1343669250645991E-3"/>
                  <c:y val="2.4258099124470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13E-42E4-8975-79F8ACE8386B}"/>
                </c:ext>
              </c:extLst>
            </c:dLbl>
            <c:dLbl>
              <c:idx val="1"/>
              <c:layout>
                <c:manualLayout>
                  <c:x val="8.2687338501291983E-3"/>
                  <c:y val="1.939191907580890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13E-42E4-8975-79F8ACE8386B}"/>
                </c:ext>
              </c:extLst>
            </c:dLbl>
            <c:dLbl>
              <c:idx val="2"/>
              <c:layout>
                <c:manualLayout>
                  <c:x val="6.2015503875968991E-3"/>
                  <c:y val="2.91242791731325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13E-42E4-8975-79F8ACE8386B}"/>
                </c:ext>
              </c:extLst>
            </c:dLbl>
            <c:dLbl>
              <c:idx val="4"/>
              <c:layout>
                <c:manualLayout>
                  <c:x val="2.0671834625322996E-3"/>
                  <c:y val="2.42580991244707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13E-42E4-8975-79F8ACE838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'SPAI II 2021 área estratégi Pru'!$A$77:$A$81</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2021 área estratégi Pru'!$D$77:$D$81</c:f>
              <c:numCache>
                <c:formatCode>_(* #,##0.00_);_(* \(#,##0.00\);_(* "-"??_);_(@_)</c:formatCode>
                <c:ptCount val="5"/>
                <c:pt idx="0">
                  <c:v>83.179012345679027</c:v>
                </c:pt>
                <c:pt idx="1">
                  <c:v>79.166666666666671</c:v>
                </c:pt>
                <c:pt idx="2">
                  <c:v>96.428571428571431</c:v>
                </c:pt>
                <c:pt idx="3">
                  <c:v>0</c:v>
                </c:pt>
                <c:pt idx="4">
                  <c:v>80.985557644110273</c:v>
                </c:pt>
              </c:numCache>
            </c:numRef>
          </c:val>
          <c:extLst>
            <c:ext xmlns:c16="http://schemas.microsoft.com/office/drawing/2014/chart" uri="{C3380CC4-5D6E-409C-BE32-E72D297353CC}">
              <c16:uniqueId val="{00000007-F849-4D57-9EA7-33E5254EC69F}"/>
            </c:ext>
          </c:extLst>
        </c:ser>
        <c:dLbls>
          <c:dLblPos val="inEnd"/>
          <c:showLegendKey val="0"/>
          <c:showVal val="1"/>
          <c:showCatName val="0"/>
          <c:showSerName val="0"/>
          <c:showPercent val="0"/>
          <c:showBubbleSize val="0"/>
        </c:dLbls>
        <c:gapWidth val="199"/>
        <c:axId val="242717280"/>
        <c:axId val="242717672"/>
      </c:barChart>
      <c:catAx>
        <c:axId val="24271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SV"/>
          </a:p>
        </c:txPr>
        <c:crossAx val="242717672"/>
        <c:crosses val="autoZero"/>
        <c:auto val="1"/>
        <c:lblAlgn val="ctr"/>
        <c:lblOffset val="100"/>
        <c:noMultiLvlLbl val="0"/>
      </c:catAx>
      <c:valAx>
        <c:axId val="2427176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427172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EJECUCIÓN PROMEDIO POR EJE ESTRATÉGICO</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93860749894E-2"/>
          <c:y val="0.14732197773948147"/>
          <c:w val="0.96944440613925009"/>
          <c:h val="0.66315436688914486"/>
        </c:manualLayout>
      </c:layout>
      <c:pie3DChart>
        <c:varyColors val="1"/>
        <c:ser>
          <c:idx val="0"/>
          <c:order val="0"/>
          <c:tx>
            <c:strRef>
              <c:f>'SPAI II 2021 área estratégi Pru'!$A$85</c:f>
              <c:strCache>
                <c:ptCount val="1"/>
                <c:pt idx="0">
                  <c:v>EJECUCIÓN PROMEDIO POR EJE ESTRATÉGICO</c:v>
                </c:pt>
              </c:strCache>
            </c:strRef>
          </c:tx>
          <c:dPt>
            <c:idx val="0"/>
            <c:bubble3D val="0"/>
            <c:explosion val="6"/>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D9F-4DFA-A1D5-B149AFCEC7E9}"/>
              </c:ext>
            </c:extLst>
          </c:dPt>
          <c:dPt>
            <c:idx val="1"/>
            <c:bubble3D val="0"/>
            <c:explosion val="19"/>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D9F-4DFA-A1D5-B149AFCEC7E9}"/>
              </c:ext>
            </c:extLst>
          </c:dPt>
          <c:dPt>
            <c:idx val="2"/>
            <c:bubble3D val="0"/>
            <c:explosion val="6"/>
            <c:spPr>
              <a:solidFill>
                <a:srgbClr val="2F7F95"/>
              </a:solidFill>
              <a:ln w="25400">
                <a:solidFill>
                  <a:schemeClr val="lt1"/>
                </a:solidFill>
              </a:ln>
              <a:effectLst/>
              <a:sp3d contourW="25400">
                <a:contourClr>
                  <a:schemeClr val="lt1"/>
                </a:contourClr>
              </a:sp3d>
            </c:spPr>
            <c:extLst>
              <c:ext xmlns:c16="http://schemas.microsoft.com/office/drawing/2014/chart" uri="{C3380CC4-5D6E-409C-BE32-E72D297353CC}">
                <c16:uniqueId val="{00000005-4D9F-4DFA-A1D5-B149AFCEC7E9}"/>
              </c:ext>
            </c:extLst>
          </c:dPt>
          <c:dLbls>
            <c:dLbl>
              <c:idx val="0"/>
              <c:layout>
                <c:manualLayout>
                  <c:x val="-0.16043042780773245"/>
                  <c:y val="5.6446505250930694E-2"/>
                </c:manualLayout>
              </c:layout>
              <c:tx>
                <c:rich>
                  <a:bodyPr rot="0" spcFirstLastPara="1" vertOverflow="ellipsis" vert="horz" wrap="square" lIns="38100" tIns="19050" rIns="38100" bIns="19050" anchor="ctr" anchorCtr="1">
                    <a:spAutoFit/>
                  </a:bodyPr>
                  <a:lstStyle/>
                  <a:p>
                    <a:pPr>
                      <a:defRPr sz="12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fld id="{23B7D1A5-6788-4FEB-A953-7E1FF7E1AEEA}" type="VALUE">
                      <a:rPr lang="en-US" sz="1200" b="0" cap="none" spc="0">
                        <a:ln w="0"/>
                        <a:solidFill>
                          <a:schemeClr val="bg1"/>
                        </a:solidFill>
                        <a:effectLst>
                          <a:outerShdw blurRad="38100" dist="19050" dir="2700000" algn="tl" rotWithShape="0">
                            <a:schemeClr val="dk1">
                              <a:alpha val="40000"/>
                            </a:schemeClr>
                          </a:outerShdw>
                        </a:effectLst>
                      </a:rPr>
                      <a:pPr>
                        <a:defRPr sz="1200" cap="none" spc="0">
                          <a:ln w="0"/>
                          <a:solidFill>
                            <a:schemeClr val="bg1"/>
                          </a:solidFill>
                          <a:effectLst>
                            <a:outerShdw blurRad="38100" dist="19050" dir="2700000" algn="tl" rotWithShape="0">
                              <a:schemeClr val="dk1">
                                <a:alpha val="40000"/>
                              </a:schemeClr>
                            </a:outerShdw>
                          </a:effectLst>
                        </a:defRPr>
                      </a:pPr>
                      <a:t>[VALOR]</a:t>
                    </a:fld>
                    <a:r>
                      <a:rPr lang="en-US" sz="1200" b="0" cap="none" spc="0" baseline="0">
                        <a:ln w="0"/>
                        <a:solidFill>
                          <a:schemeClr val="accent5">
                            <a:lumMod val="40000"/>
                            <a:lumOff val="60000"/>
                          </a:schemeClr>
                        </a:solidFill>
                        <a:effectLst>
                          <a:outerShdw blurRad="38100" dist="19050" dir="2700000" algn="tl" rotWithShape="0">
                            <a:schemeClr val="dk1">
                              <a:alpha val="40000"/>
                            </a:schemeClr>
                          </a:outerShdw>
                        </a:effectLst>
                      </a:rPr>
                      <a:t>; </a:t>
                    </a:r>
                    <a:fld id="{2F0F4D28-2B5D-488C-A803-A87CE5DD7AB4}" type="PERCENTAGE">
                      <a:rPr lang="en-US" sz="1200" b="0" cap="none" spc="0" baseline="0">
                        <a:ln w="0"/>
                        <a:solidFill>
                          <a:schemeClr val="bg1"/>
                        </a:solidFill>
                        <a:effectLst>
                          <a:outerShdw blurRad="38100" dist="19050" dir="2700000" algn="tl" rotWithShape="0">
                            <a:schemeClr val="dk1">
                              <a:alpha val="40000"/>
                            </a:schemeClr>
                          </a:outerShdw>
                        </a:effectLst>
                      </a:rPr>
                      <a:pPr>
                        <a:defRPr sz="1200" cap="none" spc="0">
                          <a:ln w="0"/>
                          <a:solidFill>
                            <a:schemeClr val="bg1"/>
                          </a:solidFill>
                          <a:effectLst>
                            <a:outerShdw blurRad="38100" dist="19050" dir="2700000" algn="tl" rotWithShape="0">
                              <a:schemeClr val="dk1">
                                <a:alpha val="40000"/>
                              </a:schemeClr>
                            </a:outerShdw>
                          </a:effectLst>
                        </a:defRPr>
                      </a:pPr>
                      <a:t>[PORCENTAJE]</a:t>
                    </a:fld>
                    <a:endParaRPr lang="en-US" sz="1200" b="0" cap="none" spc="0" baseline="0">
                      <a:ln w="0"/>
                      <a:solidFill>
                        <a:schemeClr val="accent5">
                          <a:lumMod val="40000"/>
                          <a:lumOff val="60000"/>
                        </a:schemeClr>
                      </a:solidFill>
                      <a:effectLst>
                        <a:outerShdw blurRad="38100" dist="19050" dir="2700000" algn="tl" rotWithShape="0">
                          <a:schemeClr val="dk1">
                            <a:alpha val="40000"/>
                          </a:schemeClr>
                        </a:outerShdw>
                      </a:effectLst>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s-SV"/>
                </a:p>
              </c:txPr>
              <c:dLblPos val="bestFit"/>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D9F-4DFA-A1D5-B149AFCEC7E9}"/>
                </c:ext>
              </c:extLst>
            </c:dLbl>
            <c:dLbl>
              <c:idx val="1"/>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s-SV"/>
                </a:p>
              </c:txPr>
              <c:dLblPos val="ct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D9F-4DFA-A1D5-B149AFCEC7E9}"/>
                </c:ext>
              </c:extLst>
            </c:dLbl>
            <c:dLbl>
              <c:idx val="2"/>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s-SV"/>
                </a:p>
              </c:txPr>
              <c:dLblPos val="ctr"/>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D9F-4DFA-A1D5-B149AFCEC7E9}"/>
                </c:ext>
              </c:extLst>
            </c:dLbl>
            <c:spPr>
              <a:noFill/>
              <a:ln>
                <a:noFill/>
              </a:ln>
              <a:effectLst/>
            </c:spPr>
            <c:txPr>
              <a:bodyPr rot="0" spcFirstLastPara="1" vertOverflow="ellipsis" vert="horz" wrap="square" lIns="38100" tIns="19050" rIns="38100" bIns="19050" anchor="ctr" anchorCtr="1">
                <a:spAutoFit/>
              </a:bodyPr>
              <a:lstStyle/>
              <a:p>
                <a:pPr>
                  <a:defRPr sz="115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s-SV"/>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'SPAI II 2021 área estratégi Pru'!$B$84:$D$84</c:f>
              <c:strCache>
                <c:ptCount val="3"/>
                <c:pt idx="0">
                  <c:v>Protección de Derechos Humanos</c:v>
                </c:pt>
                <c:pt idx="1">
                  <c:v>Promoción de Derechos Humanos</c:v>
                </c:pt>
                <c:pt idx="2">
                  <c:v>Fortalecimiento y Desarrollo Institucional</c:v>
                </c:pt>
              </c:strCache>
            </c:strRef>
          </c:cat>
          <c:val>
            <c:numRef>
              <c:f>'SPAI II 2021 área estratégi Pru'!$B$85:$D$85</c:f>
              <c:numCache>
                <c:formatCode>0.00</c:formatCode>
                <c:ptCount val="3"/>
                <c:pt idx="0">
                  <c:v>90.588679879281273</c:v>
                </c:pt>
                <c:pt idx="1">
                  <c:v>94.557387057387061</c:v>
                </c:pt>
                <c:pt idx="2">
                  <c:v>87.764575654823361</c:v>
                </c:pt>
              </c:numCache>
            </c:numRef>
          </c:val>
          <c:extLst>
            <c:ext xmlns:c16="http://schemas.microsoft.com/office/drawing/2014/chart" uri="{C3380CC4-5D6E-409C-BE32-E72D297353CC}">
              <c16:uniqueId val="{00000006-4D9F-4DFA-A1D5-B149AFCEC7E9}"/>
            </c:ext>
          </c:extLst>
        </c:ser>
        <c:dLbls>
          <c:dLblPos val="ctr"/>
          <c:showLegendKey val="0"/>
          <c:showVal val="0"/>
          <c:showCatName val="0"/>
          <c:showSerName val="0"/>
          <c:showPercent val="1"/>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SV"/>
          </a:p>
        </c:txPr>
      </c:legendEntry>
      <c:legendEntry>
        <c:idx val="1"/>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SV"/>
          </a:p>
        </c:txPr>
      </c:legendEntry>
      <c:legendEntry>
        <c:idx val="2"/>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SV"/>
          </a:p>
        </c:txPr>
      </c:legendEntry>
      <c:layout>
        <c:manualLayout>
          <c:xMode val="edge"/>
          <c:yMode val="edge"/>
          <c:x val="1.6079172240072444E-2"/>
          <c:y val="0.80502500345351569"/>
          <c:w val="0.96273943435641995"/>
          <c:h val="0.1801689174328069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400" b="1"/>
              <a:t>% Cumplimiento</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SV"/>
        </a:p>
      </c:txPr>
    </c:title>
    <c:autoTitleDeleted val="0"/>
    <c:plotArea>
      <c:layout>
        <c:manualLayout>
          <c:layoutTarget val="inner"/>
          <c:xMode val="edge"/>
          <c:yMode val="edge"/>
          <c:x val="2.4173167783760028E-2"/>
          <c:y val="0.15266221930592008"/>
          <c:w val="0.9516536644324799"/>
          <c:h val="0.71415828229804612"/>
        </c:manualLayout>
      </c:layout>
      <c:barChart>
        <c:barDir val="col"/>
        <c:grouping val="clustered"/>
        <c:varyColors val="0"/>
        <c:ser>
          <c:idx val="0"/>
          <c:order val="0"/>
          <c:tx>
            <c:strRef>
              <c:f>'SPAI II 2021 área estratégi Pru'!$B$87</c:f>
              <c:strCache>
                <c:ptCount val="1"/>
                <c:pt idx="0">
                  <c:v>% Cumplimiento</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solidFill>
                <a:srgbClr val="001746"/>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1-9DFA-4401-8497-68C2033598B2}"/>
              </c:ext>
            </c:extLst>
          </c:dPt>
          <c:dPt>
            <c:idx val="1"/>
            <c:invertIfNegative val="0"/>
            <c:bubble3D val="0"/>
            <c:spPr>
              <a:solidFill>
                <a:schemeClr val="accent2">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3-9DFA-4401-8497-68C2033598B2}"/>
              </c:ext>
            </c:extLst>
          </c:dPt>
          <c:dPt>
            <c:idx val="3"/>
            <c:invertIfNegative val="0"/>
            <c:bubble3D val="0"/>
            <c:spPr>
              <a:solidFill>
                <a:schemeClr val="accent6">
                  <a:lumMod val="75000"/>
                </a:schemeClr>
              </a:solidFill>
              <a:ln>
                <a:noFill/>
              </a:ln>
              <a:effectLst>
                <a:outerShdw blurRad="76200" dir="18900000" sy="23000" kx="-1200000" algn="bl" rotWithShape="0">
                  <a:prstClr val="black">
                    <a:alpha val="20000"/>
                  </a:prstClr>
                </a:outerShdw>
              </a:effectLst>
            </c:spPr>
            <c:extLst>
              <c:ext xmlns:c16="http://schemas.microsoft.com/office/drawing/2014/chart" uri="{C3380CC4-5D6E-409C-BE32-E72D297353CC}">
                <c16:uniqueId val="{00000005-9DFA-4401-8497-68C2033598B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SV"/>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'SPAI II 2021 área estratégi Pru'!$A$88:$A$91</c:f>
              <c:strCache>
                <c:ptCount val="4"/>
                <c:pt idx="0">
                  <c:v>Eje 1</c:v>
                </c:pt>
                <c:pt idx="1">
                  <c:v>Eje 2</c:v>
                </c:pt>
                <c:pt idx="2">
                  <c:v>Eje 3</c:v>
                </c:pt>
                <c:pt idx="3">
                  <c:v>Total</c:v>
                </c:pt>
              </c:strCache>
            </c:strRef>
          </c:cat>
          <c:val>
            <c:numRef>
              <c:f>'SPAI II 2021 área estratégi Pru'!$B$88:$B$91</c:f>
              <c:numCache>
                <c:formatCode>0.00</c:formatCode>
                <c:ptCount val="4"/>
                <c:pt idx="0">
                  <c:v>90.588679879281273</c:v>
                </c:pt>
                <c:pt idx="1">
                  <c:v>94.557387057387061</c:v>
                </c:pt>
                <c:pt idx="2">
                  <c:v>87.764575654823361</c:v>
                </c:pt>
                <c:pt idx="3">
                  <c:v>85.479092886493348</c:v>
                </c:pt>
              </c:numCache>
            </c:numRef>
          </c:val>
          <c:extLst>
            <c:ext xmlns:c16="http://schemas.microsoft.com/office/drawing/2014/chart" uri="{C3380CC4-5D6E-409C-BE32-E72D297353CC}">
              <c16:uniqueId val="{00000006-9DFA-4401-8497-68C2033598B2}"/>
            </c:ext>
          </c:extLst>
        </c:ser>
        <c:dLbls>
          <c:dLblPos val="inEnd"/>
          <c:showLegendKey val="0"/>
          <c:showVal val="1"/>
          <c:showCatName val="0"/>
          <c:showSerName val="0"/>
          <c:showPercent val="0"/>
          <c:showBubbleSize val="0"/>
        </c:dLbls>
        <c:gapWidth val="41"/>
        <c:axId val="654647248"/>
        <c:axId val="654642256"/>
      </c:barChart>
      <c:catAx>
        <c:axId val="654647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es-SV"/>
          </a:p>
        </c:txPr>
        <c:crossAx val="654642256"/>
        <c:crosses val="autoZero"/>
        <c:auto val="1"/>
        <c:lblAlgn val="ctr"/>
        <c:lblOffset val="100"/>
        <c:noMultiLvlLbl val="0"/>
      </c:catAx>
      <c:valAx>
        <c:axId val="654642256"/>
        <c:scaling>
          <c:orientation val="minMax"/>
        </c:scaling>
        <c:delete val="1"/>
        <c:axPos val="l"/>
        <c:numFmt formatCode="0.00" sourceLinked="1"/>
        <c:majorTickMark val="none"/>
        <c:minorTickMark val="none"/>
        <c:tickLblPos val="nextTo"/>
        <c:crossAx val="6546472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Eje Estrategico 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SV"/>
        </a:p>
      </c:txPr>
    </c:title>
    <c:autoTitleDeleted val="0"/>
    <c:plotArea>
      <c:layout/>
      <c:barChart>
        <c:barDir val="col"/>
        <c:grouping val="clustered"/>
        <c:varyColors val="0"/>
        <c:ser>
          <c:idx val="0"/>
          <c:order val="0"/>
          <c:tx>
            <c:strRef>
              <c:f>Hoja2!$A$258</c:f>
              <c:strCache>
                <c:ptCount val="1"/>
                <c:pt idx="0">
                  <c:v>Objetivo 1</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Pt>
            <c:idx val="0"/>
            <c:invertIfNegative val="0"/>
            <c:bubble3D val="0"/>
            <c:spPr>
              <a:solidFill>
                <a:srgbClr val="00206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0-BD74-48A9-A708-D782F9EFF50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Hoja2!$C$258</c:f>
              <c:numCache>
                <c:formatCode>0.00</c:formatCode>
                <c:ptCount val="1"/>
                <c:pt idx="0">
                  <c:v>71.25</c:v>
                </c:pt>
              </c:numCache>
            </c:numRef>
          </c:val>
          <c:extLst>
            <c:ext xmlns:c16="http://schemas.microsoft.com/office/drawing/2014/chart" uri="{C3380CC4-5D6E-409C-BE32-E72D297353CC}">
              <c16:uniqueId val="{00000000-078C-43CF-9143-A5F14ABDC14E}"/>
            </c:ext>
          </c:extLst>
        </c:ser>
        <c:ser>
          <c:idx val="1"/>
          <c:order val="1"/>
          <c:tx>
            <c:strRef>
              <c:f>Hoja2!$A$259</c:f>
              <c:strCache>
                <c:ptCount val="1"/>
                <c:pt idx="0">
                  <c:v>R1.1) </c:v>
                </c:pt>
              </c:strCache>
            </c:strRef>
          </c:tx>
          <c:spPr>
            <a:solidFill>
              <a:schemeClr val="accent2">
                <a:lumMod val="75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Hoja2!$C$259</c:f>
              <c:numCache>
                <c:formatCode>0.00</c:formatCode>
                <c:ptCount val="1"/>
                <c:pt idx="0">
                  <c:v>93.351756491034521</c:v>
                </c:pt>
              </c:numCache>
            </c:numRef>
          </c:val>
          <c:extLst>
            <c:ext xmlns:c16="http://schemas.microsoft.com/office/drawing/2014/chart" uri="{C3380CC4-5D6E-409C-BE32-E72D297353CC}">
              <c16:uniqueId val="{00000001-078C-43CF-9143-A5F14ABDC14E}"/>
            </c:ext>
          </c:extLst>
        </c:ser>
        <c:ser>
          <c:idx val="2"/>
          <c:order val="2"/>
          <c:tx>
            <c:strRef>
              <c:f>Hoja2!$A$260</c:f>
              <c:strCache>
                <c:ptCount val="1"/>
                <c:pt idx="0">
                  <c:v>R1.2) </c:v>
                </c:pt>
              </c:strCache>
            </c:strRef>
          </c:tx>
          <c:spPr>
            <a:solidFill>
              <a:srgbClr val="88B6E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Hoja2!$C$260</c:f>
              <c:numCache>
                <c:formatCode>0.00</c:formatCode>
                <c:ptCount val="1"/>
                <c:pt idx="0">
                  <c:v>96.666666666666671</c:v>
                </c:pt>
              </c:numCache>
            </c:numRef>
          </c:val>
          <c:extLst>
            <c:ext xmlns:c16="http://schemas.microsoft.com/office/drawing/2014/chart" uri="{C3380CC4-5D6E-409C-BE32-E72D297353CC}">
              <c16:uniqueId val="{00000002-078C-43CF-9143-A5F14ABDC14E}"/>
            </c:ext>
          </c:extLst>
        </c:ser>
        <c:ser>
          <c:idx val="3"/>
          <c:order val="3"/>
          <c:tx>
            <c:strRef>
              <c:f>Hoja2!$A$261</c:f>
              <c:strCache>
                <c:ptCount val="1"/>
                <c:pt idx="0">
                  <c:v>R1.3) </c:v>
                </c:pt>
              </c:strCache>
            </c:strRef>
          </c:tx>
          <c:spPr>
            <a:solidFill>
              <a:schemeClr val="accent4">
                <a:lumMod val="60000"/>
                <a:lumOff val="4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Hoja2!$C$261</c:f>
              <c:numCache>
                <c:formatCode>0.00</c:formatCode>
                <c:ptCount val="1"/>
                <c:pt idx="0">
                  <c:v>72.885048252582109</c:v>
                </c:pt>
              </c:numCache>
            </c:numRef>
          </c:val>
          <c:extLst>
            <c:ext xmlns:c16="http://schemas.microsoft.com/office/drawing/2014/chart" uri="{C3380CC4-5D6E-409C-BE32-E72D297353CC}">
              <c16:uniqueId val="{00000003-078C-43CF-9143-A5F14ABDC14E}"/>
            </c:ext>
          </c:extLst>
        </c:ser>
        <c:ser>
          <c:idx val="4"/>
          <c:order val="4"/>
          <c:tx>
            <c:strRef>
              <c:f>Hoja2!$A$262</c:f>
              <c:strCache>
                <c:ptCount val="1"/>
                <c:pt idx="0">
                  <c:v>R1.4) </c:v>
                </c:pt>
              </c:strCache>
            </c:strRef>
          </c:tx>
          <c:spPr>
            <a:solidFill>
              <a:srgbClr val="33502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Hoja2!$C$262</c:f>
              <c:numCache>
                <c:formatCode>0.00</c:formatCode>
                <c:ptCount val="1"/>
                <c:pt idx="0">
                  <c:v>81.729323308270665</c:v>
                </c:pt>
              </c:numCache>
            </c:numRef>
          </c:val>
          <c:extLst>
            <c:ext xmlns:c16="http://schemas.microsoft.com/office/drawing/2014/chart" uri="{C3380CC4-5D6E-409C-BE32-E72D297353CC}">
              <c16:uniqueId val="{00000004-078C-43CF-9143-A5F14ABDC14E}"/>
            </c:ext>
          </c:extLst>
        </c:ser>
        <c:dLbls>
          <c:showLegendKey val="0"/>
          <c:showVal val="0"/>
          <c:showCatName val="0"/>
          <c:showSerName val="0"/>
          <c:showPercent val="0"/>
          <c:showBubbleSize val="0"/>
        </c:dLbls>
        <c:gapWidth val="100"/>
        <c:overlap val="-24"/>
        <c:axId val="94534031"/>
        <c:axId val="94538607"/>
      </c:barChart>
      <c:catAx>
        <c:axId val="9453403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4538607"/>
        <c:crosses val="autoZero"/>
        <c:auto val="1"/>
        <c:lblAlgn val="ctr"/>
        <c:lblOffset val="100"/>
        <c:noMultiLvlLbl val="0"/>
      </c:catAx>
      <c:valAx>
        <c:axId val="94538607"/>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4534031"/>
        <c:crosses val="autoZero"/>
        <c:crossBetween val="between"/>
      </c:valAx>
      <c:spPr>
        <a:noFill/>
        <a:ln>
          <a:noFill/>
        </a:ln>
        <a:effectLst/>
      </c:spPr>
    </c:plotArea>
    <c:legend>
      <c:legendPos val="b"/>
      <c:layout>
        <c:manualLayout>
          <c:xMode val="edge"/>
          <c:yMode val="edge"/>
          <c:x val="0.12860441629578911"/>
          <c:y val="0.8616892680081657"/>
          <c:w val="0.80800838753851401"/>
          <c:h val="0.1105329542140565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Eje Estrategico 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SV"/>
        </a:p>
      </c:txPr>
    </c:title>
    <c:autoTitleDeleted val="0"/>
    <c:view3D>
      <c:rotX val="15"/>
      <c:rotY val="20"/>
      <c:rAngAx val="0"/>
    </c:view3D>
    <c:floor>
      <c:thickness val="0"/>
      <c:spPr>
        <a:solidFill>
          <a:schemeClr val="accent6">
            <a:lumMod val="20000"/>
            <a:lumOff val="80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646697878981348E-2"/>
          <c:y val="0.16912037037037039"/>
          <c:w val="0.92135330212101862"/>
          <c:h val="0.72196087052099367"/>
        </c:manualLayout>
      </c:layout>
      <c:bar3DChart>
        <c:barDir val="col"/>
        <c:grouping val="clustered"/>
        <c:varyColors val="0"/>
        <c:ser>
          <c:idx val="0"/>
          <c:order val="0"/>
          <c:tx>
            <c:strRef>
              <c:f>Hoja2!$A$264</c:f>
              <c:strCache>
                <c:ptCount val="1"/>
                <c:pt idx="0">
                  <c:v>Objetivo 2</c:v>
                </c:pt>
              </c:strCache>
            </c:strRef>
          </c:tx>
          <c:spPr>
            <a:gradFill rotWithShape="1">
              <a:gsLst>
                <a:gs pos="0">
                  <a:schemeClr val="accent2">
                    <a:shade val="58000"/>
                    <a:satMod val="103000"/>
                    <a:lumMod val="102000"/>
                    <a:tint val="94000"/>
                  </a:schemeClr>
                </a:gs>
                <a:gs pos="50000">
                  <a:schemeClr val="accent2">
                    <a:shade val="58000"/>
                    <a:satMod val="110000"/>
                    <a:lumMod val="100000"/>
                    <a:shade val="100000"/>
                  </a:schemeClr>
                </a:gs>
                <a:gs pos="100000">
                  <a:schemeClr val="accent2">
                    <a:shade val="58000"/>
                    <a:lumMod val="99000"/>
                    <a:satMod val="120000"/>
                    <a:shade val="78000"/>
                  </a:schemeClr>
                </a:gs>
              </a:gsLst>
              <a:lin ang="5400000" scaled="0"/>
            </a:gradFill>
            <a:ln>
              <a:noFill/>
            </a:ln>
            <a:effectLst>
              <a:outerShdw blurRad="40000" dist="23000" dir="5400000" rotWithShape="0">
                <a:srgbClr val="000000">
                  <a:alpha val="35000"/>
                </a:srgbClr>
              </a:outerShdw>
            </a:effectLst>
            <a:sp3d/>
          </c:spPr>
          <c:invertIfNegative val="0"/>
          <c:dLbls>
            <c:dLbl>
              <c:idx val="0"/>
              <c:layout>
                <c:manualLayout>
                  <c:x val="1.3513513513513514E-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C4-484D-814D-7F53D13FA2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Hoja2!$C$264</c:f>
              <c:numCache>
                <c:formatCode>0.00</c:formatCode>
                <c:ptCount val="1"/>
                <c:pt idx="0">
                  <c:v>0</c:v>
                </c:pt>
              </c:numCache>
            </c:numRef>
          </c:val>
          <c:extLst>
            <c:ext xmlns:c16="http://schemas.microsoft.com/office/drawing/2014/chart" uri="{C3380CC4-5D6E-409C-BE32-E72D297353CC}">
              <c16:uniqueId val="{00000000-3350-4DF0-B704-B3C513305D04}"/>
            </c:ext>
          </c:extLst>
        </c:ser>
        <c:ser>
          <c:idx val="1"/>
          <c:order val="1"/>
          <c:tx>
            <c:strRef>
              <c:f>Hoja2!$A$265</c:f>
              <c:strCache>
                <c:ptCount val="1"/>
                <c:pt idx="0">
                  <c:v>R2.1) </c:v>
                </c:pt>
              </c:strCache>
            </c:strRef>
          </c:tx>
          <c:spPr>
            <a:solidFill>
              <a:srgbClr val="C00000"/>
            </a:solidFill>
            <a:ln>
              <a:noFill/>
            </a:ln>
            <a:effectLst>
              <a:outerShdw blurRad="40000" dist="23000" dir="5400000" rotWithShape="0">
                <a:srgbClr val="000000">
                  <a:alpha val="35000"/>
                </a:srgbClr>
              </a:outerShdw>
            </a:effectLst>
            <a:sp3d/>
          </c:spPr>
          <c:invertIfNegative val="0"/>
          <c:dLbls>
            <c:dLbl>
              <c:idx val="0"/>
              <c:layout>
                <c:manualLayout>
                  <c:x val="2.228920355276608E-2"/>
                  <c:y val="-2.39758661513889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C4-484D-814D-7F53D13FA21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Hoja2!$C$265</c:f>
              <c:numCache>
                <c:formatCode>0.00</c:formatCode>
                <c:ptCount val="1"/>
                <c:pt idx="0">
                  <c:v>95.833333333333343</c:v>
                </c:pt>
              </c:numCache>
            </c:numRef>
          </c:val>
          <c:extLst>
            <c:ext xmlns:c16="http://schemas.microsoft.com/office/drawing/2014/chart" uri="{C3380CC4-5D6E-409C-BE32-E72D297353CC}">
              <c16:uniqueId val="{00000001-3350-4DF0-B704-B3C513305D04}"/>
            </c:ext>
          </c:extLst>
        </c:ser>
        <c:ser>
          <c:idx val="2"/>
          <c:order val="2"/>
          <c:tx>
            <c:strRef>
              <c:f>Hoja2!$A$266</c:f>
              <c:strCache>
                <c:ptCount val="1"/>
                <c:pt idx="0">
                  <c:v>R2.2) </c:v>
                </c:pt>
              </c:strCache>
            </c:strRef>
          </c:tx>
          <c:spPr>
            <a:solidFill>
              <a:schemeClr val="accent5">
                <a:lumMod val="75000"/>
              </a:schemeClr>
            </a:solidFill>
            <a:ln>
              <a:noFill/>
            </a:ln>
            <a:effectLst>
              <a:outerShdw blurRad="40000" dist="23000" dir="5400000" rotWithShape="0">
                <a:srgbClr val="000000">
                  <a:alpha val="35000"/>
                </a:srgbClr>
              </a:outerShdw>
            </a:effectLst>
            <a:sp3d/>
          </c:spPr>
          <c:invertIfNegative val="0"/>
          <c:dLbls>
            <c:dLbl>
              <c:idx val="0"/>
              <c:layout>
                <c:manualLayout>
                  <c:x val="3.8055040212644456E-2"/>
                  <c:y val="-2.3975866151388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C4-484D-814D-7F53D13FA21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Hoja2!$C$266</c:f>
              <c:numCache>
                <c:formatCode>0.00</c:formatCode>
                <c:ptCount val="1"/>
                <c:pt idx="0">
                  <c:v>88.888888888888886</c:v>
                </c:pt>
              </c:numCache>
            </c:numRef>
          </c:val>
          <c:extLst>
            <c:ext xmlns:c16="http://schemas.microsoft.com/office/drawing/2014/chart" uri="{C3380CC4-5D6E-409C-BE32-E72D297353CC}">
              <c16:uniqueId val="{00000002-3350-4DF0-B704-B3C513305D04}"/>
            </c:ext>
          </c:extLst>
        </c:ser>
        <c:ser>
          <c:idx val="3"/>
          <c:order val="3"/>
          <c:tx>
            <c:strRef>
              <c:f>Hoja2!$A$267</c:f>
              <c:strCache>
                <c:ptCount val="1"/>
                <c:pt idx="0">
                  <c:v>R2.3) </c:v>
                </c:pt>
              </c:strCache>
            </c:strRef>
          </c:tx>
          <c:spPr>
            <a:solidFill>
              <a:schemeClr val="accent4">
                <a:lumMod val="60000"/>
                <a:lumOff val="40000"/>
              </a:schemeClr>
            </a:solidFill>
            <a:ln>
              <a:noFill/>
            </a:ln>
            <a:effectLst>
              <a:outerShdw blurRad="40000" dist="23000" dir="5400000" rotWithShape="0">
                <a:srgbClr val="000000">
                  <a:alpha val="35000"/>
                </a:srgbClr>
              </a:outerShdw>
            </a:effectLst>
            <a:sp3d/>
          </c:spPr>
          <c:invertIfNegative val="0"/>
          <c:dLbls>
            <c:dLbl>
              <c:idx val="0"/>
              <c:layout>
                <c:manualLayout>
                  <c:x val="2.6793751023399481E-2"/>
                  <c:y val="-3.84167762694122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C4-484D-814D-7F53D13FA21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Hoja2!$C$267</c:f>
              <c:numCache>
                <c:formatCode>0.00</c:formatCode>
                <c:ptCount val="1"/>
                <c:pt idx="0">
                  <c:v>84.647435897435898</c:v>
                </c:pt>
              </c:numCache>
            </c:numRef>
          </c:val>
          <c:extLst>
            <c:ext xmlns:c16="http://schemas.microsoft.com/office/drawing/2014/chart" uri="{C3380CC4-5D6E-409C-BE32-E72D297353CC}">
              <c16:uniqueId val="{00000003-3350-4DF0-B704-B3C513305D04}"/>
            </c:ext>
          </c:extLst>
        </c:ser>
        <c:dLbls>
          <c:showLegendKey val="0"/>
          <c:showVal val="1"/>
          <c:showCatName val="0"/>
          <c:showSerName val="0"/>
          <c:showPercent val="0"/>
          <c:showBubbleSize val="0"/>
        </c:dLbls>
        <c:gapWidth val="100"/>
        <c:shape val="box"/>
        <c:axId val="98965471"/>
        <c:axId val="98970047"/>
        <c:axId val="0"/>
      </c:bar3DChart>
      <c:catAx>
        <c:axId val="98965471"/>
        <c:scaling>
          <c:orientation val="minMax"/>
        </c:scaling>
        <c:delete val="1"/>
        <c:axPos val="b"/>
        <c:numFmt formatCode="General" sourceLinked="1"/>
        <c:majorTickMark val="none"/>
        <c:minorTickMark val="none"/>
        <c:tickLblPos val="nextTo"/>
        <c:crossAx val="98970047"/>
        <c:crosses val="autoZero"/>
        <c:auto val="1"/>
        <c:lblAlgn val="ctr"/>
        <c:lblOffset val="100"/>
        <c:noMultiLvlLbl val="0"/>
      </c:catAx>
      <c:valAx>
        <c:axId val="98970047"/>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8965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Eje Estrategico 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SV"/>
        </a:p>
      </c:txPr>
    </c:title>
    <c:autoTitleDeleted val="0"/>
    <c:plotArea>
      <c:layout>
        <c:manualLayout>
          <c:layoutTarget val="inner"/>
          <c:xMode val="edge"/>
          <c:yMode val="edge"/>
          <c:x val="8.8561583712185726E-2"/>
          <c:y val="0.15710352422907489"/>
          <c:w val="0.88703464479585648"/>
          <c:h val="0.71142556106698118"/>
        </c:manualLayout>
      </c:layout>
      <c:barChart>
        <c:barDir val="col"/>
        <c:grouping val="clustered"/>
        <c:varyColors val="0"/>
        <c:ser>
          <c:idx val="0"/>
          <c:order val="0"/>
          <c:tx>
            <c:strRef>
              <c:f>Hoja2!$A$269</c:f>
              <c:strCache>
                <c:ptCount val="1"/>
                <c:pt idx="0">
                  <c:v>Objetivo 3</c:v>
                </c:pt>
              </c:strCache>
            </c:strRef>
          </c:tx>
          <c:spPr>
            <a:solidFill>
              <a:srgbClr val="00206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Hoja2!$C$269</c:f>
              <c:numCache>
                <c:formatCode>0.00</c:formatCode>
                <c:ptCount val="1"/>
                <c:pt idx="0">
                  <c:v>71.666666666666671</c:v>
                </c:pt>
              </c:numCache>
            </c:numRef>
          </c:val>
          <c:extLst>
            <c:ext xmlns:c16="http://schemas.microsoft.com/office/drawing/2014/chart" uri="{C3380CC4-5D6E-409C-BE32-E72D297353CC}">
              <c16:uniqueId val="{00000000-2F69-4CD3-8E5C-6AA5EE081A05}"/>
            </c:ext>
          </c:extLst>
        </c:ser>
        <c:ser>
          <c:idx val="1"/>
          <c:order val="1"/>
          <c:tx>
            <c:strRef>
              <c:f>Hoja2!$A$270</c:f>
              <c:strCache>
                <c:ptCount val="1"/>
                <c:pt idx="0">
                  <c:v>R3.1) </c:v>
                </c:pt>
              </c:strCache>
            </c:strRef>
          </c:tx>
          <c:spPr>
            <a:solidFill>
              <a:srgbClr val="C0000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Hoja2!$C$270</c:f>
              <c:numCache>
                <c:formatCode>0.00</c:formatCode>
                <c:ptCount val="1"/>
                <c:pt idx="0">
                  <c:v>76.92307692307692</c:v>
                </c:pt>
              </c:numCache>
            </c:numRef>
          </c:val>
          <c:extLst>
            <c:ext xmlns:c16="http://schemas.microsoft.com/office/drawing/2014/chart" uri="{C3380CC4-5D6E-409C-BE32-E72D297353CC}">
              <c16:uniqueId val="{00000001-2F69-4CD3-8E5C-6AA5EE081A05}"/>
            </c:ext>
          </c:extLst>
        </c:ser>
        <c:ser>
          <c:idx val="2"/>
          <c:order val="2"/>
          <c:tx>
            <c:strRef>
              <c:f>Hoja2!$A$271</c:f>
              <c:strCache>
                <c:ptCount val="1"/>
                <c:pt idx="0">
                  <c:v>R3.2) </c:v>
                </c:pt>
              </c:strCache>
            </c:strRef>
          </c:tx>
          <c:spPr>
            <a:solidFill>
              <a:schemeClr val="accent5">
                <a:lumMod val="60000"/>
                <a:lumOff val="40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Hoja2!$C$271</c:f>
              <c:numCache>
                <c:formatCode>0.00</c:formatCode>
                <c:ptCount val="1"/>
                <c:pt idx="0">
                  <c:v>33</c:v>
                </c:pt>
              </c:numCache>
            </c:numRef>
          </c:val>
          <c:extLst>
            <c:ext xmlns:c16="http://schemas.microsoft.com/office/drawing/2014/chart" uri="{C3380CC4-5D6E-409C-BE32-E72D297353CC}">
              <c16:uniqueId val="{00000002-2F69-4CD3-8E5C-6AA5EE081A05}"/>
            </c:ext>
          </c:extLst>
        </c:ser>
        <c:ser>
          <c:idx val="3"/>
          <c:order val="3"/>
          <c:tx>
            <c:strRef>
              <c:f>Hoja2!$A$272</c:f>
              <c:strCache>
                <c:ptCount val="1"/>
                <c:pt idx="0">
                  <c:v>R3.3) </c:v>
                </c:pt>
              </c:strCache>
            </c:strRef>
          </c:tx>
          <c:spPr>
            <a:solidFill>
              <a:schemeClr val="accent6">
                <a:lumMod val="75000"/>
              </a:schemeClr>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Hoja2!$C$272</c:f>
              <c:numCache>
                <c:formatCode>0.00</c:formatCode>
                <c:ptCount val="1"/>
                <c:pt idx="0">
                  <c:v>97</c:v>
                </c:pt>
              </c:numCache>
            </c:numRef>
          </c:val>
          <c:extLst>
            <c:ext xmlns:c16="http://schemas.microsoft.com/office/drawing/2014/chart" uri="{C3380CC4-5D6E-409C-BE32-E72D297353CC}">
              <c16:uniqueId val="{00000003-2F69-4CD3-8E5C-6AA5EE081A05}"/>
            </c:ext>
          </c:extLst>
        </c:ser>
        <c:dLbls>
          <c:dLblPos val="outEnd"/>
          <c:showLegendKey val="0"/>
          <c:showVal val="1"/>
          <c:showCatName val="0"/>
          <c:showSerName val="0"/>
          <c:showPercent val="0"/>
          <c:showBubbleSize val="0"/>
        </c:dLbls>
        <c:gapWidth val="100"/>
        <c:overlap val="-24"/>
        <c:axId val="94529871"/>
        <c:axId val="94536111"/>
      </c:barChart>
      <c:catAx>
        <c:axId val="94529871"/>
        <c:scaling>
          <c:orientation val="minMax"/>
        </c:scaling>
        <c:delete val="1"/>
        <c:axPos val="b"/>
        <c:numFmt formatCode="General" sourceLinked="1"/>
        <c:majorTickMark val="none"/>
        <c:minorTickMark val="none"/>
        <c:tickLblPos val="nextTo"/>
        <c:crossAx val="94536111"/>
        <c:crosses val="autoZero"/>
        <c:auto val="1"/>
        <c:lblAlgn val="ctr"/>
        <c:lblOffset val="100"/>
        <c:noMultiLvlLbl val="0"/>
      </c:catAx>
      <c:valAx>
        <c:axId val="94536111"/>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94529871"/>
        <c:crosses val="autoZero"/>
        <c:crossBetween val="between"/>
      </c:valAx>
      <c:spPr>
        <a:noFill/>
        <a:ln>
          <a:noFill/>
        </a:ln>
        <a:effectLst/>
      </c:spPr>
    </c:plotArea>
    <c:legend>
      <c:legendPos val="b"/>
      <c:layout>
        <c:manualLayout>
          <c:xMode val="edge"/>
          <c:yMode val="edge"/>
          <c:x val="0.28183386394504345"/>
          <c:y val="0.88055213500294827"/>
          <c:w val="0.43633209742293028"/>
          <c:h val="0.1029280412085053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0.01185</cdr:x>
      <cdr:y>0.02853</cdr:y>
    </cdr:from>
    <cdr:to>
      <cdr:x>0.9742</cdr:x>
      <cdr:y>0.14184</cdr:y>
    </cdr:to>
    <cdr:sp macro="" textlink="">
      <cdr:nvSpPr>
        <cdr:cNvPr id="2" name="CuadroTexto 1"/>
        <cdr:cNvSpPr txBox="1"/>
      </cdr:nvSpPr>
      <cdr:spPr>
        <a:xfrm xmlns:a="http://schemas.openxmlformats.org/drawingml/2006/main">
          <a:off x="59531" y="101601"/>
          <a:ext cx="4835260" cy="4034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SV" sz="900" b="1">
              <a:solidFill>
                <a:schemeClr val="accent5">
                  <a:lumMod val="50000"/>
                </a:schemeClr>
              </a:solidFill>
            </a:rPr>
            <a:t>RESULTADOS</a:t>
          </a:r>
          <a:r>
            <a:rPr lang="es-SV" sz="900" b="1" baseline="0">
              <a:solidFill>
                <a:schemeClr val="accent5">
                  <a:lumMod val="50000"/>
                </a:schemeClr>
              </a:solidFill>
            </a:rPr>
            <a:t> PROMEDIOS EN LA EJECUCIÓN DE PLANES ANUALES INSTITUCIONALES POR AREA FUNCIONAL</a:t>
          </a:r>
          <a:br>
            <a:rPr lang="es-SV" sz="900" b="1" baseline="0">
              <a:solidFill>
                <a:schemeClr val="accent5">
                  <a:lumMod val="50000"/>
                </a:schemeClr>
              </a:solidFill>
            </a:rPr>
          </a:br>
          <a:r>
            <a:rPr lang="es-SV" sz="900" b="1" baseline="0">
              <a:solidFill>
                <a:schemeClr val="accent5">
                  <a:lumMod val="50000"/>
                </a:schemeClr>
              </a:solidFill>
            </a:rPr>
            <a:t>DE JULIO A DICIEMBRE 2022</a:t>
          </a:r>
        </a:p>
        <a:p xmlns:a="http://schemas.openxmlformats.org/drawingml/2006/main">
          <a:pPr algn="ctr"/>
          <a:endParaRPr lang="es-SV" sz="700" b="1">
            <a:solidFill>
              <a:schemeClr val="accent5">
                <a:lumMod val="50000"/>
              </a:schemeClr>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D52C7-8A19-4D45-925D-1127A67CB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7400</Words>
  <Characters>40701</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Humberto Herrera Espinoza</dc:creator>
  <cp:keywords/>
  <dc:description/>
  <cp:lastModifiedBy>Mirna Patricia Corado de Escobar</cp:lastModifiedBy>
  <cp:revision>2</cp:revision>
  <cp:lastPrinted>2023-04-21T18:59:00Z</cp:lastPrinted>
  <dcterms:created xsi:type="dcterms:W3CDTF">2023-04-27T17:06:00Z</dcterms:created>
  <dcterms:modified xsi:type="dcterms:W3CDTF">2023-04-27T17:06:00Z</dcterms:modified>
</cp:coreProperties>
</file>