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0F8" w:rsidRDefault="00C139AF">
      <w:pPr>
        <w:spacing w:after="110" w:line="259" w:lineRule="auto"/>
        <w:ind w:left="47" w:right="0" w:firstLine="0"/>
        <w:jc w:val="center"/>
      </w:pPr>
      <w:r>
        <w:rPr>
          <w:noProof/>
        </w:rPr>
        <w:drawing>
          <wp:inline distT="0" distB="0" distL="0" distR="0">
            <wp:extent cx="617220" cy="784860"/>
            <wp:effectExtent l="0" t="0" r="0" b="0"/>
            <wp:docPr id="75" name="Picture 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7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7410" cy="785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A220F8" w:rsidRDefault="00C139AF">
      <w:pPr>
        <w:pStyle w:val="Ttulo1"/>
      </w:pPr>
      <w:r>
        <w:t xml:space="preserve">UNIDAD DE ACCESO A LA INFORMACIÓN PÚBLICA PROCURADURÍA PARA LA DEFENSA DE LOS DERECHOS HUMANOS </w:t>
      </w:r>
    </w:p>
    <w:p w:rsidR="00A220F8" w:rsidRDefault="00C139AF">
      <w:pPr>
        <w:spacing w:after="155" w:line="259" w:lineRule="auto"/>
        <w:ind w:left="0" w:right="0" w:firstLine="0"/>
        <w:jc w:val="left"/>
      </w:pPr>
      <w:r>
        <w:t xml:space="preserve"> </w:t>
      </w:r>
    </w:p>
    <w:p w:rsidR="00A220F8" w:rsidRDefault="005A208E">
      <w:pPr>
        <w:spacing w:after="160"/>
        <w:ind w:left="0" w:right="0" w:firstLine="0"/>
      </w:pPr>
      <w:r>
        <w:t xml:space="preserve">San Salvador, </w:t>
      </w:r>
      <w:r w:rsidR="00A63E12">
        <w:t>13 de Junio</w:t>
      </w:r>
      <w:r w:rsidR="00A63E12">
        <w:t xml:space="preserve"> </w:t>
      </w:r>
      <w:r w:rsidR="00BA1B6D">
        <w:t>2022</w:t>
      </w:r>
      <w:r w:rsidR="00C139AF">
        <w:t xml:space="preserve">. </w:t>
      </w:r>
    </w:p>
    <w:p w:rsidR="00A220F8" w:rsidRDefault="00C139AF">
      <w:pPr>
        <w:spacing w:after="183" w:line="259" w:lineRule="auto"/>
        <w:ind w:left="0" w:right="0" w:firstLine="0"/>
        <w:jc w:val="left"/>
      </w:pPr>
      <w:r>
        <w:t xml:space="preserve"> </w:t>
      </w:r>
    </w:p>
    <w:p w:rsidR="00A220F8" w:rsidRDefault="00C139AF">
      <w:pPr>
        <w:numPr>
          <w:ilvl w:val="0"/>
          <w:numId w:val="1"/>
        </w:numPr>
        <w:ind w:right="0" w:hanging="720"/>
      </w:pPr>
      <w:r>
        <w:t xml:space="preserve">El artículo 10 numeral 17 de la Ley de Acceso a la información Pública (en adelante LAIP) establece que los entes obligados deberán publicar, divulgar y actualizar los montos y destinatarios privados de recursos públicos, así como los informes que éstos rindan sobre el uso de dichos recursos.  </w:t>
      </w:r>
    </w:p>
    <w:p w:rsidR="00A220F8" w:rsidRDefault="00C139AF">
      <w:pPr>
        <w:spacing w:after="25" w:line="259" w:lineRule="auto"/>
        <w:ind w:left="1080" w:right="0" w:firstLine="0"/>
        <w:jc w:val="left"/>
      </w:pPr>
      <w:r>
        <w:t xml:space="preserve"> </w:t>
      </w:r>
    </w:p>
    <w:p w:rsidR="00A220F8" w:rsidRDefault="00C139AF">
      <w:pPr>
        <w:numPr>
          <w:ilvl w:val="0"/>
          <w:numId w:val="1"/>
        </w:numPr>
        <w:ind w:right="0" w:hanging="720"/>
      </w:pPr>
      <w:r>
        <w:t>A efecto de localizar la información enunciada en el párrafo precedente, esta Unidad de Acceso a la Información Pública giró oficios al jefe de la Unidad Financiera Institucional, quien es su respue</w:t>
      </w:r>
      <w:r w:rsidR="005A208E">
        <w:t xml:space="preserve">sta indicó que, para el mes de </w:t>
      </w:r>
      <w:r w:rsidR="00A63E12">
        <w:rPr>
          <w:b/>
        </w:rPr>
        <w:t>Mayo</w:t>
      </w:r>
      <w:bookmarkStart w:id="0" w:name="_GoBack"/>
      <w:bookmarkEnd w:id="0"/>
      <w:r w:rsidR="00F44FEB">
        <w:rPr>
          <w:b/>
        </w:rPr>
        <w:t xml:space="preserve"> 2022</w:t>
      </w:r>
      <w:r w:rsidRPr="005A208E">
        <w:rPr>
          <w:b/>
        </w:rPr>
        <w:t>,</w:t>
      </w:r>
      <w:r>
        <w:t xml:space="preserve"> la Procuraduría para la Defensa de los Derechos Humanos no entregó recursos públicos a entes privados.  </w:t>
      </w:r>
    </w:p>
    <w:p w:rsidR="00A220F8" w:rsidRDefault="00C139AF">
      <w:pPr>
        <w:spacing w:after="25" w:line="259" w:lineRule="auto"/>
        <w:ind w:left="720" w:right="0" w:firstLine="0"/>
        <w:jc w:val="left"/>
      </w:pPr>
      <w:r>
        <w:t xml:space="preserve"> </w:t>
      </w:r>
    </w:p>
    <w:p w:rsidR="00A220F8" w:rsidRDefault="00C139AF">
      <w:pPr>
        <w:numPr>
          <w:ilvl w:val="0"/>
          <w:numId w:val="1"/>
        </w:numPr>
        <w:ind w:right="0" w:hanging="720"/>
      </w:pPr>
      <w:r>
        <w:t xml:space="preserve">En virtud de lo anterior, la Procuraduría para la Defensa de los Derechos Humanos no cuenta con información para publicar en este apartado. </w:t>
      </w:r>
    </w:p>
    <w:p w:rsidR="00A220F8" w:rsidRDefault="00C139AF">
      <w:pPr>
        <w:spacing w:after="158" w:line="259" w:lineRule="auto"/>
        <w:ind w:left="720" w:right="0" w:firstLine="0"/>
        <w:jc w:val="left"/>
      </w:pPr>
      <w:r>
        <w:t xml:space="preserve"> </w:t>
      </w:r>
    </w:p>
    <w:p w:rsidR="00A220F8" w:rsidRDefault="00C139AF">
      <w:pPr>
        <w:spacing w:after="155" w:line="259" w:lineRule="auto"/>
        <w:ind w:left="0" w:right="0" w:firstLine="0"/>
        <w:jc w:val="left"/>
      </w:pPr>
      <w:r>
        <w:t xml:space="preserve"> </w:t>
      </w:r>
    </w:p>
    <w:p w:rsidR="00A220F8" w:rsidRDefault="00C139AF">
      <w:pPr>
        <w:spacing w:after="158" w:line="259" w:lineRule="auto"/>
        <w:ind w:left="0" w:right="0" w:firstLine="0"/>
        <w:jc w:val="left"/>
      </w:pPr>
      <w:r>
        <w:t xml:space="preserve"> </w:t>
      </w:r>
    </w:p>
    <w:p w:rsidR="00A30752" w:rsidRDefault="00C139AF" w:rsidP="00A30752">
      <w:pPr>
        <w:pStyle w:val="Prrafodelista"/>
        <w:ind w:left="1080"/>
        <w:jc w:val="center"/>
        <w:rPr>
          <w:rFonts w:ascii="Cambria" w:hAnsi="Cambria"/>
          <w:lang w:val="es-SV"/>
        </w:rPr>
      </w:pPr>
      <w:r>
        <w:rPr>
          <w:b/>
          <w:i/>
        </w:rPr>
        <w:t xml:space="preserve"> </w:t>
      </w:r>
      <w:r w:rsidR="00A30752">
        <w:rPr>
          <w:rFonts w:ascii="Cambria" w:hAnsi="Cambria"/>
          <w:lang w:val="es-SV"/>
        </w:rPr>
        <w:t>Licda. Marta Roxana Muñoz de Aragón.</w:t>
      </w:r>
    </w:p>
    <w:p w:rsidR="00A30752" w:rsidRDefault="00ED21BC" w:rsidP="00A30752">
      <w:pPr>
        <w:pStyle w:val="Prrafodelista"/>
        <w:ind w:left="1080"/>
        <w:jc w:val="center"/>
        <w:rPr>
          <w:rFonts w:ascii="Cambria" w:hAnsi="Cambria"/>
          <w:b/>
          <w:lang w:val="es-SV"/>
        </w:rPr>
      </w:pPr>
      <w:r>
        <w:rPr>
          <w:rFonts w:ascii="Cambria" w:hAnsi="Cambria"/>
          <w:b/>
          <w:lang w:val="es-SV"/>
        </w:rPr>
        <w:t>Oficial de Información</w:t>
      </w:r>
      <w:r w:rsidR="00A30752">
        <w:rPr>
          <w:rFonts w:ascii="Cambria" w:hAnsi="Cambria"/>
          <w:b/>
          <w:lang w:val="es-SV"/>
        </w:rPr>
        <w:t>.</w:t>
      </w:r>
    </w:p>
    <w:p w:rsidR="00A220F8" w:rsidRPr="005F097B" w:rsidRDefault="00C139AF" w:rsidP="00A30752">
      <w:pPr>
        <w:spacing w:after="158" w:line="259" w:lineRule="auto"/>
        <w:ind w:left="0" w:right="0" w:firstLine="0"/>
        <w:jc w:val="left"/>
        <w:rPr>
          <w:sz w:val="24"/>
        </w:rPr>
      </w:pPr>
      <w:r w:rsidRPr="005F097B">
        <w:rPr>
          <w:sz w:val="24"/>
        </w:rPr>
        <w:t xml:space="preserve"> </w:t>
      </w:r>
    </w:p>
    <w:p w:rsidR="00A220F8" w:rsidRDefault="00C139AF">
      <w:pPr>
        <w:spacing w:after="158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A220F8" w:rsidRDefault="00C139AF">
      <w:pPr>
        <w:spacing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sectPr w:rsidR="00A220F8">
      <w:pgSz w:w="12240" w:h="15840"/>
      <w:pgMar w:top="1416" w:right="1699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A4BA6"/>
    <w:multiLevelType w:val="hybridMultilevel"/>
    <w:tmpl w:val="C038A7C4"/>
    <w:lvl w:ilvl="0" w:tplc="7A2097BA">
      <w:start w:val="1"/>
      <w:numFmt w:val="upperRoman"/>
      <w:lvlText w:val="%1."/>
      <w:lvlJc w:val="left"/>
      <w:pPr>
        <w:ind w:left="106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86D4C8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960D20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042AF4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C6FC9A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F646DC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7AE008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24097C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1C9EBA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0F8"/>
    <w:rsid w:val="000A08AA"/>
    <w:rsid w:val="00222DA5"/>
    <w:rsid w:val="005A208E"/>
    <w:rsid w:val="005F097B"/>
    <w:rsid w:val="00831098"/>
    <w:rsid w:val="008E630D"/>
    <w:rsid w:val="00A220F8"/>
    <w:rsid w:val="00A30752"/>
    <w:rsid w:val="00A63E12"/>
    <w:rsid w:val="00B24B21"/>
    <w:rsid w:val="00B85AF7"/>
    <w:rsid w:val="00BA1B6D"/>
    <w:rsid w:val="00C139AF"/>
    <w:rsid w:val="00EC4E86"/>
    <w:rsid w:val="00ED21BC"/>
    <w:rsid w:val="00ED7548"/>
    <w:rsid w:val="00EF3A0A"/>
    <w:rsid w:val="00F44FEB"/>
    <w:rsid w:val="00FB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38CA9C"/>
  <w15:docId w15:val="{DF88BECA-9B66-4BC6-86B3-1EDA60CD0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SV" w:eastAsia="es-S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58" w:lineRule="auto"/>
      <w:ind w:left="730" w:right="3" w:hanging="730"/>
      <w:jc w:val="both"/>
    </w:pPr>
    <w:rPr>
      <w:rFonts w:ascii="Cambria" w:eastAsia="Cambria" w:hAnsi="Cambria" w:cs="Cambria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10" w:right="3" w:hanging="10"/>
      <w:jc w:val="center"/>
      <w:outlineLvl w:val="0"/>
    </w:pPr>
    <w:rPr>
      <w:rFonts w:ascii="Cambria" w:eastAsia="Cambria" w:hAnsi="Cambria" w:cs="Cambria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mbria" w:eastAsia="Cambria" w:hAnsi="Cambria" w:cs="Cambria"/>
      <w:color w:val="000000"/>
      <w:sz w:val="22"/>
    </w:rPr>
  </w:style>
  <w:style w:type="paragraph" w:styleId="Prrafodelista">
    <w:name w:val="List Paragraph"/>
    <w:basedOn w:val="Normal"/>
    <w:uiPriority w:val="34"/>
    <w:qFormat/>
    <w:rsid w:val="00A30752"/>
    <w:pPr>
      <w:spacing w:after="160" w:line="252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3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 Patricia Corado de Escobar</dc:creator>
  <cp:keywords/>
  <cp:lastModifiedBy>Mario Alejandro Peña Funes</cp:lastModifiedBy>
  <cp:revision>9</cp:revision>
  <dcterms:created xsi:type="dcterms:W3CDTF">2021-11-03T16:46:00Z</dcterms:created>
  <dcterms:modified xsi:type="dcterms:W3CDTF">2022-06-13T14:53:00Z</dcterms:modified>
</cp:coreProperties>
</file>