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676" w:rsidRDefault="00D31676" w:rsidP="00D31676">
      <w:pPr>
        <w:jc w:val="center"/>
      </w:pPr>
      <w:r>
        <w:rPr>
          <w:noProof/>
          <w:lang w:val="es-SV" w:eastAsia="es-SV"/>
        </w:rPr>
        <w:drawing>
          <wp:inline distT="0" distB="0" distL="0" distR="0" wp14:anchorId="423A56E6" wp14:editId="5324977C">
            <wp:extent cx="1019175" cy="1333500"/>
            <wp:effectExtent l="0" t="0" r="9525" b="0"/>
            <wp:docPr id="1" name="Imagen 1" descr="logo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H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676" w:rsidRDefault="00D31676" w:rsidP="00D31676">
      <w:pPr>
        <w:spacing w:line="240" w:lineRule="auto"/>
        <w:contextualSpacing/>
        <w:jc w:val="center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UNIDAD DE ACCESO A LA INFORMACIÓN PÚBLICA</w:t>
      </w:r>
    </w:p>
    <w:p w:rsidR="00D31676" w:rsidRDefault="00D31676" w:rsidP="00D31676">
      <w:pPr>
        <w:spacing w:line="240" w:lineRule="auto"/>
        <w:contextualSpacing/>
        <w:jc w:val="center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PROCURADURÍA PARA LA DEFENSA DE LOS DERECHOS HUMANOS</w:t>
      </w: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C86903" w:rsidP="00D31676">
      <w:p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San Salvador, 13</w:t>
      </w:r>
      <w:r w:rsidR="00CB27EA">
        <w:rPr>
          <w:rFonts w:ascii="Cambria" w:hAnsi="Cambria"/>
          <w:lang w:val="es-SV"/>
        </w:rPr>
        <w:t xml:space="preserve"> </w:t>
      </w:r>
      <w:r w:rsidR="00D31676">
        <w:rPr>
          <w:rFonts w:ascii="Cambria" w:hAnsi="Cambria"/>
          <w:lang w:val="es-SV"/>
        </w:rPr>
        <w:t xml:space="preserve">de </w:t>
      </w:r>
      <w:r>
        <w:rPr>
          <w:rFonts w:ascii="Cambria" w:hAnsi="Cambria"/>
          <w:lang w:val="es-SV"/>
        </w:rPr>
        <w:t>septiembre</w:t>
      </w:r>
      <w:r w:rsidR="00202765">
        <w:rPr>
          <w:rFonts w:ascii="Cambria" w:hAnsi="Cambria"/>
          <w:lang w:val="es-SV"/>
        </w:rPr>
        <w:t xml:space="preserve"> </w:t>
      </w:r>
      <w:r w:rsidR="00D31676">
        <w:rPr>
          <w:rFonts w:ascii="Cambria" w:hAnsi="Cambria"/>
          <w:lang w:val="es-SV"/>
        </w:rPr>
        <w:t>de 202</w:t>
      </w:r>
      <w:r w:rsidR="000F0B1D">
        <w:rPr>
          <w:rFonts w:ascii="Cambria" w:hAnsi="Cambria"/>
          <w:lang w:val="es-SV"/>
        </w:rPr>
        <w:t>1</w:t>
      </w:r>
      <w:r w:rsidR="00D31676">
        <w:rPr>
          <w:rFonts w:ascii="Cambria" w:hAnsi="Cambria"/>
          <w:lang w:val="es-SV"/>
        </w:rPr>
        <w:t xml:space="preserve"> </w:t>
      </w:r>
    </w:p>
    <w:p w:rsidR="00D31676" w:rsidRDefault="00D31676" w:rsidP="00D31676">
      <w:pPr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>El artículo 10 numeral 16 de la Ley de Acceso a la información Pública (en adelante LAIP) establece que los entes obligados deberán publicar, divulgar y actualizar el diseño, ejecución, montos asignados y criterios de acceso a los programas de subsidios e incentivos fiscales, así como el número de beneficiarios del programa.</w:t>
      </w: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Pr="00A6070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 xml:space="preserve"> A efecto de localizar la información enunciada en el párrafo precedente, esta Unidad de Acceso a la Informaci</w:t>
      </w:r>
      <w:r w:rsidRPr="00A60706">
        <w:rPr>
          <w:rFonts w:ascii="Cambria" w:hAnsi="Cambria"/>
          <w:lang w:val="es-SV"/>
        </w:rPr>
        <w:t xml:space="preserve">ón Pública giró </w:t>
      </w:r>
      <w:r w:rsidR="00F447CE">
        <w:rPr>
          <w:rFonts w:ascii="Cambria" w:hAnsi="Cambria"/>
          <w:lang w:val="es-SV"/>
        </w:rPr>
        <w:t xml:space="preserve">requerimiento </w:t>
      </w:r>
      <w:r w:rsidRPr="00A60706">
        <w:rPr>
          <w:rFonts w:ascii="Cambria" w:hAnsi="Cambria"/>
          <w:lang w:val="es-SV"/>
        </w:rPr>
        <w:t>al Jefe de la Unidad Financiera Institucional.</w:t>
      </w:r>
    </w:p>
    <w:p w:rsidR="00D31676" w:rsidRDefault="00D31676" w:rsidP="00D31676">
      <w:pPr>
        <w:pStyle w:val="Prrafodelista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numPr>
          <w:ilvl w:val="0"/>
          <w:numId w:val="1"/>
        </w:numPr>
        <w:jc w:val="both"/>
        <w:rPr>
          <w:rFonts w:ascii="Cambria" w:hAnsi="Cambria"/>
          <w:lang w:val="es-SV"/>
        </w:rPr>
      </w:pPr>
      <w:r>
        <w:rPr>
          <w:rFonts w:ascii="Cambria" w:hAnsi="Cambria"/>
          <w:lang w:val="es-SV"/>
        </w:rPr>
        <w:t xml:space="preserve">En su escrito respuesta informó que, en el mes de </w:t>
      </w:r>
      <w:r w:rsidR="00C86903">
        <w:rPr>
          <w:rFonts w:ascii="Cambria" w:hAnsi="Cambria"/>
          <w:b/>
          <w:lang w:val="es-SV"/>
        </w:rPr>
        <w:t>agosto</w:t>
      </w:r>
      <w:bookmarkStart w:id="0" w:name="_GoBack"/>
      <w:bookmarkEnd w:id="0"/>
      <w:r w:rsidR="001F723F">
        <w:rPr>
          <w:rFonts w:ascii="Cambria" w:hAnsi="Cambria"/>
          <w:b/>
          <w:lang w:val="es-SV"/>
        </w:rPr>
        <w:t xml:space="preserve"> d</w:t>
      </w:r>
      <w:r w:rsidRPr="00F447CE">
        <w:rPr>
          <w:rFonts w:ascii="Cambria" w:hAnsi="Cambria"/>
          <w:b/>
          <w:lang w:val="es-SV"/>
        </w:rPr>
        <w:t>e 202</w:t>
      </w:r>
      <w:r w:rsidR="00F05203" w:rsidRPr="00F447CE">
        <w:rPr>
          <w:rFonts w:ascii="Cambria" w:hAnsi="Cambria"/>
          <w:b/>
          <w:lang w:val="es-SV"/>
        </w:rPr>
        <w:t>1</w:t>
      </w:r>
      <w:r>
        <w:rPr>
          <w:rFonts w:ascii="Cambria" w:hAnsi="Cambria"/>
          <w:lang w:val="es-SV"/>
        </w:rPr>
        <w:t xml:space="preserve"> </w:t>
      </w:r>
      <w:r w:rsidR="00CB27EA">
        <w:rPr>
          <w:rFonts w:ascii="Cambria" w:hAnsi="Cambria"/>
          <w:lang w:val="es-SV"/>
        </w:rPr>
        <w:t>esta Institución no cuenta con programas de</w:t>
      </w:r>
      <w:r>
        <w:rPr>
          <w:rFonts w:ascii="Cambria" w:hAnsi="Cambria"/>
          <w:lang w:val="es-SV"/>
        </w:rPr>
        <w:t xml:space="preserve"> subsidios e incentivos fiscales. Consecuentemente, no existe información para publicar en dicho período. </w:t>
      </w:r>
    </w:p>
    <w:p w:rsidR="00D31676" w:rsidRDefault="00D31676" w:rsidP="00D31676">
      <w:pPr>
        <w:pStyle w:val="Prrafodelista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F47FEC" w:rsidRDefault="00F47FEC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Default="00D31676" w:rsidP="00D31676">
      <w:pPr>
        <w:pStyle w:val="Prrafodelista"/>
        <w:ind w:left="1080"/>
        <w:jc w:val="both"/>
        <w:rPr>
          <w:rFonts w:ascii="Cambria" w:hAnsi="Cambria"/>
          <w:lang w:val="es-SV"/>
        </w:rPr>
      </w:pPr>
    </w:p>
    <w:p w:rsidR="00D31676" w:rsidRPr="001F723F" w:rsidRDefault="00081D2B" w:rsidP="00D31676">
      <w:pPr>
        <w:pStyle w:val="Prrafodelista"/>
        <w:ind w:left="1080"/>
        <w:jc w:val="center"/>
        <w:rPr>
          <w:rFonts w:ascii="Cambria" w:hAnsi="Cambria"/>
          <w:lang w:val="es-SV"/>
        </w:rPr>
      </w:pPr>
      <w:r w:rsidRPr="001F723F">
        <w:rPr>
          <w:rFonts w:ascii="Cambria" w:hAnsi="Cambria"/>
          <w:lang w:val="es-SV"/>
        </w:rPr>
        <w:t xml:space="preserve">Licda. </w:t>
      </w:r>
      <w:r w:rsidR="000F0B1D" w:rsidRPr="001F723F">
        <w:rPr>
          <w:rFonts w:ascii="Cambria" w:hAnsi="Cambria"/>
          <w:lang w:val="es-SV"/>
        </w:rPr>
        <w:t>Yesica Concepción Sánchez López.</w:t>
      </w:r>
    </w:p>
    <w:p w:rsidR="00D31676" w:rsidRPr="000F0B1D" w:rsidRDefault="00D31676" w:rsidP="00D31676">
      <w:pPr>
        <w:pStyle w:val="Prrafodelista"/>
        <w:ind w:left="1080"/>
        <w:jc w:val="center"/>
        <w:rPr>
          <w:rFonts w:ascii="Cambria" w:hAnsi="Cambria"/>
          <w:b/>
          <w:lang w:val="es-SV"/>
        </w:rPr>
      </w:pPr>
      <w:r w:rsidRPr="000F0B1D">
        <w:rPr>
          <w:rFonts w:ascii="Cambria" w:hAnsi="Cambria"/>
          <w:b/>
          <w:lang w:val="es-SV"/>
        </w:rPr>
        <w:t>Oficial de Información</w:t>
      </w:r>
      <w:r w:rsidR="000F0B1D" w:rsidRPr="000F0B1D">
        <w:rPr>
          <w:rFonts w:ascii="Cambria" w:hAnsi="Cambria"/>
          <w:b/>
          <w:lang w:val="es-SV"/>
        </w:rPr>
        <w:t>.</w:t>
      </w:r>
    </w:p>
    <w:p w:rsidR="00D31676" w:rsidRDefault="00D31676" w:rsidP="00D31676">
      <w:pPr>
        <w:rPr>
          <w:lang w:val="es-SV"/>
        </w:rPr>
      </w:pPr>
    </w:p>
    <w:p w:rsidR="00D31676" w:rsidRDefault="00D31676" w:rsidP="00D31676">
      <w:pPr>
        <w:rPr>
          <w:lang w:val="es-SV"/>
        </w:rPr>
      </w:pPr>
    </w:p>
    <w:p w:rsidR="00D31676" w:rsidRDefault="00D31676" w:rsidP="00D31676"/>
    <w:p w:rsidR="0009622B" w:rsidRDefault="00C86903"/>
    <w:sectPr w:rsidR="000962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42C3"/>
    <w:multiLevelType w:val="hybridMultilevel"/>
    <w:tmpl w:val="9B50C258"/>
    <w:lvl w:ilvl="0" w:tplc="9B70C874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676"/>
    <w:rsid w:val="00081D2B"/>
    <w:rsid w:val="000F0B1D"/>
    <w:rsid w:val="0015484C"/>
    <w:rsid w:val="001F723F"/>
    <w:rsid w:val="00202765"/>
    <w:rsid w:val="004666BE"/>
    <w:rsid w:val="00553659"/>
    <w:rsid w:val="008E7DEF"/>
    <w:rsid w:val="00C86903"/>
    <w:rsid w:val="00CB27EA"/>
    <w:rsid w:val="00D31676"/>
    <w:rsid w:val="00F05203"/>
    <w:rsid w:val="00F447CE"/>
    <w:rsid w:val="00F47FEC"/>
    <w:rsid w:val="00F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832B07"/>
  <w15:chartTrackingRefBased/>
  <w15:docId w15:val="{5D7BD531-1A21-490E-914F-B5407015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676"/>
    <w:pPr>
      <w:spacing w:line="252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dc:description/>
  <cp:lastModifiedBy>Mario Alejandro Peña Funes</cp:lastModifiedBy>
  <cp:revision>2</cp:revision>
  <dcterms:created xsi:type="dcterms:W3CDTF">2021-09-13T17:23:00Z</dcterms:created>
  <dcterms:modified xsi:type="dcterms:W3CDTF">2021-09-13T17:23:00Z</dcterms:modified>
</cp:coreProperties>
</file>