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Default="003301E9">
      <w:pPr>
        <w:spacing w:after="67" w:line="259" w:lineRule="auto"/>
        <w:ind w:left="154" w:right="0" w:firstLine="0"/>
        <w:jc w:val="center"/>
      </w:pPr>
      <w:r>
        <w:rPr>
          <w:noProof/>
        </w:rPr>
        <w:drawing>
          <wp:inline distT="0" distB="0" distL="0" distR="0">
            <wp:extent cx="914400" cy="1200912"/>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914400" cy="1200912"/>
                    </a:xfrm>
                    <a:prstGeom prst="rect">
                      <a:avLst/>
                    </a:prstGeom>
                  </pic:spPr>
                </pic:pic>
              </a:graphicData>
            </a:graphic>
          </wp:inline>
        </w:drawing>
      </w:r>
      <w:r>
        <w:rPr>
          <w:rFonts w:ascii="Times New Roman" w:eastAsia="Times New Roman" w:hAnsi="Times New Roman" w:cs="Times New Roman"/>
        </w:rPr>
        <w:t xml:space="preserve"> </w:t>
      </w:r>
      <w:r>
        <w:t xml:space="preserve"> </w:t>
      </w:r>
    </w:p>
    <w:p w:rsidR="00C7646F" w:rsidRDefault="003301E9">
      <w:pPr>
        <w:spacing w:after="158" w:line="259" w:lineRule="auto"/>
        <w:ind w:left="153" w:right="0" w:firstLine="0"/>
        <w:jc w:val="center"/>
      </w:pPr>
      <w:r>
        <w:rPr>
          <w:rFonts w:ascii="Times New Roman" w:eastAsia="Times New Roman" w:hAnsi="Times New Roman" w:cs="Times New Roman"/>
          <w:b/>
        </w:rPr>
        <w:t xml:space="preserve"> </w:t>
      </w:r>
      <w:r>
        <w:t xml:space="preserve"> </w:t>
      </w:r>
    </w:p>
    <w:p w:rsidR="00C7646F" w:rsidRDefault="003301E9">
      <w:pPr>
        <w:spacing w:after="2" w:line="263" w:lineRule="auto"/>
        <w:ind w:left="725" w:hanging="10"/>
        <w:jc w:val="center"/>
      </w:pPr>
      <w:r>
        <w:t>PROCURADURÍA PARA LA DEFENSA DE LOS DERECHOS HUMANOS UNIDAD DE ACCESO A LA INFORMACIÓN PÚBLICA</w:t>
      </w:r>
      <w:r w:rsidR="0023557B">
        <w:t>.</w:t>
      </w:r>
    </w:p>
    <w:p w:rsidR="00C7646F" w:rsidRDefault="003301E9">
      <w:pPr>
        <w:spacing w:after="175" w:line="259" w:lineRule="auto"/>
        <w:ind w:left="0" w:right="0" w:firstLine="0"/>
        <w:jc w:val="left"/>
      </w:pPr>
      <w:r>
        <w:t xml:space="preserve">  </w:t>
      </w:r>
    </w:p>
    <w:p w:rsidR="00C7646F" w:rsidRDefault="00201ED1">
      <w:pPr>
        <w:spacing w:after="169"/>
        <w:ind w:left="0" w:right="0" w:firstLine="0"/>
      </w:pPr>
      <w:r>
        <w:t>San Salvador, 07</w:t>
      </w:r>
      <w:r w:rsidR="003301E9">
        <w:t xml:space="preserve"> de </w:t>
      </w:r>
      <w:r w:rsidR="0023557B">
        <w:t xml:space="preserve">junio </w:t>
      </w:r>
      <w:r w:rsidR="003301E9">
        <w:t xml:space="preserve">de 2021.  </w:t>
      </w:r>
      <w:bookmarkStart w:id="0" w:name="_GoBack"/>
      <w:bookmarkEnd w:id="0"/>
    </w:p>
    <w:p w:rsidR="00C7646F" w:rsidRDefault="003301E9">
      <w:pPr>
        <w:spacing w:after="231" w:line="259" w:lineRule="auto"/>
        <w:ind w:left="0" w:right="0" w:firstLine="0"/>
        <w:jc w:val="left"/>
      </w:pPr>
      <w:r>
        <w:t xml:space="preserve">  </w:t>
      </w:r>
    </w:p>
    <w:p w:rsidR="00C7646F" w:rsidRDefault="003301E9">
      <w:pPr>
        <w:numPr>
          <w:ilvl w:val="0"/>
          <w:numId w:val="1"/>
        </w:numPr>
        <w:ind w:right="0" w:hanging="617"/>
      </w:pPr>
      <w: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r>
        <w:rPr>
          <w:b/>
        </w:rPr>
        <w:t xml:space="preserve"> </w:t>
      </w:r>
      <w:r>
        <w:t xml:space="preserve"> </w:t>
      </w:r>
    </w:p>
    <w:p w:rsidR="00C7646F" w:rsidRDefault="003301E9">
      <w:pPr>
        <w:spacing w:after="68" w:line="259" w:lineRule="auto"/>
        <w:ind w:left="720" w:right="0" w:firstLine="0"/>
        <w:jc w:val="left"/>
      </w:pPr>
      <w:r>
        <w:rPr>
          <w:b/>
        </w:rPr>
        <w:t xml:space="preserve"> </w:t>
      </w:r>
      <w:r>
        <w:t xml:space="preserve"> </w:t>
      </w:r>
    </w:p>
    <w:p w:rsidR="00C7646F" w:rsidRDefault="003301E9">
      <w:pPr>
        <w:numPr>
          <w:ilvl w:val="0"/>
          <w:numId w:val="1"/>
        </w:numPr>
        <w:ind w:right="0" w:hanging="617"/>
      </w:pPr>
      <w: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r>
        <w:rPr>
          <w:b/>
        </w:rPr>
        <w:t xml:space="preserve"> </w:t>
      </w:r>
      <w:r>
        <w:t xml:space="preserve"> </w:t>
      </w:r>
    </w:p>
    <w:p w:rsidR="00C7646F" w:rsidRDefault="003301E9">
      <w:pPr>
        <w:spacing w:after="68" w:line="259" w:lineRule="auto"/>
        <w:ind w:left="720" w:right="0" w:firstLine="0"/>
        <w:jc w:val="left"/>
      </w:pPr>
      <w:r>
        <w:rPr>
          <w:b/>
        </w:rPr>
        <w:t xml:space="preserve"> </w:t>
      </w:r>
      <w:r>
        <w:t xml:space="preserve"> </w:t>
      </w:r>
    </w:p>
    <w:p w:rsidR="00C7646F" w:rsidRDefault="003301E9">
      <w:pPr>
        <w:numPr>
          <w:ilvl w:val="0"/>
          <w:numId w:val="1"/>
        </w:numPr>
        <w:ind w:right="0" w:hanging="617"/>
      </w:pPr>
      <w: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Pr>
          <w:i/>
        </w:rPr>
        <w:t>confidencialida</w:t>
      </w:r>
      <w:r>
        <w:t xml:space="preserve">d sobre el denunciante, los hechos investigados y su autodeterminación informativa.  </w:t>
      </w:r>
    </w:p>
    <w:p w:rsidR="00C7646F" w:rsidRDefault="003301E9">
      <w:pPr>
        <w:spacing w:after="70" w:line="259" w:lineRule="auto"/>
        <w:ind w:left="720" w:right="0" w:firstLine="0"/>
        <w:jc w:val="left"/>
      </w:pPr>
      <w:r>
        <w:t xml:space="preserve">  </w:t>
      </w:r>
    </w:p>
    <w:p w:rsidR="00C7646F" w:rsidRDefault="003301E9">
      <w:pPr>
        <w:numPr>
          <w:ilvl w:val="0"/>
          <w:numId w:val="1"/>
        </w:numPr>
        <w:ind w:right="0" w:hanging="617"/>
      </w:pPr>
      <w: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 </w:t>
      </w:r>
      <w:r>
        <w:lastRenderedPageBreak/>
        <w:t xml:space="preserve">de la Ley de Acceso a la Información Pública, no es factible elaborar una versión pública de tales documentos sin afectar frontalmente los derechos de los denunciantes.   </w:t>
      </w:r>
    </w:p>
    <w:p w:rsidR="00C7646F" w:rsidRDefault="003301E9">
      <w:pPr>
        <w:spacing w:after="44" w:line="259" w:lineRule="auto"/>
        <w:ind w:left="720" w:right="0" w:firstLine="0"/>
        <w:jc w:val="left"/>
      </w:pPr>
      <w:r>
        <w:t xml:space="preserve">  </w:t>
      </w:r>
    </w:p>
    <w:p w:rsidR="00C7646F" w:rsidRDefault="003301E9" w:rsidP="003301E9">
      <w:pPr>
        <w:numPr>
          <w:ilvl w:val="0"/>
          <w:numId w:val="1"/>
        </w:numPr>
        <w:spacing w:after="164"/>
        <w:ind w:right="0" w:hanging="617"/>
      </w:pPr>
      <w:r>
        <w:t xml:space="preserve">De ahí que, la Procuraduría para la Defensa de los Derechos Humanos no cuenta con información para publicar en este apartado, para el mes de </w:t>
      </w:r>
      <w:r w:rsidR="0023557B" w:rsidRPr="0023557B">
        <w:rPr>
          <w:b/>
        </w:rPr>
        <w:t xml:space="preserve">mayo </w:t>
      </w:r>
      <w:r w:rsidRPr="0023557B">
        <w:rPr>
          <w:b/>
        </w:rPr>
        <w:t>de 2021.</w:t>
      </w:r>
      <w:r>
        <w:t xml:space="preserve">  </w:t>
      </w:r>
    </w:p>
    <w:p w:rsidR="00C7646F" w:rsidRDefault="003301E9">
      <w:pPr>
        <w:spacing w:after="170" w:line="259" w:lineRule="auto"/>
        <w:ind w:left="141" w:right="0" w:firstLine="0"/>
        <w:jc w:val="center"/>
      </w:pPr>
      <w:r>
        <w:t xml:space="preserve">  </w:t>
      </w:r>
    </w:p>
    <w:p w:rsidR="00C7646F" w:rsidRDefault="003301E9">
      <w:pPr>
        <w:spacing w:after="174" w:line="259" w:lineRule="auto"/>
        <w:ind w:left="141" w:right="0" w:firstLine="0"/>
        <w:jc w:val="center"/>
      </w:pPr>
      <w:r>
        <w:t xml:space="preserve">  </w:t>
      </w:r>
    </w:p>
    <w:p w:rsidR="00C7646F" w:rsidRDefault="003301E9">
      <w:pPr>
        <w:spacing w:after="172" w:line="259" w:lineRule="auto"/>
        <w:ind w:left="141" w:right="0" w:firstLine="0"/>
        <w:jc w:val="center"/>
      </w:pPr>
      <w:r>
        <w:t xml:space="preserve">  </w:t>
      </w:r>
    </w:p>
    <w:p w:rsidR="00C7646F" w:rsidRDefault="003301E9">
      <w:pPr>
        <w:spacing w:after="172" w:line="259" w:lineRule="auto"/>
        <w:ind w:left="141" w:right="0" w:firstLine="0"/>
        <w:jc w:val="center"/>
      </w:pPr>
      <w:r>
        <w:t xml:space="preserve">  </w:t>
      </w:r>
    </w:p>
    <w:p w:rsidR="003301E9" w:rsidRDefault="003301E9">
      <w:pPr>
        <w:spacing w:after="2" w:line="263" w:lineRule="auto"/>
        <w:ind w:left="2525" w:right="2374" w:hanging="10"/>
        <w:jc w:val="center"/>
      </w:pPr>
      <w:r>
        <w:t xml:space="preserve">Yesica Concepción Sánchez López.  </w:t>
      </w:r>
    </w:p>
    <w:p w:rsidR="00C7646F" w:rsidRDefault="003301E9">
      <w:pPr>
        <w:spacing w:after="2" w:line="263" w:lineRule="auto"/>
        <w:ind w:left="2525" w:right="2374" w:hanging="10"/>
        <w:jc w:val="center"/>
      </w:pPr>
      <w:r>
        <w:rPr>
          <w:b/>
        </w:rPr>
        <w:t>Oficial de Información.</w:t>
      </w:r>
      <w:r>
        <w:t xml:space="preserve">  </w:t>
      </w:r>
    </w:p>
    <w:p w:rsidR="00C7646F" w:rsidRDefault="003301E9">
      <w:pPr>
        <w:spacing w:after="148" w:line="259" w:lineRule="auto"/>
        <w:ind w:left="0" w:right="0" w:firstLine="0"/>
        <w:jc w:val="left"/>
      </w:pPr>
      <w:r>
        <w:t xml:space="preserve">  </w:t>
      </w:r>
    </w:p>
    <w:p w:rsidR="00C7646F" w:rsidRDefault="003301E9">
      <w:pPr>
        <w:spacing w:after="148" w:line="259" w:lineRule="auto"/>
        <w:ind w:left="0" w:right="0" w:firstLine="0"/>
        <w:jc w:val="left"/>
      </w:pPr>
      <w:r>
        <w:t xml:space="preserve">  </w:t>
      </w:r>
    </w:p>
    <w:p w:rsidR="00C7646F" w:rsidRDefault="003301E9">
      <w:pPr>
        <w:spacing w:after="150" w:line="259" w:lineRule="auto"/>
        <w:ind w:left="0" w:right="0" w:firstLine="0"/>
        <w:jc w:val="left"/>
      </w:pPr>
      <w:r>
        <w:t xml:space="preserve">  </w:t>
      </w:r>
    </w:p>
    <w:p w:rsidR="00C7646F" w:rsidRDefault="003301E9">
      <w:pPr>
        <w:spacing w:after="146" w:line="259" w:lineRule="auto"/>
        <w:ind w:left="0" w:right="0" w:firstLine="0"/>
        <w:jc w:val="left"/>
      </w:pPr>
      <w:r>
        <w:t xml:space="preserve">  </w:t>
      </w:r>
    </w:p>
    <w:p w:rsidR="00C7646F" w:rsidRDefault="003301E9">
      <w:pPr>
        <w:spacing w:after="0" w:line="392" w:lineRule="auto"/>
        <w:ind w:left="0" w:right="8743" w:firstLine="0"/>
        <w:jc w:val="left"/>
      </w:pP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201ED1"/>
    <w:rsid w:val="0023557B"/>
    <w:rsid w:val="003301E9"/>
    <w:rsid w:val="003D1444"/>
    <w:rsid w:val="00C764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2D79"/>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Yesica Sanchez</cp:lastModifiedBy>
  <cp:revision>3</cp:revision>
  <dcterms:created xsi:type="dcterms:W3CDTF">2021-06-07T15:13:00Z</dcterms:created>
  <dcterms:modified xsi:type="dcterms:W3CDTF">2021-06-07T15:16:00Z</dcterms:modified>
</cp:coreProperties>
</file>