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E2" w:rsidRDefault="00073C62" w:rsidP="00DF68E2">
      <w:pPr>
        <w:jc w:val="right"/>
        <w:rPr>
          <w:b/>
          <w:bCs/>
          <w:color w:val="000000" w:themeColor="text1"/>
          <w:sz w:val="32"/>
          <w:szCs w:val="32"/>
        </w:rPr>
      </w:pPr>
      <w:r>
        <w:rPr>
          <w:noProof/>
          <w:lang w:eastAsia="es-SV"/>
        </w:rPr>
        <w:drawing>
          <wp:anchor distT="0" distB="0" distL="114300" distR="114300" simplePos="0" relativeHeight="251705856" behindDoc="1" locked="0" layoutInCell="1" allowOverlap="1" wp14:anchorId="38EBF75F" wp14:editId="4F7DD193">
            <wp:simplePos x="0" y="0"/>
            <wp:positionH relativeFrom="column">
              <wp:posOffset>1548765</wp:posOffset>
            </wp:positionH>
            <wp:positionV relativeFrom="paragraph">
              <wp:posOffset>214630</wp:posOffset>
            </wp:positionV>
            <wp:extent cx="2286000" cy="3067050"/>
            <wp:effectExtent l="0" t="0" r="0" b="0"/>
            <wp:wrapThrough wrapText="bothSides">
              <wp:wrapPolygon edited="0">
                <wp:start x="9720" y="134"/>
                <wp:lineTo x="8640" y="537"/>
                <wp:lineTo x="5220" y="2281"/>
                <wp:lineTo x="3600" y="4696"/>
                <wp:lineTo x="2880" y="6842"/>
                <wp:lineTo x="2880" y="8989"/>
                <wp:lineTo x="3600" y="11135"/>
                <wp:lineTo x="6480" y="15429"/>
                <wp:lineTo x="1800" y="15965"/>
                <wp:lineTo x="900" y="17441"/>
                <wp:lineTo x="1080" y="19722"/>
                <wp:lineTo x="21240" y="19722"/>
                <wp:lineTo x="21420" y="17173"/>
                <wp:lineTo x="16740" y="15563"/>
                <wp:lineTo x="15300" y="15429"/>
                <wp:lineTo x="17460" y="13282"/>
                <wp:lineTo x="18900" y="11135"/>
                <wp:lineTo x="19620" y="8989"/>
                <wp:lineTo x="19620" y="6842"/>
                <wp:lineTo x="18900" y="4696"/>
                <wp:lineTo x="17280" y="2281"/>
                <wp:lineTo x="13860" y="537"/>
                <wp:lineTo x="12780" y="134"/>
                <wp:lineTo x="9720" y="134"/>
              </wp:wrapPolygon>
            </wp:wrapThrough>
            <wp:docPr id="1" name="Imagen 1" descr="C:\Users\Victoria\Downloads\LOGO PDD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wnloads\LOGO PDDH (1).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91022"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8E2" w:rsidRPr="00DF68E2">
        <w:rPr>
          <w:b/>
          <w:bCs/>
          <w:color w:val="000000" w:themeColor="text1"/>
          <w:sz w:val="32"/>
          <w:szCs w:val="32"/>
        </w:rPr>
        <w:t xml:space="preserve"> </w:t>
      </w:r>
    </w:p>
    <w:p w:rsidR="007E3B76" w:rsidRDefault="007E3B76"/>
    <w:p w:rsidR="00DF68E2" w:rsidRDefault="00DF68E2"/>
    <w:p w:rsidR="00DF68E2" w:rsidRDefault="00DF68E2"/>
    <w:p w:rsidR="00DF68E2" w:rsidRDefault="00DF68E2"/>
    <w:p w:rsidR="00DF68E2" w:rsidRDefault="00DF68E2"/>
    <w:p w:rsidR="00DF68E2" w:rsidRDefault="00DF68E2"/>
    <w:p w:rsidR="00DF68E2" w:rsidRDefault="00DF68E2"/>
    <w:p w:rsidR="00DF68E2" w:rsidRDefault="00870A85">
      <w:r>
        <w:rPr>
          <w:noProof/>
          <w:lang w:eastAsia="es-SV"/>
        </w:rPr>
        <mc:AlternateContent>
          <mc:Choice Requires="wpg">
            <w:drawing>
              <wp:anchor distT="0" distB="0" distL="114300" distR="114300" simplePos="0" relativeHeight="251681280" behindDoc="0" locked="0" layoutInCell="0" allowOverlap="1" wp14:anchorId="65950F13" wp14:editId="227032C8">
                <wp:simplePos x="0" y="0"/>
                <wp:positionH relativeFrom="page">
                  <wp:posOffset>-20472</wp:posOffset>
                </wp:positionH>
                <wp:positionV relativeFrom="margin">
                  <wp:posOffset>2767586</wp:posOffset>
                </wp:positionV>
                <wp:extent cx="7750810" cy="5430334"/>
                <wp:effectExtent l="38100" t="0" r="40640" b="0"/>
                <wp:wrapNone/>
                <wp:docPr id="40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0810" cy="5430334"/>
                          <a:chOff x="0" y="6965"/>
                          <a:chExt cx="12240" cy="845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chemeClr val="tx2">
                                  <a:lumMod val="60000"/>
                                  <a:lumOff val="40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chemeClr val="tx2">
                                  <a:lumMod val="75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chemeClr val="accent2">
                                  <a:lumMod val="75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accent3">
                                <a:lumMod val="60000"/>
                                <a:lumOff val="4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FFFF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accent5">
                                <a:lumMod val="40000"/>
                                <a:lumOff val="6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chemeClr val="accent2">
                                <a:lumMod val="60000"/>
                                <a:lumOff val="4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3826" y="13728"/>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C7689" w:rsidRDefault="003C7689" w:rsidP="00DF68E2">
                              <w:pPr>
                                <w:rPr>
                                  <w:b/>
                                  <w:bCs/>
                                  <w:sz w:val="28"/>
                                  <w:szCs w:val="40"/>
                                </w:rPr>
                              </w:pPr>
                              <w:sdt>
                                <w:sdtPr>
                                  <w:rPr>
                                    <w:sz w:val="56"/>
                                    <w:szCs w:val="96"/>
                                    <w14:numForm w14:val="oldStyle"/>
                                  </w:rPr>
                                  <w:alias w:val="Año"/>
                                  <w:id w:val="1414041893"/>
                                  <w:showingPlcHdr/>
                                  <w:dataBinding w:prefixMappings="xmlns:ns0='http://schemas.microsoft.com/office/2006/coverPageProps'" w:xpath="/ns0:CoverPageProperties[1]/ns0:PublishDate[1]" w:storeItemID="{55AF091B-3C7A-41E3-B477-F2FDAA23CFDA}"/>
                                  <w:date w:fullDate="2015-01-01T00:00:00Z">
                                    <w:dateFormat w:val="yy"/>
                                    <w:lid w:val="es-ES"/>
                                    <w:storeMappedDataAs w:val="dateTime"/>
                                    <w:calendar w:val="gregorian"/>
                                  </w:date>
                                </w:sdtPr>
                                <w:sdtContent>
                                  <w:r>
                                    <w:rPr>
                                      <w:sz w:val="56"/>
                                      <w:szCs w:val="96"/>
                                      <w14:numForm w14:val="oldStyle"/>
                                    </w:rPr>
                                    <w:t xml:space="preserve">     </w:t>
                                  </w:r>
                                </w:sdtContent>
                              </w:sdt>
                              <w:r w:rsidRPr="00DF68E2">
                                <w:rPr>
                                  <w:b/>
                                  <w:bCs/>
                                  <w:sz w:val="28"/>
                                  <w:szCs w:val="40"/>
                                </w:rPr>
                                <w:t xml:space="preserve"> </w:t>
                              </w:r>
                            </w:p>
                            <w:p w:rsidR="003C7689" w:rsidRDefault="003C7689" w:rsidP="00DF68E2">
                              <w:pPr>
                                <w:rPr>
                                  <w:b/>
                                  <w:bCs/>
                                  <w:sz w:val="28"/>
                                  <w:szCs w:val="40"/>
                                </w:rPr>
                              </w:pPr>
                            </w:p>
                            <w:p w:rsidR="003C7689" w:rsidRPr="00AD45EC" w:rsidRDefault="003C7689" w:rsidP="00DF68E2">
                              <w:pPr>
                                <w:jc w:val="right"/>
                                <w:rPr>
                                  <w:rFonts w:cs="Arial"/>
                                  <w:b/>
                                  <w:bCs/>
                                  <w:sz w:val="28"/>
                                  <w:szCs w:val="40"/>
                                </w:rPr>
                              </w:pPr>
                              <w:r w:rsidRPr="00AD45EC">
                                <w:rPr>
                                  <w:rFonts w:cs="Arial"/>
                                  <w:b/>
                                  <w:bCs/>
                                  <w:sz w:val="32"/>
                                  <w:szCs w:val="40"/>
                                </w:rPr>
                                <w:t xml:space="preserve">San Salvador, </w:t>
                              </w:r>
                              <w:r>
                                <w:rPr>
                                  <w:rFonts w:cs="Arial"/>
                                  <w:b/>
                                  <w:bCs/>
                                  <w:sz w:val="32"/>
                                  <w:szCs w:val="40"/>
                                </w:rPr>
                                <w:t>diciembre 2020</w:t>
                              </w:r>
                              <w:r w:rsidRPr="00AD45EC">
                                <w:rPr>
                                  <w:rFonts w:cs="Arial"/>
                                  <w:b/>
                                  <w:bCs/>
                                  <w:sz w:val="32"/>
                                  <w:szCs w:val="40"/>
                                </w:rPr>
                                <w:t xml:space="preserve"> 2017</w:t>
                              </w:r>
                              <w:r w:rsidRPr="00AD45EC">
                                <w:rPr>
                                  <w:rFonts w:cs="Arial"/>
                                  <w:b/>
                                  <w:bCs/>
                                  <w:sz w:val="28"/>
                                  <w:szCs w:val="40"/>
                                </w:rPr>
                                <w:t>.</w:t>
                              </w:r>
                            </w:p>
                            <w:p w:rsidR="003C7689" w:rsidRPr="007938A3" w:rsidRDefault="003C7689">
                              <w:pPr>
                                <w:jc w:val="right"/>
                                <w:rPr>
                                  <w:sz w:val="56"/>
                                  <w:szCs w:val="96"/>
                                  <w14:numForm w14:val="oldStyle"/>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774" y="6965"/>
                            <a:ext cx="8638" cy="3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cs="Arial"/>
                                  <w:b/>
                                  <w:bCs/>
                                  <w:sz w:val="52"/>
                                  <w:szCs w:val="72"/>
                                </w:rPr>
                                <w:alias w:val="Título"/>
                                <w:id w:val="-153222963"/>
                                <w:dataBinding w:prefixMappings="xmlns:ns0='http://schemas.openxmlformats.org/package/2006/metadata/core-properties' xmlns:ns1='http://purl.org/dc/elements/1.1/'" w:xpath="/ns0:coreProperties[1]/ns1:title[1]" w:storeItemID="{6C3C8BC8-F283-45AE-878A-BAB7291924A1}"/>
                                <w:text/>
                              </w:sdtPr>
                              <w:sdtContent>
                                <w:p w:rsidR="003C7689" w:rsidRPr="00073C62" w:rsidRDefault="003C7689" w:rsidP="00DF68E2">
                                  <w:pPr>
                                    <w:spacing w:after="0"/>
                                    <w:jc w:val="center"/>
                                    <w:rPr>
                                      <w:rFonts w:cs="Arial"/>
                                      <w:b/>
                                      <w:bCs/>
                                      <w:sz w:val="52"/>
                                      <w:szCs w:val="72"/>
                                    </w:rPr>
                                  </w:pPr>
                                  <w:r w:rsidRPr="00073C62">
                                    <w:rPr>
                                      <w:rFonts w:cs="Arial"/>
                                      <w:b/>
                                      <w:bCs/>
                                      <w:sz w:val="52"/>
                                      <w:szCs w:val="72"/>
                                    </w:rPr>
                                    <w:t>PLAN ESTRATÉGICO INSTITUCIONAL 20</w:t>
                                  </w:r>
                                  <w:r>
                                    <w:rPr>
                                      <w:rFonts w:cs="Arial"/>
                                      <w:b/>
                                      <w:bCs/>
                                      <w:sz w:val="52"/>
                                      <w:szCs w:val="72"/>
                                    </w:rPr>
                                    <w:t>21-2023</w:t>
                                  </w:r>
                                </w:p>
                              </w:sdtContent>
                            </w:sdt>
                            <w:p w:rsidR="003C7689" w:rsidRDefault="003C768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5950F13" id="Grupo 3" o:spid="_x0000_s1026" style="position:absolute;margin-left:-1.6pt;margin-top:217.9pt;width:610.3pt;height:427.6pt;z-index:251681280;mso-position-horizontal-relative:page;mso-position-vertical-relative:margin;mso-height-relative:margin" coordorigin=",6965" coordsize="12240,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" path="m,l17,2863,7132,2578r,-2378l,xe" fillcolor="#548dd4 [1951]"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" path="m,569l,2930r3466,620l3466,,,569xe" fillcolor="#17365d [2415]"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" path="m,l,3550,1591,2746r,-2009l,xe" fillcolor="#943634 [2405]"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" path="m1,251l,2662r4120,251l4120,,1,251xe" fillcolor="#c2d69b [1942]"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" path="m,l,4236,3985,3349r,-2428l,xe" fillcolor="yellow"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" path="m,921l2060,r16,3851l,2981,,921xe" fillcolor="#b6dde8 [1304]"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" path="m,l17,3835,6011,2629r,-1390l,xe" fillcolor="#d99594 [1941]"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3826;top:13728;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p w:rsidR="003C7689" w:rsidRDefault="003C7689" w:rsidP="00DF68E2">
                        <w:pPr>
                          <w:rPr>
                            <w:b/>
                            <w:bCs/>
                            <w:sz w:val="28"/>
                            <w:szCs w:val="40"/>
                          </w:rPr>
                        </w:pPr>
                        <w:sdt>
                          <w:sdtPr>
                            <w:rPr>
                              <w:sz w:val="56"/>
                              <w:szCs w:val="96"/>
                              <w14:numForm w14:val="oldStyle"/>
                            </w:rPr>
                            <w:alias w:val="Año"/>
                            <w:id w:val="1414041893"/>
                            <w:showingPlcHdr/>
                            <w:dataBinding w:prefixMappings="xmlns:ns0='http://schemas.microsoft.com/office/2006/coverPageProps'" w:xpath="/ns0:CoverPageProperties[1]/ns0:PublishDate[1]" w:storeItemID="{55AF091B-3C7A-41E3-B477-F2FDAA23CFDA}"/>
                            <w:date w:fullDate="2015-01-01T00:00:00Z">
                              <w:dateFormat w:val="yy"/>
                              <w:lid w:val="es-ES"/>
                              <w:storeMappedDataAs w:val="dateTime"/>
                              <w:calendar w:val="gregorian"/>
                            </w:date>
                          </w:sdtPr>
                          <w:sdtContent>
                            <w:r>
                              <w:rPr>
                                <w:sz w:val="56"/>
                                <w:szCs w:val="96"/>
                                <w14:numForm w14:val="oldStyle"/>
                              </w:rPr>
                              <w:t xml:space="preserve">     </w:t>
                            </w:r>
                          </w:sdtContent>
                        </w:sdt>
                        <w:r w:rsidRPr="00DF68E2">
                          <w:rPr>
                            <w:b/>
                            <w:bCs/>
                            <w:sz w:val="28"/>
                            <w:szCs w:val="40"/>
                          </w:rPr>
                          <w:t xml:space="preserve"> </w:t>
                        </w:r>
                      </w:p>
                      <w:p w:rsidR="003C7689" w:rsidRDefault="003C7689" w:rsidP="00DF68E2">
                        <w:pPr>
                          <w:rPr>
                            <w:b/>
                            <w:bCs/>
                            <w:sz w:val="28"/>
                            <w:szCs w:val="40"/>
                          </w:rPr>
                        </w:pPr>
                      </w:p>
                      <w:p w:rsidR="003C7689" w:rsidRPr="00AD45EC" w:rsidRDefault="003C7689" w:rsidP="00DF68E2">
                        <w:pPr>
                          <w:jc w:val="right"/>
                          <w:rPr>
                            <w:rFonts w:cs="Arial"/>
                            <w:b/>
                            <w:bCs/>
                            <w:sz w:val="28"/>
                            <w:szCs w:val="40"/>
                          </w:rPr>
                        </w:pPr>
                        <w:r w:rsidRPr="00AD45EC">
                          <w:rPr>
                            <w:rFonts w:cs="Arial"/>
                            <w:b/>
                            <w:bCs/>
                            <w:sz w:val="32"/>
                            <w:szCs w:val="40"/>
                          </w:rPr>
                          <w:t xml:space="preserve">San Salvador, </w:t>
                        </w:r>
                        <w:r>
                          <w:rPr>
                            <w:rFonts w:cs="Arial"/>
                            <w:b/>
                            <w:bCs/>
                            <w:sz w:val="32"/>
                            <w:szCs w:val="40"/>
                          </w:rPr>
                          <w:t>diciembre 2020</w:t>
                        </w:r>
                        <w:r w:rsidRPr="00AD45EC">
                          <w:rPr>
                            <w:rFonts w:cs="Arial"/>
                            <w:b/>
                            <w:bCs/>
                            <w:sz w:val="32"/>
                            <w:szCs w:val="40"/>
                          </w:rPr>
                          <w:t xml:space="preserve"> 2017</w:t>
                        </w:r>
                        <w:r w:rsidRPr="00AD45EC">
                          <w:rPr>
                            <w:rFonts w:cs="Arial"/>
                            <w:b/>
                            <w:bCs/>
                            <w:sz w:val="28"/>
                            <w:szCs w:val="40"/>
                          </w:rPr>
                          <w:t>.</w:t>
                        </w:r>
                      </w:p>
                      <w:p w:rsidR="003C7689" w:rsidRPr="007938A3" w:rsidRDefault="003C7689">
                        <w:pPr>
                          <w:jc w:val="right"/>
                          <w:rPr>
                            <w:sz w:val="56"/>
                            <w:szCs w:val="96"/>
                            <w14:numForm w14:val="oldStyle"/>
                          </w:rPr>
                        </w:pPr>
                      </w:p>
                    </w:txbxContent>
                  </v:textbox>
                </v:rect>
                <v:rect id="Rectangle 17" o:spid="_x0000_s1039" style="position:absolute;left:1774;top:6965;width:8638;height:30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Fonts w:cs="Arial"/>
                            <w:b/>
                            <w:bCs/>
                            <w:sz w:val="52"/>
                            <w:szCs w:val="72"/>
                          </w:rPr>
                          <w:alias w:val="Título"/>
                          <w:id w:val="-153222963"/>
                          <w:dataBinding w:prefixMappings="xmlns:ns0='http://schemas.openxmlformats.org/package/2006/metadata/core-properties' xmlns:ns1='http://purl.org/dc/elements/1.1/'" w:xpath="/ns0:coreProperties[1]/ns1:title[1]" w:storeItemID="{6C3C8BC8-F283-45AE-878A-BAB7291924A1}"/>
                          <w:text/>
                        </w:sdtPr>
                        <w:sdtContent>
                          <w:p w:rsidR="003C7689" w:rsidRPr="00073C62" w:rsidRDefault="003C7689" w:rsidP="00DF68E2">
                            <w:pPr>
                              <w:spacing w:after="0"/>
                              <w:jc w:val="center"/>
                              <w:rPr>
                                <w:rFonts w:cs="Arial"/>
                                <w:b/>
                                <w:bCs/>
                                <w:sz w:val="52"/>
                                <w:szCs w:val="72"/>
                              </w:rPr>
                            </w:pPr>
                            <w:r w:rsidRPr="00073C62">
                              <w:rPr>
                                <w:rFonts w:cs="Arial"/>
                                <w:b/>
                                <w:bCs/>
                                <w:sz w:val="52"/>
                                <w:szCs w:val="72"/>
                              </w:rPr>
                              <w:t>PLAN ESTRATÉGICO INSTITUCIONAL 20</w:t>
                            </w:r>
                            <w:r>
                              <w:rPr>
                                <w:rFonts w:cs="Arial"/>
                                <w:b/>
                                <w:bCs/>
                                <w:sz w:val="52"/>
                                <w:szCs w:val="72"/>
                              </w:rPr>
                              <w:t>21-2023</w:t>
                            </w:r>
                          </w:p>
                        </w:sdtContent>
                      </w:sdt>
                      <w:p w:rsidR="003C7689" w:rsidRDefault="003C7689">
                        <w:pPr>
                          <w:rPr>
                            <w:b/>
                            <w:bCs/>
                            <w:color w:val="000000" w:themeColor="text1"/>
                            <w:sz w:val="32"/>
                            <w:szCs w:val="32"/>
                          </w:rPr>
                        </w:pPr>
                      </w:p>
                    </w:txbxContent>
                  </v:textbox>
                </v:rect>
                <w10:wrap anchorx="page" anchory="margin"/>
              </v:group>
            </w:pict>
          </mc:Fallback>
        </mc:AlternateContent>
      </w:r>
    </w:p>
    <w:p w:rsidR="00DF68E2" w:rsidRDefault="00DF68E2"/>
    <w:p w:rsidR="00DF68E2" w:rsidRDefault="00DF68E2"/>
    <w:p w:rsidR="00DF68E2" w:rsidRDefault="00DF68E2"/>
    <w:p w:rsidR="00DF68E2" w:rsidRDefault="00DF68E2"/>
    <w:p w:rsidR="00DF68E2" w:rsidRDefault="00DF68E2"/>
    <w:p w:rsidR="0051169B" w:rsidRDefault="0051169B">
      <w:r>
        <w:br w:type="page"/>
      </w:r>
    </w:p>
    <w:p w:rsidR="002B2972" w:rsidRDefault="002B2972">
      <w:pPr>
        <w:sectPr w:rsidR="002B2972" w:rsidSect="007E3B76">
          <w:headerReference w:type="default" r:id="rId11"/>
          <w:footerReference w:type="default" r:id="rId12"/>
          <w:headerReference w:type="first" r:id="rId13"/>
          <w:footerReference w:type="first" r:id="rId14"/>
          <w:pgSz w:w="12240" w:h="15840"/>
          <w:pgMar w:top="1417" w:right="1701" w:bottom="1417" w:left="1701" w:header="708" w:footer="708" w:gutter="0"/>
          <w:pgNumType w:start="0"/>
          <w:cols w:space="708"/>
          <w:titlePg/>
          <w:docGrid w:linePitch="360"/>
        </w:sectPr>
      </w:pPr>
    </w:p>
    <w:p w:rsidR="00E93323" w:rsidRDefault="00E93323"/>
    <w:sdt>
      <w:sdtPr>
        <w:rPr>
          <w:rFonts w:ascii="Arial" w:eastAsiaTheme="minorHAnsi" w:hAnsi="Arial" w:cstheme="minorBidi"/>
          <w:i w:val="0"/>
          <w:color w:val="auto"/>
          <w:sz w:val="22"/>
          <w:szCs w:val="22"/>
          <w:lang w:val="es-ES" w:eastAsia="en-US"/>
        </w:rPr>
        <w:id w:val="1523280611"/>
        <w:docPartObj>
          <w:docPartGallery w:val="Table of Contents"/>
          <w:docPartUnique/>
        </w:docPartObj>
      </w:sdtPr>
      <w:sdtEndPr>
        <w:rPr>
          <w:b/>
          <w:bCs/>
        </w:rPr>
      </w:sdtEndPr>
      <w:sdtContent>
        <w:p w:rsidR="009A36D7" w:rsidRDefault="009A36D7" w:rsidP="009A36D7">
          <w:pPr>
            <w:pStyle w:val="TtuloTDC"/>
            <w:rPr>
              <w:rFonts w:eastAsiaTheme="minorHAnsi"/>
              <w:lang w:val="es-ES"/>
            </w:rPr>
          </w:pPr>
        </w:p>
        <w:p w:rsidR="00AE48EE" w:rsidRPr="009A36D7" w:rsidRDefault="009A36D7" w:rsidP="005B4D45">
          <w:pPr>
            <w:pStyle w:val="TtuloTDC"/>
            <w:jc w:val="center"/>
          </w:pPr>
          <w:r w:rsidRPr="002C66FA">
            <w:rPr>
              <w:rFonts w:ascii="Arial" w:hAnsi="Arial" w:cs="Arial"/>
              <w:i w:val="0"/>
              <w:lang w:val="es-ES"/>
            </w:rPr>
            <w:t>INDICE</w:t>
          </w:r>
        </w:p>
        <w:p w:rsidR="000814BC" w:rsidRDefault="000814BC" w:rsidP="005B4D45">
          <w:pPr>
            <w:pStyle w:val="TDC1"/>
          </w:pPr>
        </w:p>
        <w:p w:rsidR="000814BC" w:rsidRDefault="000814BC" w:rsidP="005B4D45">
          <w:pPr>
            <w:pStyle w:val="TDC1"/>
          </w:pPr>
        </w:p>
        <w:p w:rsidR="00827189" w:rsidRDefault="00AE48EE">
          <w:pPr>
            <w:pStyle w:val="TDC1"/>
            <w:rPr>
              <w:rFonts w:asciiTheme="minorHAnsi" w:eastAsiaTheme="minorEastAsia" w:hAnsiTheme="minorHAnsi"/>
              <w:noProof/>
              <w:lang w:eastAsia="es-SV"/>
            </w:rPr>
          </w:pPr>
          <w:r>
            <w:fldChar w:fldCharType="begin"/>
          </w:r>
          <w:r>
            <w:instrText xml:space="preserve"> TOC \o "1-3" \h \z \u </w:instrText>
          </w:r>
          <w:r>
            <w:fldChar w:fldCharType="separate"/>
          </w:r>
          <w:hyperlink w:anchor="_Toc58488658" w:history="1">
            <w:r w:rsidR="00827189" w:rsidRPr="00AD35F3">
              <w:rPr>
                <w:rStyle w:val="Hipervnculo"/>
                <w:rFonts w:eastAsia="WenQuanYi Micro Hei" w:cs="Lohit Hindi"/>
                <w:noProof/>
                <w:lang w:val="es-HN" w:eastAsia="zh-CN" w:bidi="hi-IN"/>
              </w:rPr>
              <w:t>PRESENTA</w:t>
            </w:r>
            <w:r w:rsidR="00827189" w:rsidRPr="00AD35F3">
              <w:rPr>
                <w:rStyle w:val="Hipervnculo"/>
                <w:noProof/>
              </w:rPr>
              <w:t>CIÓN</w:t>
            </w:r>
            <w:r w:rsidR="00827189">
              <w:rPr>
                <w:noProof/>
                <w:webHidden/>
              </w:rPr>
              <w:tab/>
            </w:r>
            <w:r w:rsidR="00827189">
              <w:rPr>
                <w:noProof/>
                <w:webHidden/>
              </w:rPr>
              <w:fldChar w:fldCharType="begin"/>
            </w:r>
            <w:r w:rsidR="00827189">
              <w:rPr>
                <w:noProof/>
                <w:webHidden/>
              </w:rPr>
              <w:instrText xml:space="preserve"> PAGEREF _Toc58488658 \h </w:instrText>
            </w:r>
            <w:r w:rsidR="00827189">
              <w:rPr>
                <w:noProof/>
                <w:webHidden/>
              </w:rPr>
            </w:r>
            <w:r w:rsidR="00827189">
              <w:rPr>
                <w:noProof/>
                <w:webHidden/>
              </w:rPr>
              <w:fldChar w:fldCharType="separate"/>
            </w:r>
            <w:r w:rsidR="00234D8A">
              <w:rPr>
                <w:noProof/>
                <w:webHidden/>
              </w:rPr>
              <w:t>2</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59" w:history="1">
            <w:r w:rsidR="00827189" w:rsidRPr="00AD35F3">
              <w:rPr>
                <w:rStyle w:val="Hipervnculo"/>
                <w:noProof/>
              </w:rPr>
              <w:t>INTRODUCCIÓN</w:t>
            </w:r>
            <w:r w:rsidR="00827189">
              <w:rPr>
                <w:noProof/>
                <w:webHidden/>
              </w:rPr>
              <w:tab/>
            </w:r>
            <w:r w:rsidR="00827189">
              <w:rPr>
                <w:noProof/>
                <w:webHidden/>
              </w:rPr>
              <w:fldChar w:fldCharType="begin"/>
            </w:r>
            <w:r w:rsidR="00827189">
              <w:rPr>
                <w:noProof/>
                <w:webHidden/>
              </w:rPr>
              <w:instrText xml:space="preserve"> PAGEREF _Toc58488659 \h </w:instrText>
            </w:r>
            <w:r w:rsidR="00827189">
              <w:rPr>
                <w:noProof/>
                <w:webHidden/>
              </w:rPr>
            </w:r>
            <w:r w:rsidR="00827189">
              <w:rPr>
                <w:noProof/>
                <w:webHidden/>
              </w:rPr>
              <w:fldChar w:fldCharType="separate"/>
            </w:r>
            <w:r w:rsidR="00234D8A">
              <w:rPr>
                <w:noProof/>
                <w:webHidden/>
              </w:rPr>
              <w:t>3</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60" w:history="1">
            <w:r w:rsidR="00827189" w:rsidRPr="00AD35F3">
              <w:rPr>
                <w:rStyle w:val="Hipervnculo"/>
                <w:noProof/>
              </w:rPr>
              <w:t>1.</w:t>
            </w:r>
            <w:r w:rsidR="00827189">
              <w:rPr>
                <w:rStyle w:val="Hipervnculo"/>
                <w:noProof/>
              </w:rPr>
              <w:t xml:space="preserve"> </w:t>
            </w:r>
            <w:r w:rsidR="00827189" w:rsidRPr="00AD35F3">
              <w:rPr>
                <w:rStyle w:val="Hipervnculo"/>
                <w:noProof/>
              </w:rPr>
              <w:t>BASE LEGAL</w:t>
            </w:r>
            <w:r w:rsidR="00827189">
              <w:rPr>
                <w:noProof/>
                <w:webHidden/>
              </w:rPr>
              <w:tab/>
            </w:r>
            <w:r w:rsidR="00827189">
              <w:rPr>
                <w:noProof/>
                <w:webHidden/>
              </w:rPr>
              <w:fldChar w:fldCharType="begin"/>
            </w:r>
            <w:r w:rsidR="00827189">
              <w:rPr>
                <w:noProof/>
                <w:webHidden/>
              </w:rPr>
              <w:instrText xml:space="preserve"> PAGEREF _Toc58488660 \h </w:instrText>
            </w:r>
            <w:r w:rsidR="00827189">
              <w:rPr>
                <w:noProof/>
                <w:webHidden/>
              </w:rPr>
            </w:r>
            <w:r w:rsidR="00827189">
              <w:rPr>
                <w:noProof/>
                <w:webHidden/>
              </w:rPr>
              <w:fldChar w:fldCharType="separate"/>
            </w:r>
            <w:r w:rsidR="00234D8A">
              <w:rPr>
                <w:noProof/>
                <w:webHidden/>
              </w:rPr>
              <w:t>4</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61" w:history="1">
            <w:r w:rsidR="00827189" w:rsidRPr="00AD35F3">
              <w:rPr>
                <w:rStyle w:val="Hipervnculo"/>
                <w:noProof/>
              </w:rPr>
              <w:t>2.</w:t>
            </w:r>
            <w:r w:rsidR="00827189">
              <w:rPr>
                <w:rStyle w:val="Hipervnculo"/>
                <w:noProof/>
              </w:rPr>
              <w:t xml:space="preserve"> </w:t>
            </w:r>
            <w:r w:rsidR="00827189" w:rsidRPr="00AD35F3">
              <w:rPr>
                <w:rStyle w:val="Hipervnculo"/>
                <w:noProof/>
              </w:rPr>
              <w:t>ANÁLISIS SITUACIONAL DE LOS DERECHOS HUMANOS</w:t>
            </w:r>
            <w:r w:rsidR="00827189">
              <w:rPr>
                <w:noProof/>
                <w:webHidden/>
              </w:rPr>
              <w:tab/>
            </w:r>
            <w:r w:rsidR="00827189">
              <w:rPr>
                <w:noProof/>
                <w:webHidden/>
              </w:rPr>
              <w:fldChar w:fldCharType="begin"/>
            </w:r>
            <w:r w:rsidR="00827189">
              <w:rPr>
                <w:noProof/>
                <w:webHidden/>
              </w:rPr>
              <w:instrText xml:space="preserve"> PAGEREF _Toc58488661 \h </w:instrText>
            </w:r>
            <w:r w:rsidR="00827189">
              <w:rPr>
                <w:noProof/>
                <w:webHidden/>
              </w:rPr>
            </w:r>
            <w:r w:rsidR="00827189">
              <w:rPr>
                <w:noProof/>
                <w:webHidden/>
              </w:rPr>
              <w:fldChar w:fldCharType="separate"/>
            </w:r>
            <w:r w:rsidR="00234D8A">
              <w:rPr>
                <w:noProof/>
                <w:webHidden/>
              </w:rPr>
              <w:t>6</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62" w:history="1">
            <w:r w:rsidR="00827189" w:rsidRPr="00AD35F3">
              <w:rPr>
                <w:rStyle w:val="Hipervnculo"/>
                <w:noProof/>
              </w:rPr>
              <w:t>3.</w:t>
            </w:r>
            <w:r w:rsidR="00827189">
              <w:rPr>
                <w:rStyle w:val="Hipervnculo"/>
                <w:noProof/>
              </w:rPr>
              <w:t xml:space="preserve"> </w:t>
            </w:r>
            <w:r w:rsidR="00827189" w:rsidRPr="00AD35F3">
              <w:rPr>
                <w:rStyle w:val="Hipervnculo"/>
                <w:noProof/>
              </w:rPr>
              <w:t>METODOLOGÍA Y MODELO DE GESTIÓN</w:t>
            </w:r>
            <w:r w:rsidR="00827189">
              <w:rPr>
                <w:noProof/>
                <w:webHidden/>
              </w:rPr>
              <w:tab/>
            </w:r>
            <w:r w:rsidR="00827189">
              <w:rPr>
                <w:noProof/>
                <w:webHidden/>
              </w:rPr>
              <w:fldChar w:fldCharType="begin"/>
            </w:r>
            <w:r w:rsidR="00827189">
              <w:rPr>
                <w:noProof/>
                <w:webHidden/>
              </w:rPr>
              <w:instrText xml:space="preserve"> PAGEREF _Toc58488662 \h </w:instrText>
            </w:r>
            <w:r w:rsidR="00827189">
              <w:rPr>
                <w:noProof/>
                <w:webHidden/>
              </w:rPr>
            </w:r>
            <w:r w:rsidR="00827189">
              <w:rPr>
                <w:noProof/>
                <w:webHidden/>
              </w:rPr>
              <w:fldChar w:fldCharType="separate"/>
            </w:r>
            <w:r w:rsidR="00234D8A">
              <w:rPr>
                <w:noProof/>
                <w:webHidden/>
              </w:rPr>
              <w:t>12</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63" w:history="1">
            <w:r w:rsidR="00827189" w:rsidRPr="00AD35F3">
              <w:rPr>
                <w:rStyle w:val="Hipervnculo"/>
                <w:noProof/>
              </w:rPr>
              <w:t>4. PENSAMIENTO ESTRATÉGICO</w:t>
            </w:r>
            <w:r w:rsidR="00827189">
              <w:rPr>
                <w:noProof/>
                <w:webHidden/>
              </w:rPr>
              <w:tab/>
            </w:r>
            <w:r w:rsidR="00827189">
              <w:rPr>
                <w:noProof/>
                <w:webHidden/>
              </w:rPr>
              <w:fldChar w:fldCharType="begin"/>
            </w:r>
            <w:r w:rsidR="00827189">
              <w:rPr>
                <w:noProof/>
                <w:webHidden/>
              </w:rPr>
              <w:instrText xml:space="preserve"> PAGEREF _Toc58488663 \h </w:instrText>
            </w:r>
            <w:r w:rsidR="00827189">
              <w:rPr>
                <w:noProof/>
                <w:webHidden/>
              </w:rPr>
            </w:r>
            <w:r w:rsidR="00827189">
              <w:rPr>
                <w:noProof/>
                <w:webHidden/>
              </w:rPr>
              <w:fldChar w:fldCharType="separate"/>
            </w:r>
            <w:r w:rsidR="00234D8A">
              <w:rPr>
                <w:noProof/>
                <w:webHidden/>
              </w:rPr>
              <w:t>20</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64" w:history="1">
            <w:r w:rsidR="00827189" w:rsidRPr="00AD35F3">
              <w:rPr>
                <w:rStyle w:val="Hipervnculo"/>
                <w:noProof/>
              </w:rPr>
              <w:t>5. MATRIZ DE RESULTADOS</w:t>
            </w:r>
            <w:r w:rsidR="00827189">
              <w:rPr>
                <w:noProof/>
                <w:webHidden/>
              </w:rPr>
              <w:tab/>
            </w:r>
            <w:r w:rsidR="00827189">
              <w:rPr>
                <w:noProof/>
                <w:webHidden/>
              </w:rPr>
              <w:fldChar w:fldCharType="begin"/>
            </w:r>
            <w:r w:rsidR="00827189">
              <w:rPr>
                <w:noProof/>
                <w:webHidden/>
              </w:rPr>
              <w:instrText xml:space="preserve"> PAGEREF _Toc58488664 \h </w:instrText>
            </w:r>
            <w:r w:rsidR="00827189">
              <w:rPr>
                <w:noProof/>
                <w:webHidden/>
              </w:rPr>
            </w:r>
            <w:r w:rsidR="00827189">
              <w:rPr>
                <w:noProof/>
                <w:webHidden/>
              </w:rPr>
              <w:fldChar w:fldCharType="separate"/>
            </w:r>
            <w:r w:rsidR="00234D8A">
              <w:rPr>
                <w:noProof/>
                <w:webHidden/>
              </w:rPr>
              <w:t>24</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65" w:history="1">
            <w:r w:rsidR="00827189" w:rsidRPr="00AD35F3">
              <w:rPr>
                <w:rStyle w:val="Hipervnculo"/>
                <w:noProof/>
              </w:rPr>
              <w:t>6. MATRIZ DE ACCIONES ESTRATÉGICAS, PROYECTOS Y ACTIVIDADES PARA LOS AÑOS 2021-2023</w:t>
            </w:r>
            <w:r w:rsidR="00827189">
              <w:rPr>
                <w:noProof/>
                <w:webHidden/>
              </w:rPr>
              <w:tab/>
            </w:r>
            <w:r w:rsidR="00827189">
              <w:rPr>
                <w:noProof/>
                <w:webHidden/>
              </w:rPr>
              <w:fldChar w:fldCharType="begin"/>
            </w:r>
            <w:r w:rsidR="00827189">
              <w:rPr>
                <w:noProof/>
                <w:webHidden/>
              </w:rPr>
              <w:instrText xml:space="preserve"> PAGEREF _Toc58488665 \h </w:instrText>
            </w:r>
            <w:r w:rsidR="00827189">
              <w:rPr>
                <w:noProof/>
                <w:webHidden/>
              </w:rPr>
            </w:r>
            <w:r w:rsidR="00827189">
              <w:rPr>
                <w:noProof/>
                <w:webHidden/>
              </w:rPr>
              <w:fldChar w:fldCharType="separate"/>
            </w:r>
            <w:r w:rsidR="00234D8A">
              <w:rPr>
                <w:noProof/>
                <w:webHidden/>
              </w:rPr>
              <w:t>27</w:t>
            </w:r>
            <w:r w:rsidR="00827189">
              <w:rPr>
                <w:noProof/>
                <w:webHidden/>
              </w:rPr>
              <w:fldChar w:fldCharType="end"/>
            </w:r>
          </w:hyperlink>
        </w:p>
        <w:p w:rsidR="00827189" w:rsidRDefault="003C7689">
          <w:pPr>
            <w:pStyle w:val="TDC1"/>
            <w:rPr>
              <w:rFonts w:asciiTheme="minorHAnsi" w:eastAsiaTheme="minorEastAsia" w:hAnsiTheme="minorHAnsi"/>
              <w:noProof/>
              <w:lang w:eastAsia="es-SV"/>
            </w:rPr>
          </w:pPr>
          <w:hyperlink w:anchor="_Toc58488666" w:history="1">
            <w:r w:rsidR="00827189" w:rsidRPr="00AD35F3">
              <w:rPr>
                <w:rStyle w:val="Hipervnculo"/>
                <w:noProof/>
              </w:rPr>
              <w:t>7. SEGUIMIENTO Y EVALUACIÓN DE ACCIONES</w:t>
            </w:r>
            <w:r w:rsidR="00827189">
              <w:rPr>
                <w:noProof/>
                <w:webHidden/>
              </w:rPr>
              <w:tab/>
            </w:r>
            <w:r w:rsidR="00827189">
              <w:rPr>
                <w:noProof/>
                <w:webHidden/>
              </w:rPr>
              <w:fldChar w:fldCharType="begin"/>
            </w:r>
            <w:r w:rsidR="00827189">
              <w:rPr>
                <w:noProof/>
                <w:webHidden/>
              </w:rPr>
              <w:instrText xml:space="preserve"> PAGEREF _Toc58488666 \h </w:instrText>
            </w:r>
            <w:r w:rsidR="00827189">
              <w:rPr>
                <w:noProof/>
                <w:webHidden/>
              </w:rPr>
            </w:r>
            <w:r w:rsidR="00827189">
              <w:rPr>
                <w:noProof/>
                <w:webHidden/>
              </w:rPr>
              <w:fldChar w:fldCharType="separate"/>
            </w:r>
            <w:r w:rsidR="00234D8A">
              <w:rPr>
                <w:noProof/>
                <w:webHidden/>
              </w:rPr>
              <w:t>35</w:t>
            </w:r>
            <w:r w:rsidR="00827189">
              <w:rPr>
                <w:noProof/>
                <w:webHidden/>
              </w:rPr>
              <w:fldChar w:fldCharType="end"/>
            </w:r>
          </w:hyperlink>
        </w:p>
        <w:p w:rsidR="00AE48EE" w:rsidRDefault="00AE48EE" w:rsidP="0033704D">
          <w:pPr>
            <w:jc w:val="both"/>
          </w:pPr>
          <w:r>
            <w:rPr>
              <w:b/>
              <w:bCs/>
              <w:lang w:val="es-ES"/>
            </w:rPr>
            <w:fldChar w:fldCharType="end"/>
          </w:r>
        </w:p>
      </w:sdtContent>
    </w:sdt>
    <w:p w:rsidR="00D3489C" w:rsidRPr="008D5006" w:rsidRDefault="00D3489C" w:rsidP="0033704D">
      <w:pPr>
        <w:spacing w:line="264" w:lineRule="auto"/>
        <w:jc w:val="both"/>
        <w:rPr>
          <w:rFonts w:cs="Arial"/>
          <w:b/>
          <w:bCs/>
          <w:color w:val="000000" w:themeColor="text1"/>
        </w:rPr>
      </w:pPr>
    </w:p>
    <w:p w:rsidR="00D3489C" w:rsidRPr="008D5006" w:rsidRDefault="00D3489C" w:rsidP="0033704D">
      <w:pPr>
        <w:spacing w:line="264" w:lineRule="auto"/>
        <w:jc w:val="both"/>
        <w:rPr>
          <w:rFonts w:cs="Arial"/>
          <w:b/>
          <w:bCs/>
          <w:color w:val="000000" w:themeColor="text1"/>
        </w:rPr>
      </w:pPr>
    </w:p>
    <w:p w:rsidR="00D3489C" w:rsidRPr="008D5006" w:rsidRDefault="00D3489C" w:rsidP="0033704D">
      <w:pPr>
        <w:spacing w:line="264" w:lineRule="auto"/>
        <w:jc w:val="both"/>
        <w:rPr>
          <w:rFonts w:cs="Arial"/>
          <w:b/>
          <w:bCs/>
          <w:color w:val="000000" w:themeColor="text1"/>
        </w:rPr>
      </w:pPr>
    </w:p>
    <w:p w:rsidR="00D3489C" w:rsidRPr="008D5006" w:rsidRDefault="00D3489C" w:rsidP="008D5006">
      <w:pPr>
        <w:spacing w:line="264" w:lineRule="auto"/>
        <w:jc w:val="both"/>
        <w:rPr>
          <w:rFonts w:cs="Arial"/>
          <w:b/>
          <w:bCs/>
          <w:color w:val="000000" w:themeColor="text1"/>
        </w:rPr>
      </w:pPr>
    </w:p>
    <w:p w:rsidR="00D3489C" w:rsidRPr="008D5006" w:rsidRDefault="00D3489C" w:rsidP="008D5006">
      <w:pPr>
        <w:spacing w:line="264" w:lineRule="auto"/>
        <w:jc w:val="both"/>
        <w:rPr>
          <w:rFonts w:cs="Arial"/>
          <w:b/>
          <w:bCs/>
          <w:color w:val="000000" w:themeColor="text1"/>
        </w:rPr>
      </w:pPr>
    </w:p>
    <w:p w:rsidR="00D3489C" w:rsidRPr="008D5006" w:rsidRDefault="00D3489C" w:rsidP="008D5006">
      <w:pPr>
        <w:spacing w:line="264" w:lineRule="auto"/>
        <w:jc w:val="both"/>
        <w:rPr>
          <w:rFonts w:cs="Arial"/>
          <w:b/>
          <w:bCs/>
          <w:color w:val="000000" w:themeColor="text1"/>
        </w:rPr>
      </w:pPr>
    </w:p>
    <w:p w:rsidR="00D3489C" w:rsidRPr="008D5006" w:rsidRDefault="00D3489C" w:rsidP="008D5006">
      <w:pPr>
        <w:spacing w:line="264" w:lineRule="auto"/>
        <w:jc w:val="both"/>
        <w:rPr>
          <w:rFonts w:cs="Arial"/>
          <w:b/>
          <w:bCs/>
          <w:color w:val="000000" w:themeColor="text1"/>
        </w:rPr>
      </w:pPr>
    </w:p>
    <w:p w:rsidR="00E256AC" w:rsidRPr="009A36D7" w:rsidRDefault="00E256AC" w:rsidP="009A36D7">
      <w:pPr>
        <w:pStyle w:val="Ttulo1"/>
      </w:pPr>
      <w:bookmarkStart w:id="0" w:name="_Toc58488658"/>
      <w:r w:rsidRPr="009A36D7">
        <w:rPr>
          <w:rStyle w:val="PrrafodelistaCar"/>
          <w:sz w:val="22"/>
          <w:szCs w:val="22"/>
        </w:rPr>
        <w:lastRenderedPageBreak/>
        <w:t>PRESENTA</w:t>
      </w:r>
      <w:r w:rsidRPr="009A36D7">
        <w:t>CIÓN</w:t>
      </w:r>
      <w:bookmarkEnd w:id="0"/>
    </w:p>
    <w:p w:rsidR="005B3A76" w:rsidRPr="00F831DF" w:rsidRDefault="00B10C48" w:rsidP="00F831DF">
      <w:pPr>
        <w:spacing w:before="100" w:beforeAutospacing="1" w:after="160" w:line="240" w:lineRule="auto"/>
        <w:jc w:val="both"/>
        <w:rPr>
          <w:rFonts w:cs="Arial"/>
        </w:rPr>
      </w:pPr>
      <w:r w:rsidRPr="00F831DF">
        <w:rPr>
          <w:rFonts w:cs="Arial"/>
        </w:rPr>
        <w:t>La Procuradu</w:t>
      </w:r>
      <w:r w:rsidR="00E256AC" w:rsidRPr="00F831DF">
        <w:rPr>
          <w:rFonts w:cs="Arial"/>
        </w:rPr>
        <w:t>r</w:t>
      </w:r>
      <w:r w:rsidRPr="00F831DF">
        <w:rPr>
          <w:rFonts w:cs="Arial"/>
        </w:rPr>
        <w:t xml:space="preserve">ía </w:t>
      </w:r>
      <w:r w:rsidR="00E256AC" w:rsidRPr="00F831DF">
        <w:rPr>
          <w:rFonts w:cs="Arial"/>
        </w:rPr>
        <w:t xml:space="preserve">para la Defensa de los Derechos Humanos de El </w:t>
      </w:r>
      <w:r w:rsidRPr="00F831DF">
        <w:rPr>
          <w:rFonts w:cs="Arial"/>
        </w:rPr>
        <w:t>Salvador,</w:t>
      </w:r>
      <w:r w:rsidR="005B3A76" w:rsidRPr="00F831DF">
        <w:rPr>
          <w:rFonts w:cs="Arial"/>
        </w:rPr>
        <w:t xml:space="preserve"> es una institución</w:t>
      </w:r>
      <w:r w:rsidR="00F51E14" w:rsidRPr="00F831DF">
        <w:rPr>
          <w:rFonts w:cs="Arial"/>
        </w:rPr>
        <w:t xml:space="preserve"> integrante del Ministerio Público, de carácter </w:t>
      </w:r>
      <w:r w:rsidR="005B3A76" w:rsidRPr="00F831DF">
        <w:rPr>
          <w:rFonts w:cs="Arial"/>
        </w:rPr>
        <w:t>permanente e independiente, con personalidad jurídica propia y autonomía administrativa</w:t>
      </w:r>
      <w:r w:rsidR="00F51E14" w:rsidRPr="00F831DF">
        <w:rPr>
          <w:rFonts w:cs="Arial"/>
        </w:rPr>
        <w:t>,</w:t>
      </w:r>
      <w:r w:rsidR="005B3A76" w:rsidRPr="00F831DF">
        <w:rPr>
          <w:rFonts w:cs="Arial"/>
        </w:rPr>
        <w:t xml:space="preserve"> cuyo objeto es el de velar por la protección, la promoción y ed</w:t>
      </w:r>
      <w:r w:rsidR="00F51E14" w:rsidRPr="00F831DF">
        <w:rPr>
          <w:rFonts w:cs="Arial"/>
        </w:rPr>
        <w:t>ucación de los derechos humanos y por la vigencia irrestricta de los mismos.</w:t>
      </w:r>
      <w:r w:rsidR="00F51E14" w:rsidRPr="00F831DF">
        <w:rPr>
          <w:rStyle w:val="Refdenotaalpie"/>
          <w:rFonts w:cs="Arial"/>
        </w:rPr>
        <w:footnoteReference w:id="1"/>
      </w:r>
    </w:p>
    <w:p w:rsidR="00E256AC" w:rsidRPr="00F831DF" w:rsidRDefault="00F90B8B" w:rsidP="00F831DF">
      <w:pPr>
        <w:spacing w:before="100" w:beforeAutospacing="1" w:after="160" w:line="240" w:lineRule="auto"/>
        <w:jc w:val="both"/>
        <w:rPr>
          <w:rFonts w:cs="Arial"/>
        </w:rPr>
      </w:pPr>
      <w:r w:rsidRPr="00F831DF">
        <w:rPr>
          <w:rFonts w:cs="Arial"/>
        </w:rPr>
        <w:t xml:space="preserve">En esta oportunidad se </w:t>
      </w:r>
      <w:r w:rsidR="00742BD5" w:rsidRPr="00F831DF">
        <w:rPr>
          <w:rFonts w:cs="Arial"/>
        </w:rPr>
        <w:t xml:space="preserve">presenta </w:t>
      </w:r>
      <w:r w:rsidR="00EC7DA7" w:rsidRPr="00F831DF">
        <w:rPr>
          <w:rFonts w:cs="Arial"/>
        </w:rPr>
        <w:t>E</w:t>
      </w:r>
      <w:r w:rsidR="005B3A76" w:rsidRPr="00F831DF">
        <w:rPr>
          <w:rFonts w:cs="Arial"/>
        </w:rPr>
        <w:t>l Plan</w:t>
      </w:r>
      <w:r w:rsidR="00D6217A" w:rsidRPr="00F831DF">
        <w:rPr>
          <w:rFonts w:cs="Arial"/>
        </w:rPr>
        <w:t xml:space="preserve"> </w:t>
      </w:r>
      <w:r w:rsidR="00E256AC" w:rsidRPr="00F831DF">
        <w:rPr>
          <w:rFonts w:cs="Arial"/>
        </w:rPr>
        <w:t>Estratégico Institucional (PEI) 20</w:t>
      </w:r>
      <w:r w:rsidR="00086B0B" w:rsidRPr="00F831DF">
        <w:rPr>
          <w:rFonts w:cs="Arial"/>
        </w:rPr>
        <w:t>21</w:t>
      </w:r>
      <w:r w:rsidR="00E256AC" w:rsidRPr="00F831DF">
        <w:rPr>
          <w:rFonts w:cs="Arial"/>
        </w:rPr>
        <w:t>-202</w:t>
      </w:r>
      <w:r w:rsidR="00086B0B" w:rsidRPr="00F831DF">
        <w:rPr>
          <w:rFonts w:cs="Arial"/>
        </w:rPr>
        <w:t>3</w:t>
      </w:r>
      <w:r w:rsidR="00E256AC" w:rsidRPr="00F831DF">
        <w:rPr>
          <w:rFonts w:cs="Arial"/>
        </w:rPr>
        <w:t xml:space="preserve">, </w:t>
      </w:r>
      <w:r w:rsidR="00D6217A" w:rsidRPr="00F831DF">
        <w:rPr>
          <w:rFonts w:cs="Arial"/>
        </w:rPr>
        <w:t xml:space="preserve">el cual se ha </w:t>
      </w:r>
      <w:r w:rsidR="00E256AC" w:rsidRPr="00F831DF">
        <w:rPr>
          <w:rFonts w:cs="Arial"/>
        </w:rPr>
        <w:t xml:space="preserve">elaborado </w:t>
      </w:r>
      <w:r w:rsidR="00D6217A" w:rsidRPr="00F831DF">
        <w:rPr>
          <w:rFonts w:cs="Arial"/>
        </w:rPr>
        <w:t>de acuerdo a</w:t>
      </w:r>
      <w:r w:rsidR="00B10C48" w:rsidRPr="00F831DF">
        <w:rPr>
          <w:rFonts w:cs="Arial"/>
        </w:rPr>
        <w:t xml:space="preserve"> </w:t>
      </w:r>
      <w:r w:rsidR="00E256AC" w:rsidRPr="00F831DF">
        <w:rPr>
          <w:rFonts w:cs="Arial"/>
        </w:rPr>
        <w:t xml:space="preserve">las disposiciones legales </w:t>
      </w:r>
      <w:r w:rsidR="0049342B" w:rsidRPr="00F831DF">
        <w:rPr>
          <w:rFonts w:cs="Arial"/>
        </w:rPr>
        <w:t>vigentes, aplicables</w:t>
      </w:r>
      <w:r w:rsidR="00E256AC" w:rsidRPr="00F831DF">
        <w:rPr>
          <w:rFonts w:cs="Arial"/>
        </w:rPr>
        <w:t xml:space="preserve"> en la gestión</w:t>
      </w:r>
      <w:r w:rsidR="0049342B" w:rsidRPr="00F831DF">
        <w:rPr>
          <w:rFonts w:cs="Arial"/>
        </w:rPr>
        <w:t xml:space="preserve"> </w:t>
      </w:r>
      <w:r w:rsidR="00E256AC" w:rsidRPr="00F831DF">
        <w:rPr>
          <w:rFonts w:cs="Arial"/>
        </w:rPr>
        <w:t>institucional.</w:t>
      </w:r>
    </w:p>
    <w:p w:rsidR="00D6217A" w:rsidRPr="00F831DF" w:rsidRDefault="00D6217A" w:rsidP="00F831DF">
      <w:pPr>
        <w:spacing w:before="100" w:beforeAutospacing="1" w:after="160" w:line="240" w:lineRule="auto"/>
        <w:jc w:val="both"/>
        <w:rPr>
          <w:rFonts w:cs="Arial"/>
        </w:rPr>
      </w:pPr>
      <w:r w:rsidRPr="00F831DF">
        <w:rPr>
          <w:rFonts w:cs="Arial"/>
        </w:rPr>
        <w:t>Considerando la importancia de la participación del personal en el desarrollo del mismo, se ha diseñado con un enfoque participativo que permite sentar las bases para la obtención de los resultados previstos en cada unidad organizativa y contribuyan a la prestación de servicios con calidad y excelencia a la población.</w:t>
      </w:r>
    </w:p>
    <w:p w:rsidR="00F831DF" w:rsidRDefault="00EC7DA7" w:rsidP="00F831DF">
      <w:pPr>
        <w:spacing w:after="0" w:line="240" w:lineRule="auto"/>
        <w:jc w:val="both"/>
        <w:rPr>
          <w:rFonts w:cs="Arial"/>
        </w:rPr>
      </w:pPr>
      <w:r w:rsidRPr="00F831DF">
        <w:rPr>
          <w:rFonts w:cs="Arial"/>
        </w:rPr>
        <w:t xml:space="preserve">Los derechos humanos son inherentes a la persona y son reconocidos por el concierto de las naciones en el marco de los Tratados Internacionales originados por la Convención Universal de los derechos humanos siendo de obligatorio cumplimiento a los </w:t>
      </w:r>
      <w:r w:rsidR="00856940" w:rsidRPr="00F831DF">
        <w:rPr>
          <w:rFonts w:cs="Arial"/>
        </w:rPr>
        <w:t>diferentes sectores de la población, en este contexto la PDDH tiene como principal propósito velar por el cumplimiento de los mismos en todo el territorio nacional.</w:t>
      </w:r>
    </w:p>
    <w:p w:rsidR="00200735" w:rsidRDefault="00200735" w:rsidP="00F831DF">
      <w:pPr>
        <w:spacing w:after="0" w:line="240" w:lineRule="auto"/>
        <w:jc w:val="both"/>
        <w:rPr>
          <w:rFonts w:cs="Arial"/>
        </w:rPr>
      </w:pPr>
    </w:p>
    <w:p w:rsidR="00200735" w:rsidRDefault="00D6217A" w:rsidP="00200735">
      <w:pPr>
        <w:spacing w:after="0" w:line="240" w:lineRule="auto"/>
        <w:jc w:val="both"/>
        <w:rPr>
          <w:rFonts w:cs="Arial"/>
        </w:rPr>
      </w:pPr>
      <w:r w:rsidRPr="00F831DF">
        <w:rPr>
          <w:rFonts w:cs="Arial"/>
        </w:rPr>
        <w:t>Es importante mencionar que el pensamiento estratégico está basado en la misión, visión valores y ejes estratégicos vigentes orientados a la optimización de recursos humanos, materiales, financieros, tecnológicos</w:t>
      </w:r>
      <w:r w:rsidR="00802215" w:rsidRPr="00F831DF">
        <w:rPr>
          <w:rFonts w:cs="Arial"/>
        </w:rPr>
        <w:t xml:space="preserve"> institucionales, en el estricto cumplimiento del mandato constitucional, en beneficio de la población mediante la defensa, protección, promoción y educación de los derechos humanos.</w:t>
      </w:r>
      <w:r w:rsidR="00200735">
        <w:rPr>
          <w:rFonts w:cs="Arial"/>
        </w:rPr>
        <w:t xml:space="preserve"> </w:t>
      </w:r>
    </w:p>
    <w:p w:rsidR="00802215" w:rsidRPr="00F831DF" w:rsidRDefault="00802215" w:rsidP="00200735">
      <w:pPr>
        <w:spacing w:after="0" w:line="240" w:lineRule="auto"/>
        <w:jc w:val="both"/>
        <w:rPr>
          <w:rFonts w:cs="Arial"/>
        </w:rPr>
      </w:pPr>
      <w:r w:rsidRPr="00F831DF">
        <w:rPr>
          <w:rFonts w:cs="Arial"/>
        </w:rPr>
        <w:t>El PEI, es la estructura fundamental que contiene las directrices que orientan el trabajo institucional en tres ejes estratégicos: Protección de derechos humanos, promoción de derechos Humanos y el fortalecimiento y desarrollo institucional.</w:t>
      </w:r>
    </w:p>
    <w:p w:rsidR="00802215" w:rsidRPr="00F831DF" w:rsidRDefault="00802215" w:rsidP="00F831DF">
      <w:pPr>
        <w:spacing w:before="100" w:beforeAutospacing="1" w:after="160" w:line="240" w:lineRule="auto"/>
        <w:jc w:val="both"/>
        <w:rPr>
          <w:rFonts w:cs="Arial"/>
        </w:rPr>
      </w:pPr>
      <w:r w:rsidRPr="00F831DF">
        <w:rPr>
          <w:rFonts w:cs="Arial"/>
        </w:rPr>
        <w:t xml:space="preserve">Como titular me corresponde propiciar el efectivo desarrollo y fortalecimiento institucional en todas las áreas. </w:t>
      </w:r>
      <w:r w:rsidR="00A87ECE" w:rsidRPr="00F831DF">
        <w:rPr>
          <w:rFonts w:cs="Arial"/>
        </w:rPr>
        <w:t>Considero</w:t>
      </w:r>
      <w:r w:rsidRPr="00F831DF">
        <w:rPr>
          <w:rFonts w:cs="Arial"/>
        </w:rPr>
        <w:t xml:space="preserve"> que la dedicación y esfuerzo de todas</w:t>
      </w:r>
      <w:r w:rsidR="00A87ECE" w:rsidRPr="00F831DF">
        <w:rPr>
          <w:rFonts w:cs="Arial"/>
        </w:rPr>
        <w:t xml:space="preserve"> y todos los involucrados comprometidos en el quehacer institucional hará posible </w:t>
      </w:r>
      <w:r w:rsidR="001F421F" w:rsidRPr="00F831DF">
        <w:rPr>
          <w:rFonts w:cs="Arial"/>
        </w:rPr>
        <w:t>cumplir</w:t>
      </w:r>
      <w:r w:rsidR="00A87ECE" w:rsidRPr="00F831DF">
        <w:rPr>
          <w:rFonts w:cs="Arial"/>
        </w:rPr>
        <w:t xml:space="preserve"> los objetivos y resultados proyectados.</w:t>
      </w:r>
    </w:p>
    <w:p w:rsidR="00802215" w:rsidRDefault="00A87ECE" w:rsidP="00F831DF">
      <w:pPr>
        <w:spacing w:before="100" w:beforeAutospacing="1" w:after="160" w:line="240" w:lineRule="auto"/>
        <w:jc w:val="both"/>
        <w:rPr>
          <w:rFonts w:cs="Arial"/>
        </w:rPr>
      </w:pPr>
      <w:r w:rsidRPr="00F831DF">
        <w:rPr>
          <w:rFonts w:cs="Arial"/>
        </w:rPr>
        <w:t>Finalmente, quiero expresar mis agradecimientos al personal que ha participado en la elaboración de este documento de planificación y desarrollo institucional, ya que su participación en su elaboración facilita el esmero y dedicación en la ejecución del mismo, en pro de la calidad del servic</w:t>
      </w:r>
      <w:r w:rsidR="00F90B8B" w:rsidRPr="00F831DF">
        <w:rPr>
          <w:rFonts w:cs="Arial"/>
        </w:rPr>
        <w:t>io institucional a la población y</w:t>
      </w:r>
      <w:r w:rsidRPr="00F831DF">
        <w:rPr>
          <w:rFonts w:cs="Arial"/>
        </w:rPr>
        <w:t xml:space="preserve"> en cumplimiento al mandato constitucional. </w:t>
      </w:r>
    </w:p>
    <w:p w:rsidR="00F831DF" w:rsidRDefault="00F831DF" w:rsidP="008465B2">
      <w:pPr>
        <w:pStyle w:val="Sinespaciado"/>
        <w:rPr>
          <w:rFonts w:cs="Arial"/>
          <w:sz w:val="20"/>
          <w:szCs w:val="20"/>
        </w:rPr>
      </w:pPr>
    </w:p>
    <w:p w:rsidR="00F831DF" w:rsidRDefault="00F831DF" w:rsidP="008465B2">
      <w:pPr>
        <w:pStyle w:val="Sinespaciado"/>
        <w:rPr>
          <w:rFonts w:cs="Arial"/>
          <w:sz w:val="20"/>
          <w:szCs w:val="20"/>
        </w:rPr>
      </w:pPr>
    </w:p>
    <w:p w:rsidR="008465B2" w:rsidRPr="00C06F1A" w:rsidRDefault="008465B2" w:rsidP="008465B2">
      <w:pPr>
        <w:pStyle w:val="Sinespaciado"/>
        <w:rPr>
          <w:rFonts w:cs="Arial"/>
          <w:sz w:val="20"/>
          <w:szCs w:val="20"/>
        </w:rPr>
      </w:pPr>
      <w:r>
        <w:rPr>
          <w:rFonts w:cs="Arial"/>
          <w:sz w:val="20"/>
          <w:szCs w:val="20"/>
        </w:rPr>
        <w:t>LICENCIADO</w:t>
      </w:r>
      <w:r w:rsidRPr="00C06F1A">
        <w:rPr>
          <w:rFonts w:cs="Arial"/>
          <w:sz w:val="20"/>
          <w:szCs w:val="20"/>
        </w:rPr>
        <w:t xml:space="preserve"> </w:t>
      </w:r>
      <w:r>
        <w:rPr>
          <w:rFonts w:cs="Arial"/>
          <w:sz w:val="20"/>
          <w:szCs w:val="20"/>
        </w:rPr>
        <w:t>JOSE APOLONIO TOBAR SERRANO</w:t>
      </w:r>
    </w:p>
    <w:p w:rsidR="008465B2" w:rsidRPr="00C06F1A" w:rsidRDefault="008465B2" w:rsidP="008465B2">
      <w:pPr>
        <w:pStyle w:val="Sinespaciado"/>
        <w:rPr>
          <w:rFonts w:cs="Arial"/>
          <w:sz w:val="20"/>
          <w:szCs w:val="20"/>
        </w:rPr>
      </w:pPr>
      <w:r w:rsidRPr="00C06F1A">
        <w:rPr>
          <w:rFonts w:cs="Arial"/>
          <w:sz w:val="20"/>
          <w:szCs w:val="20"/>
        </w:rPr>
        <w:t>PROCURADOR PARA LA DEFENSA DE LOS DERECHOS HUMANOS</w:t>
      </w:r>
    </w:p>
    <w:p w:rsidR="005B7BA2" w:rsidRDefault="005B7BA2" w:rsidP="00C06F1A">
      <w:pPr>
        <w:pStyle w:val="Sinespaciado"/>
        <w:rPr>
          <w:rFonts w:cs="Arial"/>
          <w:sz w:val="20"/>
          <w:szCs w:val="20"/>
        </w:rPr>
      </w:pPr>
    </w:p>
    <w:p w:rsidR="005B7BA2" w:rsidRDefault="005B7BA2" w:rsidP="00C06F1A">
      <w:pPr>
        <w:pStyle w:val="Sinespaciado"/>
        <w:rPr>
          <w:rFonts w:cs="Arial"/>
          <w:sz w:val="20"/>
          <w:szCs w:val="20"/>
        </w:rPr>
      </w:pPr>
    </w:p>
    <w:p w:rsidR="00C97595" w:rsidRDefault="00C97595" w:rsidP="009A36D7">
      <w:pPr>
        <w:pStyle w:val="Ttulo1"/>
      </w:pPr>
      <w:bookmarkStart w:id="1" w:name="_Toc58488659"/>
      <w:r w:rsidRPr="00C06F1A">
        <w:t>INTRODUCCIÓN</w:t>
      </w:r>
      <w:bookmarkEnd w:id="1"/>
    </w:p>
    <w:p w:rsidR="0069529B" w:rsidRDefault="0069529B" w:rsidP="0069529B">
      <w:pPr>
        <w:spacing w:before="100" w:beforeAutospacing="1" w:line="240" w:lineRule="auto"/>
        <w:jc w:val="both"/>
        <w:rPr>
          <w:rFonts w:cs="Arial"/>
        </w:rPr>
      </w:pPr>
      <w:r w:rsidRPr="008D5006">
        <w:rPr>
          <w:rFonts w:cs="Arial"/>
        </w:rPr>
        <w:t xml:space="preserve">El </w:t>
      </w:r>
      <w:r>
        <w:rPr>
          <w:rFonts w:cs="Arial"/>
        </w:rPr>
        <w:t>Plan Estratégico Institucional (PEI) 2021-2023 de la Procuraduría para la Defensa de los Derechos Humanos,</w:t>
      </w:r>
      <w:r w:rsidR="00856940">
        <w:rPr>
          <w:rFonts w:cs="Arial"/>
        </w:rPr>
        <w:t xml:space="preserve"> comprende el instrumento legal que define la</w:t>
      </w:r>
      <w:r>
        <w:rPr>
          <w:rFonts w:cs="Arial"/>
        </w:rPr>
        <w:t xml:space="preserve"> misión y visión institucional </w:t>
      </w:r>
      <w:r w:rsidR="00856940">
        <w:rPr>
          <w:rFonts w:cs="Arial"/>
        </w:rPr>
        <w:t xml:space="preserve">y </w:t>
      </w:r>
      <w:r>
        <w:rPr>
          <w:rFonts w:cs="Arial"/>
        </w:rPr>
        <w:t>proyecta la gestión futura de la institución, determinando los objetivos para cada uno de los ejes estratégico</w:t>
      </w:r>
      <w:r w:rsidR="00856940">
        <w:rPr>
          <w:rFonts w:cs="Arial"/>
        </w:rPr>
        <w:t>s.</w:t>
      </w:r>
    </w:p>
    <w:p w:rsidR="0069529B" w:rsidRDefault="0069529B" w:rsidP="0069529B">
      <w:pPr>
        <w:spacing w:before="100" w:beforeAutospacing="1" w:line="240" w:lineRule="auto"/>
        <w:jc w:val="both"/>
        <w:rPr>
          <w:rFonts w:cs="Arial"/>
        </w:rPr>
      </w:pPr>
      <w:r>
        <w:rPr>
          <w:rFonts w:cs="Arial"/>
        </w:rPr>
        <w:t xml:space="preserve">Las decisiones estratégicas institucionales están contempladas para </w:t>
      </w:r>
      <w:r w:rsidR="00856940">
        <w:rPr>
          <w:rFonts w:cs="Arial"/>
        </w:rPr>
        <w:t>el período de ejecución</w:t>
      </w:r>
      <w:r>
        <w:rPr>
          <w:rFonts w:cs="Arial"/>
        </w:rPr>
        <w:t xml:space="preserve"> en un período d</w:t>
      </w:r>
      <w:r w:rsidR="005E02F7">
        <w:rPr>
          <w:rFonts w:cs="Arial"/>
        </w:rPr>
        <w:t>e</w:t>
      </w:r>
      <w:r>
        <w:rPr>
          <w:rFonts w:cs="Arial"/>
        </w:rPr>
        <w:t xml:space="preserve"> tres años procurando la satisfacción de las necesidades de la población, mediante el compromiso y la efectiva participación de toda la estructura</w:t>
      </w:r>
      <w:r w:rsidR="005E02F7">
        <w:rPr>
          <w:rFonts w:cs="Arial"/>
        </w:rPr>
        <w:t xml:space="preserve"> organizativa</w:t>
      </w:r>
      <w:r>
        <w:rPr>
          <w:rFonts w:cs="Arial"/>
        </w:rPr>
        <w:t xml:space="preserve"> institucional.</w:t>
      </w:r>
    </w:p>
    <w:p w:rsidR="0069529B" w:rsidRDefault="0069529B" w:rsidP="0069529B">
      <w:pPr>
        <w:spacing w:before="100" w:beforeAutospacing="1" w:line="240" w:lineRule="auto"/>
        <w:jc w:val="both"/>
        <w:rPr>
          <w:rFonts w:cs="Arial"/>
        </w:rPr>
      </w:pPr>
      <w:r>
        <w:rPr>
          <w:rFonts w:cs="Arial"/>
        </w:rPr>
        <w:t>En el documento se plantean siete apartados: En el primero, se tiene la base legal, la Constitución de la República y la Ley de la Procuraduría para la Defensa de los Derechos Humanos, que definen su acción, organización, atribuciones y funcionamiento.</w:t>
      </w:r>
    </w:p>
    <w:p w:rsidR="005B7BA2" w:rsidRPr="00914485" w:rsidRDefault="0069529B" w:rsidP="005B7BA2">
      <w:pPr>
        <w:spacing w:before="100" w:beforeAutospacing="1" w:line="240" w:lineRule="auto"/>
        <w:jc w:val="both"/>
        <w:rPr>
          <w:rFonts w:cs="Arial"/>
        </w:rPr>
      </w:pPr>
      <w:r>
        <w:rPr>
          <w:rFonts w:cs="Arial"/>
        </w:rPr>
        <w:t xml:space="preserve">En el </w:t>
      </w:r>
      <w:r w:rsidR="005B7BA2">
        <w:rPr>
          <w:rFonts w:cs="Arial"/>
        </w:rPr>
        <w:t xml:space="preserve">segundo numeral se presenta el  </w:t>
      </w:r>
      <w:r w:rsidR="005B7BA2" w:rsidRPr="00914485">
        <w:rPr>
          <w:rFonts w:cs="Arial"/>
        </w:rPr>
        <w:t xml:space="preserve">análisis situacional de los Derechos Humanos en </w:t>
      </w:r>
      <w:r w:rsidR="005B7BA2" w:rsidRPr="00914485">
        <w:rPr>
          <w:rFonts w:cs="Arial"/>
        </w:rPr>
        <w:br/>
        <w:t xml:space="preserve">El Salvador. </w:t>
      </w:r>
      <w:r w:rsidR="005B7BA2">
        <w:rPr>
          <w:rFonts w:cs="Arial"/>
        </w:rPr>
        <w:t>Se</w:t>
      </w:r>
      <w:r w:rsidR="005B7BA2" w:rsidRPr="00914485">
        <w:rPr>
          <w:rFonts w:cs="Arial"/>
        </w:rPr>
        <w:t xml:space="preserve"> retoman </w:t>
      </w:r>
      <w:r w:rsidR="005B7BA2">
        <w:rPr>
          <w:rFonts w:cs="Arial"/>
        </w:rPr>
        <w:t xml:space="preserve">los </w:t>
      </w:r>
      <w:r w:rsidR="005B7BA2" w:rsidRPr="00914485">
        <w:rPr>
          <w:rFonts w:cs="Arial"/>
        </w:rPr>
        <w:t xml:space="preserve">pronunciamientos y recomendaciones en temas como presupuesto institucional, derechos económicos, sociales y culturales, derechos civiles e individuales y políticos, niñez y adolescencia, medio ambiente, mujer y familia, también se hace un análisis de la implementación de la </w:t>
      </w:r>
      <w:r w:rsidR="005B7BA2">
        <w:rPr>
          <w:rFonts w:cs="Arial"/>
        </w:rPr>
        <w:t>políti</w:t>
      </w:r>
      <w:r w:rsidR="005B7BA2" w:rsidRPr="00914485">
        <w:rPr>
          <w:rFonts w:cs="Arial"/>
        </w:rPr>
        <w:t>ca de género institucional.</w:t>
      </w:r>
    </w:p>
    <w:p w:rsidR="005B7BA2" w:rsidRPr="003C0DC6" w:rsidRDefault="005B7BA2" w:rsidP="005B7BA2">
      <w:pPr>
        <w:spacing w:after="120" w:line="240" w:lineRule="auto"/>
        <w:jc w:val="both"/>
        <w:rPr>
          <w:rFonts w:cs="Arial"/>
        </w:rPr>
      </w:pPr>
      <w:r w:rsidRPr="00914485">
        <w:rPr>
          <w:rFonts w:cs="Arial"/>
        </w:rPr>
        <w:t>El</w:t>
      </w:r>
      <w:r w:rsidRPr="003C0DC6">
        <w:rPr>
          <w:rFonts w:cs="Arial"/>
        </w:rPr>
        <w:t xml:space="preserve"> numeral</w:t>
      </w:r>
      <w:r>
        <w:rPr>
          <w:rFonts w:cs="Arial"/>
        </w:rPr>
        <w:t xml:space="preserve"> tercero contiene </w:t>
      </w:r>
      <w:r w:rsidRPr="003C0DC6">
        <w:rPr>
          <w:rFonts w:cs="Arial"/>
        </w:rPr>
        <w:t>la metodología y modelo de gestión</w:t>
      </w:r>
      <w:r>
        <w:rPr>
          <w:rFonts w:cs="Arial"/>
        </w:rPr>
        <w:t xml:space="preserve"> que se ha realizado de forma </w:t>
      </w:r>
      <w:r w:rsidRPr="003C0DC6">
        <w:rPr>
          <w:rFonts w:cs="Arial"/>
        </w:rPr>
        <w:t>participativa</w:t>
      </w:r>
      <w:r>
        <w:rPr>
          <w:rFonts w:cs="Arial"/>
        </w:rPr>
        <w:t>;</w:t>
      </w:r>
      <w:r w:rsidRPr="003C0DC6">
        <w:rPr>
          <w:rFonts w:cs="Arial"/>
        </w:rPr>
        <w:t xml:space="preserve"> </w:t>
      </w:r>
      <w:r>
        <w:rPr>
          <w:rFonts w:cs="Arial"/>
        </w:rPr>
        <w:t xml:space="preserve">el </w:t>
      </w:r>
      <w:r w:rsidRPr="003C0DC6">
        <w:rPr>
          <w:rFonts w:cs="Arial"/>
        </w:rPr>
        <w:t>diagnóstico previo a la elaboración del plan estratégico con información documental, instrumentos de planea</w:t>
      </w:r>
      <w:r>
        <w:rPr>
          <w:rFonts w:cs="Arial"/>
        </w:rPr>
        <w:t xml:space="preserve">ción como el análisis FODA para el análisis </w:t>
      </w:r>
      <w:r w:rsidRPr="003C0DC6">
        <w:rPr>
          <w:rFonts w:cs="Arial"/>
        </w:rPr>
        <w:t>intern</w:t>
      </w:r>
      <w:r>
        <w:rPr>
          <w:rFonts w:cs="Arial"/>
        </w:rPr>
        <w:t>o y externo</w:t>
      </w:r>
      <w:r w:rsidRPr="003C0DC6">
        <w:rPr>
          <w:rFonts w:cs="Arial"/>
        </w:rPr>
        <w:t xml:space="preserve">, análisis de los equipos de procesos y la Autoevaluación de Carta Iberoamericana de Calidad en la Gestión Pública. </w:t>
      </w:r>
      <w:r>
        <w:rPr>
          <w:rFonts w:cs="Arial"/>
        </w:rPr>
        <w:t>Este</w:t>
      </w:r>
      <w:r w:rsidRPr="003C0DC6">
        <w:rPr>
          <w:rFonts w:cs="Arial"/>
        </w:rPr>
        <w:t xml:space="preserve"> modelo de gestión organizacional está enfocado en la planificación por resultados y gestión por procesos.</w:t>
      </w:r>
    </w:p>
    <w:p w:rsidR="005B7BA2" w:rsidRPr="003C0DC6" w:rsidRDefault="005B7BA2" w:rsidP="005B7BA2">
      <w:pPr>
        <w:spacing w:after="120" w:line="240" w:lineRule="auto"/>
        <w:jc w:val="both"/>
        <w:rPr>
          <w:rFonts w:cs="Arial"/>
        </w:rPr>
      </w:pPr>
      <w:r w:rsidRPr="003C0DC6">
        <w:rPr>
          <w:rFonts w:cs="Arial"/>
        </w:rPr>
        <w:t xml:space="preserve">El numeral cuatro, </w:t>
      </w:r>
      <w:r>
        <w:rPr>
          <w:rFonts w:cs="Arial"/>
        </w:rPr>
        <w:t xml:space="preserve">contiene el </w:t>
      </w:r>
      <w:r w:rsidRPr="003C0DC6">
        <w:rPr>
          <w:rFonts w:cs="Arial"/>
        </w:rPr>
        <w:t>pensamiento estratégico</w:t>
      </w:r>
      <w:r>
        <w:rPr>
          <w:rFonts w:cs="Arial"/>
        </w:rPr>
        <w:t xml:space="preserve"> que incluye l</w:t>
      </w:r>
      <w:r w:rsidRPr="003C0DC6">
        <w:rPr>
          <w:rFonts w:cs="Arial"/>
        </w:rPr>
        <w:t>a misión</w:t>
      </w:r>
      <w:r>
        <w:rPr>
          <w:rFonts w:cs="Arial"/>
        </w:rPr>
        <w:t xml:space="preserve">, visión, valores, </w:t>
      </w:r>
      <w:r w:rsidRPr="003C0DC6">
        <w:rPr>
          <w:rFonts w:cs="Arial"/>
        </w:rPr>
        <w:t>objetivos</w:t>
      </w:r>
      <w:r>
        <w:rPr>
          <w:rFonts w:cs="Arial"/>
        </w:rPr>
        <w:t>,</w:t>
      </w:r>
      <w:r w:rsidRPr="003C0DC6">
        <w:rPr>
          <w:rFonts w:cs="Arial"/>
        </w:rPr>
        <w:t xml:space="preserve"> ejes estratégicos y </w:t>
      </w:r>
      <w:r>
        <w:rPr>
          <w:rFonts w:cs="Arial"/>
        </w:rPr>
        <w:t xml:space="preserve">el área transversal de </w:t>
      </w:r>
      <w:r w:rsidRPr="003C0DC6">
        <w:rPr>
          <w:rFonts w:cs="Arial"/>
        </w:rPr>
        <w:t>género</w:t>
      </w:r>
      <w:r>
        <w:rPr>
          <w:rFonts w:cs="Arial"/>
        </w:rPr>
        <w:t>.</w:t>
      </w:r>
    </w:p>
    <w:p w:rsidR="005B7BA2" w:rsidRPr="003C0DC6" w:rsidRDefault="005B7BA2" w:rsidP="005B7BA2">
      <w:pPr>
        <w:spacing w:after="120" w:line="240" w:lineRule="auto"/>
        <w:jc w:val="both"/>
        <w:rPr>
          <w:rFonts w:cs="Arial"/>
        </w:rPr>
      </w:pPr>
      <w:r w:rsidRPr="003C0DC6">
        <w:rPr>
          <w:rFonts w:cs="Arial"/>
        </w:rPr>
        <w:t xml:space="preserve">En los numerales cinco y seis se desarrollan la matriz de resultados e indicadores, se presentan las matrices de acciones estratégicas, proyectos y actividades a realizar en los tres años, un cronograma </w:t>
      </w:r>
      <w:r w:rsidR="00F44D22">
        <w:rPr>
          <w:rFonts w:cs="Arial"/>
        </w:rPr>
        <w:t xml:space="preserve">de </w:t>
      </w:r>
      <w:r w:rsidRPr="003C0DC6">
        <w:rPr>
          <w:rFonts w:cs="Arial"/>
        </w:rPr>
        <w:t>ejecución, fuentes de financiamiento y responsables.</w:t>
      </w:r>
    </w:p>
    <w:p w:rsidR="005B7BA2" w:rsidRPr="003C0DC6" w:rsidRDefault="005B7BA2" w:rsidP="005B7BA2">
      <w:pPr>
        <w:spacing w:after="120" w:line="240" w:lineRule="auto"/>
        <w:jc w:val="both"/>
        <w:rPr>
          <w:rFonts w:cs="Arial"/>
        </w:rPr>
      </w:pPr>
      <w:r w:rsidRPr="003C0DC6">
        <w:rPr>
          <w:rFonts w:cs="Arial"/>
        </w:rPr>
        <w:t xml:space="preserve">Finalmente, se incluye un apartado de seguimiento al PEI, </w:t>
      </w:r>
      <w:r>
        <w:rPr>
          <w:rFonts w:cs="Arial"/>
        </w:rPr>
        <w:t xml:space="preserve">utilizando </w:t>
      </w:r>
      <w:r w:rsidRPr="003C0DC6">
        <w:rPr>
          <w:rFonts w:cs="Arial"/>
        </w:rPr>
        <w:t>un sistema de medición de alertas por colores o semáforo, para el segui</w:t>
      </w:r>
      <w:r>
        <w:rPr>
          <w:rFonts w:cs="Arial"/>
        </w:rPr>
        <w:t xml:space="preserve">miento y evaluación de acciones, obteniendo así </w:t>
      </w:r>
      <w:r w:rsidRPr="003C0DC6">
        <w:rPr>
          <w:rFonts w:cs="Arial"/>
        </w:rPr>
        <w:t>los resultados, avances o desviaciones e ideas de mejora continua que ayudarán a la toma de decisiones.</w:t>
      </w:r>
    </w:p>
    <w:p w:rsidR="005B7BA2" w:rsidRDefault="005B7BA2" w:rsidP="005B7BA2">
      <w:pPr>
        <w:spacing w:after="120" w:line="240" w:lineRule="auto"/>
        <w:jc w:val="both"/>
        <w:rPr>
          <w:rFonts w:cs="Arial"/>
        </w:rPr>
      </w:pPr>
      <w:r>
        <w:rPr>
          <w:rFonts w:cs="Arial"/>
        </w:rPr>
        <w:t>Es i</w:t>
      </w:r>
      <w:r w:rsidRPr="003C0DC6">
        <w:rPr>
          <w:rFonts w:cs="Arial"/>
        </w:rPr>
        <w:t xml:space="preserve">mportante destacar </w:t>
      </w:r>
      <w:r>
        <w:rPr>
          <w:rFonts w:cs="Arial"/>
        </w:rPr>
        <w:t>el cumplimiento del mandato constitucional en el PEI 2021</w:t>
      </w:r>
      <w:r w:rsidRPr="003C0DC6">
        <w:rPr>
          <w:rFonts w:cs="Arial"/>
        </w:rPr>
        <w:t>-202</w:t>
      </w:r>
      <w:r>
        <w:rPr>
          <w:rFonts w:cs="Arial"/>
        </w:rPr>
        <w:t>3</w:t>
      </w:r>
      <w:r w:rsidRPr="003C0DC6">
        <w:rPr>
          <w:rFonts w:cs="Arial"/>
        </w:rPr>
        <w:t xml:space="preserve">, </w:t>
      </w:r>
      <w:r>
        <w:rPr>
          <w:rFonts w:cs="Arial"/>
        </w:rPr>
        <w:t>no obstante</w:t>
      </w:r>
      <w:r w:rsidR="00184EAB">
        <w:rPr>
          <w:rFonts w:cs="Arial"/>
        </w:rPr>
        <w:t xml:space="preserve">, </w:t>
      </w:r>
      <w:r>
        <w:rPr>
          <w:rFonts w:cs="Arial"/>
        </w:rPr>
        <w:t xml:space="preserve">de </w:t>
      </w:r>
      <w:r w:rsidRPr="003C0DC6">
        <w:rPr>
          <w:rFonts w:cs="Arial"/>
        </w:rPr>
        <w:t>estar funcionando con recursos financieros limitados, debido a los recortes presupuestarios recibidos en los últimos ejercicios fiscales</w:t>
      </w:r>
      <w:r w:rsidR="001A2080">
        <w:rPr>
          <w:rFonts w:cs="Arial"/>
        </w:rPr>
        <w:t>.</w:t>
      </w:r>
    </w:p>
    <w:p w:rsidR="00856940" w:rsidRDefault="00856940" w:rsidP="005B7BA2">
      <w:pPr>
        <w:spacing w:after="120" w:line="240" w:lineRule="auto"/>
        <w:jc w:val="both"/>
        <w:rPr>
          <w:rFonts w:cs="Arial"/>
        </w:rPr>
      </w:pPr>
    </w:p>
    <w:p w:rsidR="005B7BA2" w:rsidRDefault="005B7BA2" w:rsidP="005B7BA2">
      <w:pPr>
        <w:spacing w:after="120" w:line="240" w:lineRule="auto"/>
        <w:jc w:val="both"/>
        <w:rPr>
          <w:rFonts w:cs="Arial"/>
        </w:rPr>
      </w:pPr>
    </w:p>
    <w:p w:rsidR="00D351CA" w:rsidRDefault="00D351CA" w:rsidP="005B7BA2">
      <w:pPr>
        <w:spacing w:after="120" w:line="240" w:lineRule="auto"/>
        <w:jc w:val="both"/>
        <w:rPr>
          <w:rFonts w:cs="Arial"/>
        </w:rPr>
      </w:pPr>
    </w:p>
    <w:p w:rsidR="001C6463" w:rsidRPr="00F421AB" w:rsidRDefault="001C6463" w:rsidP="00F44D22">
      <w:pPr>
        <w:pStyle w:val="Ttulo1"/>
        <w:numPr>
          <w:ilvl w:val="0"/>
          <w:numId w:val="33"/>
        </w:numPr>
      </w:pPr>
      <w:bookmarkStart w:id="2" w:name="_Toc58488660"/>
      <w:r w:rsidRPr="00F421AB">
        <w:lastRenderedPageBreak/>
        <w:t>BASE LEGAL</w:t>
      </w:r>
      <w:bookmarkEnd w:id="2"/>
    </w:p>
    <w:p w:rsidR="00210919" w:rsidRPr="00210919" w:rsidRDefault="00210919" w:rsidP="00210919">
      <w:pPr>
        <w:pStyle w:val="Prrafodelista"/>
        <w:spacing w:line="264" w:lineRule="auto"/>
        <w:jc w:val="both"/>
        <w:rPr>
          <w:rFonts w:cs="Arial"/>
          <w:b/>
        </w:rPr>
      </w:pPr>
    </w:p>
    <w:p w:rsidR="001C6463" w:rsidRPr="008D5006" w:rsidRDefault="00136C92" w:rsidP="001C6463">
      <w:pPr>
        <w:spacing w:line="264" w:lineRule="auto"/>
        <w:jc w:val="both"/>
        <w:rPr>
          <w:rFonts w:cs="Arial"/>
        </w:rPr>
      </w:pPr>
      <w:r>
        <w:rPr>
          <w:rFonts w:cs="Arial"/>
        </w:rPr>
        <w:t xml:space="preserve">Para comprender los alcances de la Planificación Estratégica 2021-2023, es necesario </w:t>
      </w:r>
      <w:r w:rsidR="00291996">
        <w:rPr>
          <w:rFonts w:cs="Arial"/>
        </w:rPr>
        <w:t>tener en cuenta</w:t>
      </w:r>
      <w:r>
        <w:rPr>
          <w:rFonts w:cs="Arial"/>
        </w:rPr>
        <w:t xml:space="preserve"> el </w:t>
      </w:r>
      <w:r w:rsidR="001C6463" w:rsidRPr="008D5006">
        <w:rPr>
          <w:rFonts w:cs="Arial"/>
        </w:rPr>
        <w:t>mandato</w:t>
      </w:r>
      <w:r>
        <w:rPr>
          <w:rFonts w:cs="Arial"/>
        </w:rPr>
        <w:t xml:space="preserve"> constitucional del Procurador para la Defensa de los Derechos Humanos. </w:t>
      </w:r>
      <w:r w:rsidR="005E3BE7">
        <w:rPr>
          <w:rFonts w:cs="Arial"/>
        </w:rPr>
        <w:t>La PDDH</w:t>
      </w:r>
      <w:r>
        <w:rPr>
          <w:rFonts w:cs="Arial"/>
        </w:rPr>
        <w:t xml:space="preserve"> es una institución estatal con rango constitucional, cuyas atribuciones se encuentran enumeradas en </w:t>
      </w:r>
      <w:r w:rsidR="001C6463" w:rsidRPr="008D5006">
        <w:rPr>
          <w:rFonts w:cs="Arial"/>
        </w:rPr>
        <w:t xml:space="preserve">la Constitución de la República y en su ley de creación, cuyos textos principales, </w:t>
      </w:r>
      <w:r w:rsidR="002C66FA">
        <w:rPr>
          <w:rFonts w:cs="Arial"/>
        </w:rPr>
        <w:t xml:space="preserve">se </w:t>
      </w:r>
      <w:r w:rsidR="001C6463" w:rsidRPr="008D5006">
        <w:rPr>
          <w:rFonts w:cs="Arial"/>
        </w:rPr>
        <w:t>presenta</w:t>
      </w:r>
      <w:r w:rsidR="002C66FA">
        <w:rPr>
          <w:rFonts w:cs="Arial"/>
        </w:rPr>
        <w:t xml:space="preserve"> a continuación.</w:t>
      </w:r>
    </w:p>
    <w:p w:rsidR="00FA080E" w:rsidRDefault="00FA080E" w:rsidP="001C6463">
      <w:pPr>
        <w:spacing w:line="264" w:lineRule="auto"/>
        <w:jc w:val="both"/>
        <w:rPr>
          <w:rFonts w:cs="Arial"/>
          <w:b/>
        </w:rPr>
      </w:pPr>
    </w:p>
    <w:p w:rsidR="001C6463" w:rsidRPr="008D5006" w:rsidRDefault="002C66FA" w:rsidP="001C6463">
      <w:pPr>
        <w:spacing w:line="264" w:lineRule="auto"/>
        <w:jc w:val="both"/>
        <w:rPr>
          <w:rFonts w:cs="Arial"/>
          <w:b/>
        </w:rPr>
      </w:pPr>
      <w:r>
        <w:rPr>
          <w:rFonts w:cs="Arial"/>
          <w:b/>
        </w:rPr>
        <w:t>Constitución de El Salvador</w:t>
      </w:r>
    </w:p>
    <w:p w:rsidR="001C6463" w:rsidRPr="008D5006" w:rsidRDefault="001C6463" w:rsidP="001C6463">
      <w:pPr>
        <w:spacing w:line="264" w:lineRule="auto"/>
        <w:jc w:val="both"/>
        <w:rPr>
          <w:rFonts w:cs="Arial"/>
        </w:rPr>
      </w:pPr>
      <w:r w:rsidRPr="008D5006">
        <w:rPr>
          <w:rFonts w:cs="Arial"/>
        </w:rPr>
        <w:t>Art</w:t>
      </w:r>
      <w:r w:rsidR="002C66FA">
        <w:rPr>
          <w:rFonts w:cs="Arial"/>
        </w:rPr>
        <w:t>.</w:t>
      </w:r>
      <w:r w:rsidRPr="008D5006">
        <w:rPr>
          <w:rFonts w:cs="Arial"/>
        </w:rPr>
        <w:t xml:space="preserve"> 194.</w:t>
      </w:r>
      <w:r w:rsidR="00914485">
        <w:rPr>
          <w:rFonts w:cs="Arial"/>
        </w:rPr>
        <w:t xml:space="preserve">I. </w:t>
      </w:r>
      <w:r w:rsidRPr="008D5006">
        <w:rPr>
          <w:rFonts w:cs="Arial"/>
        </w:rPr>
        <w:t xml:space="preserve">Corresponde al Procurador para la defensa de los derechos humanos: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 xml:space="preserve">Velar por </w:t>
      </w:r>
      <w:r w:rsidR="00914485">
        <w:rPr>
          <w:rFonts w:cs="Arial"/>
          <w:sz w:val="22"/>
          <w:szCs w:val="22"/>
        </w:rPr>
        <w:t>el respeto y la garantía a los Derechos H</w:t>
      </w:r>
      <w:r w:rsidRPr="008D5006">
        <w:rPr>
          <w:rFonts w:cs="Arial"/>
          <w:sz w:val="22"/>
          <w:szCs w:val="22"/>
        </w:rPr>
        <w:t xml:space="preserve">umanos; </w:t>
      </w:r>
    </w:p>
    <w:p w:rsidR="001C6463" w:rsidRPr="008D5006" w:rsidRDefault="00D6616F" w:rsidP="002C66FA">
      <w:pPr>
        <w:pStyle w:val="Prrafodelista"/>
        <w:numPr>
          <w:ilvl w:val="0"/>
          <w:numId w:val="3"/>
        </w:numPr>
        <w:spacing w:after="120" w:line="264" w:lineRule="auto"/>
        <w:ind w:left="714" w:hanging="357"/>
        <w:contextualSpacing w:val="0"/>
        <w:jc w:val="both"/>
        <w:rPr>
          <w:rFonts w:cs="Arial"/>
          <w:sz w:val="22"/>
          <w:szCs w:val="22"/>
        </w:rPr>
      </w:pPr>
      <w:r>
        <w:rPr>
          <w:rFonts w:cs="Arial"/>
          <w:sz w:val="22"/>
          <w:szCs w:val="22"/>
        </w:rPr>
        <w:t>I</w:t>
      </w:r>
      <w:r w:rsidR="001C6463" w:rsidRPr="008D5006">
        <w:rPr>
          <w:rFonts w:cs="Arial"/>
          <w:sz w:val="22"/>
          <w:szCs w:val="22"/>
        </w:rPr>
        <w:t>nvestigar, de oficio o por denuncia que hubiere recibido, ca</w:t>
      </w:r>
      <w:r w:rsidR="00914485">
        <w:rPr>
          <w:rFonts w:cs="Arial"/>
          <w:sz w:val="22"/>
          <w:szCs w:val="22"/>
        </w:rPr>
        <w:t>sos de violaciones a los Derechos H</w:t>
      </w:r>
      <w:r w:rsidR="001C6463" w:rsidRPr="008D5006">
        <w:rPr>
          <w:rFonts w:cs="Arial"/>
          <w:sz w:val="22"/>
          <w:szCs w:val="22"/>
        </w:rPr>
        <w:t xml:space="preserve">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Asistir a las presuntas</w:t>
      </w:r>
      <w:r w:rsidR="00914485">
        <w:rPr>
          <w:rFonts w:cs="Arial"/>
          <w:sz w:val="22"/>
          <w:szCs w:val="22"/>
        </w:rPr>
        <w:t xml:space="preserve"> víctimas de violaciones a los Derechos H</w:t>
      </w:r>
      <w:r w:rsidRPr="008D5006">
        <w:rPr>
          <w:rFonts w:cs="Arial"/>
          <w:sz w:val="22"/>
          <w:szCs w:val="22"/>
        </w:rPr>
        <w:t xml:space="preserve">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Promover recursos judiciales o administrat</w:t>
      </w:r>
      <w:r w:rsidR="00914485">
        <w:rPr>
          <w:rFonts w:cs="Arial"/>
          <w:sz w:val="22"/>
          <w:szCs w:val="22"/>
        </w:rPr>
        <w:t>ivos para la protección de los Derechos H</w:t>
      </w:r>
      <w:r w:rsidRPr="008D5006">
        <w:rPr>
          <w:rFonts w:cs="Arial"/>
          <w:sz w:val="22"/>
          <w:szCs w:val="22"/>
        </w:rPr>
        <w:t xml:space="preserve">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 xml:space="preserve">Vigilar la situación de las personas privadas de su libertad. Será notificado de todo arresto y cuidará que sean respetados los límites legales de la detención administrativa;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Practicar inspecciones, donde lo estime necesario, en ord</w:t>
      </w:r>
      <w:r w:rsidR="00914485">
        <w:rPr>
          <w:rFonts w:cs="Arial"/>
          <w:sz w:val="22"/>
          <w:szCs w:val="22"/>
        </w:rPr>
        <w:t>en a asegurar el respeto a los Derechos H</w:t>
      </w:r>
      <w:r w:rsidRPr="008D5006">
        <w:rPr>
          <w:rFonts w:cs="Arial"/>
          <w:sz w:val="22"/>
          <w:szCs w:val="22"/>
        </w:rPr>
        <w:t xml:space="preserve">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Supervisar la a</w:t>
      </w:r>
      <w:r w:rsidR="00914485">
        <w:rPr>
          <w:rFonts w:cs="Arial"/>
          <w:sz w:val="22"/>
          <w:szCs w:val="22"/>
        </w:rPr>
        <w:t>ctuación de la A</w:t>
      </w:r>
      <w:r w:rsidRPr="008D5006">
        <w:rPr>
          <w:rFonts w:cs="Arial"/>
          <w:sz w:val="22"/>
          <w:szCs w:val="22"/>
        </w:rPr>
        <w:t xml:space="preserve">dministración </w:t>
      </w:r>
      <w:r w:rsidR="00914485">
        <w:rPr>
          <w:rFonts w:cs="Arial"/>
          <w:sz w:val="22"/>
          <w:szCs w:val="22"/>
        </w:rPr>
        <w:t>Pú</w:t>
      </w:r>
      <w:r w:rsidRPr="008D5006">
        <w:rPr>
          <w:rFonts w:cs="Arial"/>
          <w:sz w:val="22"/>
          <w:szCs w:val="22"/>
        </w:rPr>
        <w:t xml:space="preserve">blica frente a las personas;  </w:t>
      </w:r>
    </w:p>
    <w:p w:rsidR="001C6463" w:rsidRPr="008D5006" w:rsidRDefault="00914485" w:rsidP="002C66FA">
      <w:pPr>
        <w:pStyle w:val="Prrafodelista"/>
        <w:numPr>
          <w:ilvl w:val="0"/>
          <w:numId w:val="3"/>
        </w:numPr>
        <w:spacing w:after="120" w:line="264" w:lineRule="auto"/>
        <w:ind w:left="714" w:hanging="357"/>
        <w:contextualSpacing w:val="0"/>
        <w:jc w:val="both"/>
        <w:rPr>
          <w:rFonts w:cs="Arial"/>
          <w:sz w:val="22"/>
          <w:szCs w:val="22"/>
        </w:rPr>
      </w:pPr>
      <w:r>
        <w:rPr>
          <w:rFonts w:cs="Arial"/>
          <w:sz w:val="22"/>
          <w:szCs w:val="22"/>
        </w:rPr>
        <w:t>Promover reformas ante los Órganos del Estado para el progreso de los Derechos H</w:t>
      </w:r>
      <w:r w:rsidR="001C6463" w:rsidRPr="008D5006">
        <w:rPr>
          <w:rFonts w:cs="Arial"/>
          <w:sz w:val="22"/>
          <w:szCs w:val="22"/>
        </w:rPr>
        <w:t xml:space="preserve">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Emitir opiniones sobre proyectos de leyes q</w:t>
      </w:r>
      <w:r w:rsidR="00914485">
        <w:rPr>
          <w:rFonts w:cs="Arial"/>
          <w:sz w:val="22"/>
          <w:szCs w:val="22"/>
        </w:rPr>
        <w:t>ue afecten el ejercicio de los Derechos H</w:t>
      </w:r>
      <w:r w:rsidRPr="008D5006">
        <w:rPr>
          <w:rFonts w:cs="Arial"/>
          <w:sz w:val="22"/>
          <w:szCs w:val="22"/>
        </w:rPr>
        <w:t xml:space="preserve">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Promover y proponer las medidas que estime necesarias en orde</w:t>
      </w:r>
      <w:r w:rsidR="00914485">
        <w:rPr>
          <w:rFonts w:cs="Arial"/>
          <w:sz w:val="22"/>
          <w:szCs w:val="22"/>
        </w:rPr>
        <w:t>n a prevenir violaciones a los Derechos H</w:t>
      </w:r>
      <w:r w:rsidRPr="008D5006">
        <w:rPr>
          <w:rFonts w:cs="Arial"/>
          <w:sz w:val="22"/>
          <w:szCs w:val="22"/>
        </w:rPr>
        <w:t xml:space="preserve">umanos;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 xml:space="preserve">Formular conclusiones y recomendaciones pública o privadamente;  </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Elaborar y publicar informes;</w:t>
      </w:r>
    </w:p>
    <w:p w:rsidR="001C6463" w:rsidRPr="008D5006" w:rsidRDefault="001C6463" w:rsidP="002C66FA">
      <w:pPr>
        <w:pStyle w:val="Prrafodelista"/>
        <w:numPr>
          <w:ilvl w:val="0"/>
          <w:numId w:val="3"/>
        </w:numPr>
        <w:spacing w:after="120" w:line="264" w:lineRule="auto"/>
        <w:ind w:left="714" w:hanging="357"/>
        <w:contextualSpacing w:val="0"/>
        <w:jc w:val="both"/>
        <w:rPr>
          <w:rFonts w:cs="Arial"/>
          <w:sz w:val="22"/>
          <w:szCs w:val="22"/>
        </w:rPr>
      </w:pPr>
      <w:r w:rsidRPr="008D5006">
        <w:rPr>
          <w:rFonts w:cs="Arial"/>
          <w:sz w:val="22"/>
          <w:szCs w:val="22"/>
        </w:rPr>
        <w:t>Desarrollar un programa permanente de actividades de promoción sobre el</w:t>
      </w:r>
      <w:r w:rsidR="00914485">
        <w:rPr>
          <w:rFonts w:cs="Arial"/>
          <w:sz w:val="22"/>
          <w:szCs w:val="22"/>
        </w:rPr>
        <w:t xml:space="preserve"> conocimiento y respeto de los Derechos H</w:t>
      </w:r>
      <w:r w:rsidRPr="008D5006">
        <w:rPr>
          <w:rFonts w:cs="Arial"/>
          <w:sz w:val="22"/>
          <w:szCs w:val="22"/>
        </w:rPr>
        <w:t xml:space="preserve">umanos;  </w:t>
      </w:r>
    </w:p>
    <w:p w:rsidR="001C6463" w:rsidRDefault="00914485" w:rsidP="002C66FA">
      <w:pPr>
        <w:pStyle w:val="Prrafodelista"/>
        <w:numPr>
          <w:ilvl w:val="0"/>
          <w:numId w:val="3"/>
        </w:numPr>
        <w:spacing w:after="120" w:line="264" w:lineRule="auto"/>
        <w:ind w:left="714" w:hanging="357"/>
        <w:contextualSpacing w:val="0"/>
        <w:jc w:val="both"/>
        <w:rPr>
          <w:rFonts w:cs="Arial"/>
          <w:sz w:val="22"/>
          <w:szCs w:val="22"/>
        </w:rPr>
      </w:pPr>
      <w:r>
        <w:rPr>
          <w:rFonts w:cs="Arial"/>
          <w:sz w:val="22"/>
          <w:szCs w:val="22"/>
        </w:rPr>
        <w:t>Las demás que le atribuyen la Constitución o la L</w:t>
      </w:r>
      <w:r w:rsidR="001C6463" w:rsidRPr="008D5006">
        <w:rPr>
          <w:rFonts w:cs="Arial"/>
          <w:sz w:val="22"/>
          <w:szCs w:val="22"/>
        </w:rPr>
        <w:t>ey</w:t>
      </w:r>
      <w:r>
        <w:rPr>
          <w:rFonts w:cs="Arial"/>
          <w:sz w:val="22"/>
          <w:szCs w:val="22"/>
        </w:rPr>
        <w:t>.</w:t>
      </w:r>
    </w:p>
    <w:p w:rsidR="001C6463" w:rsidRPr="008D5006" w:rsidRDefault="001C6463" w:rsidP="001C6463">
      <w:pPr>
        <w:pStyle w:val="Prrafodelista"/>
        <w:spacing w:line="264" w:lineRule="auto"/>
        <w:jc w:val="both"/>
        <w:rPr>
          <w:rFonts w:cs="Arial"/>
          <w:sz w:val="22"/>
          <w:szCs w:val="22"/>
        </w:rPr>
      </w:pPr>
    </w:p>
    <w:p w:rsidR="002C66FA" w:rsidRDefault="002C66FA" w:rsidP="001C6463">
      <w:pPr>
        <w:spacing w:line="264" w:lineRule="auto"/>
        <w:jc w:val="both"/>
        <w:rPr>
          <w:rFonts w:cs="Arial"/>
          <w:b/>
        </w:rPr>
      </w:pPr>
    </w:p>
    <w:p w:rsidR="001C6463" w:rsidRPr="008D5006" w:rsidRDefault="001C6463" w:rsidP="001C6463">
      <w:pPr>
        <w:spacing w:line="264" w:lineRule="auto"/>
        <w:jc w:val="both"/>
        <w:rPr>
          <w:rFonts w:cs="Arial"/>
          <w:b/>
        </w:rPr>
      </w:pPr>
      <w:r w:rsidRPr="008D5006">
        <w:rPr>
          <w:rFonts w:cs="Arial"/>
          <w:b/>
        </w:rPr>
        <w:t>Ley de la Procuraduría para la Defensa de los Derechos Humanos</w:t>
      </w:r>
      <w:r w:rsidR="00BF7371">
        <w:rPr>
          <w:rStyle w:val="Refdenotaalpie"/>
          <w:rFonts w:cs="Arial"/>
          <w:b/>
        </w:rPr>
        <w:footnoteReference w:id="2"/>
      </w:r>
    </w:p>
    <w:p w:rsidR="001C6463" w:rsidRPr="008D5006" w:rsidRDefault="00CB5AAA" w:rsidP="0016651D">
      <w:pPr>
        <w:spacing w:line="264" w:lineRule="auto"/>
        <w:jc w:val="both"/>
        <w:rPr>
          <w:rFonts w:cs="Arial"/>
        </w:rPr>
      </w:pPr>
      <w:r>
        <w:rPr>
          <w:rFonts w:cs="Arial"/>
        </w:rPr>
        <w:t>El A</w:t>
      </w:r>
      <w:r w:rsidR="001C6463" w:rsidRPr="008D5006">
        <w:rPr>
          <w:rFonts w:cs="Arial"/>
        </w:rPr>
        <w:t>rt</w:t>
      </w:r>
      <w:r>
        <w:rPr>
          <w:rFonts w:cs="Arial"/>
        </w:rPr>
        <w:t xml:space="preserve">. </w:t>
      </w:r>
      <w:r w:rsidR="001C6463" w:rsidRPr="008D5006">
        <w:rPr>
          <w:rFonts w:cs="Arial"/>
        </w:rPr>
        <w:t xml:space="preserve">11, retoma textualmente todas las atribuciones del Procurador de los Derechos Humanos, establecidas en el artículo 194 de la Constitución de la República de </w:t>
      </w:r>
      <w:r w:rsidR="001C6463">
        <w:rPr>
          <w:rFonts w:cs="Arial"/>
        </w:rPr>
        <w:br/>
      </w:r>
      <w:r w:rsidR="001C6463" w:rsidRPr="008D5006">
        <w:rPr>
          <w:rFonts w:cs="Arial"/>
        </w:rPr>
        <w:t>El Salvador.</w:t>
      </w:r>
    </w:p>
    <w:p w:rsidR="001C6463" w:rsidRPr="008D5006" w:rsidRDefault="00CB5AAA" w:rsidP="001C6463">
      <w:pPr>
        <w:spacing w:line="264" w:lineRule="auto"/>
        <w:jc w:val="both"/>
        <w:rPr>
          <w:rFonts w:cs="Arial"/>
        </w:rPr>
      </w:pPr>
      <w:r>
        <w:rPr>
          <w:rFonts w:cs="Arial"/>
        </w:rPr>
        <w:t xml:space="preserve">Art. 12: </w:t>
      </w:r>
      <w:r w:rsidR="001C6463" w:rsidRPr="008D5006">
        <w:rPr>
          <w:rFonts w:cs="Arial"/>
        </w:rPr>
        <w:t xml:space="preserve">Además de las atribuciones contempladas en el artículo anterior, el Procurador tendrá las siguientes: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Velar por el estricto cumplimiento de los procedimientos y plazos legales en los distintos recursos que hubiere promovido o en las acciones judiciales en que se interesare;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Velar por el respeto a las garantías del debido proceso y evitar la incomunicación de los detenidos;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Llevar un registro centralizado de personas privadas de su libertad y de centros autorizados de detención;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Presentar propuestas de anteproyectos de leyes para el avance de los derechos humanos en el país;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Promover la firma, ratificación o adhesión a tratados internacionales sobre derechos humanos;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Emitir resoluciones de censura pública contra los responsables materiales o intelectuales de violaciones a los derechos humanos;</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Procurar la conciliación entre las personas cuyos derechos han sido vulnerados y las autoridades o funcionarios señalados como presuntos responsables, cuando la naturaleza del caso lo permita;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Crear, fomentar y desarrollar nexos de comunicación y cooperación con organismos de promoción y defensa de los derechos humanos, gubernamentales, intergubernamentales y no gubernamentales, tanto nacionales como internacionales y con los diversos sectores de la vida nacional;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Emitir el reglamento para la aplicación de la presente ley y los reglamentos internos que fueren necesarios;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Nombrar, remover, conceder licencias y aceptar renuncias a los funcionarios y empleados de la institución;  </w:t>
      </w:r>
    </w:p>
    <w:p w:rsidR="001C6463" w:rsidRPr="008D5006"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Elaborar el proyecto de presupuesto anual y remitirlo a la instancia correspondiente;  </w:t>
      </w:r>
    </w:p>
    <w:p w:rsidR="001C6463" w:rsidRDefault="001C6463" w:rsidP="009A36D7">
      <w:pPr>
        <w:pStyle w:val="Prrafodelista"/>
        <w:numPr>
          <w:ilvl w:val="0"/>
          <w:numId w:val="2"/>
        </w:numPr>
        <w:spacing w:after="120" w:line="264" w:lineRule="auto"/>
        <w:ind w:left="714" w:hanging="357"/>
        <w:contextualSpacing w:val="0"/>
        <w:jc w:val="both"/>
        <w:rPr>
          <w:rFonts w:cs="Arial"/>
          <w:sz w:val="22"/>
          <w:szCs w:val="22"/>
        </w:rPr>
      </w:pPr>
      <w:r w:rsidRPr="008D5006">
        <w:rPr>
          <w:rFonts w:cs="Arial"/>
          <w:sz w:val="22"/>
          <w:szCs w:val="22"/>
        </w:rPr>
        <w:t xml:space="preserve">Las demás que le atribuyan la Constitución o la Ley.  </w:t>
      </w:r>
    </w:p>
    <w:p w:rsidR="00F421AB" w:rsidRPr="008D5006" w:rsidRDefault="00F421AB" w:rsidP="00F421AB">
      <w:pPr>
        <w:pStyle w:val="Prrafodelista"/>
        <w:spacing w:after="120" w:line="264" w:lineRule="auto"/>
        <w:ind w:left="714"/>
        <w:contextualSpacing w:val="0"/>
        <w:jc w:val="both"/>
        <w:rPr>
          <w:rFonts w:cs="Arial"/>
          <w:sz w:val="22"/>
          <w:szCs w:val="22"/>
        </w:rPr>
      </w:pPr>
    </w:p>
    <w:p w:rsidR="00F421AB" w:rsidRPr="0069529B" w:rsidRDefault="00136C92" w:rsidP="0069529B">
      <w:pPr>
        <w:pStyle w:val="Ttulo1"/>
        <w:numPr>
          <w:ilvl w:val="0"/>
          <w:numId w:val="33"/>
        </w:numPr>
      </w:pPr>
      <w:bookmarkStart w:id="3" w:name="_Toc58488661"/>
      <w:r>
        <w:t>ANÁ</w:t>
      </w:r>
      <w:r w:rsidR="0079624B" w:rsidRPr="003A34FE">
        <w:t>LISIS SITUACIONAL</w:t>
      </w:r>
      <w:r w:rsidR="008733C2" w:rsidRPr="003A34FE">
        <w:t xml:space="preserve"> DE LOS DERECHOS HUMANOS</w:t>
      </w:r>
      <w:bookmarkEnd w:id="3"/>
    </w:p>
    <w:p w:rsidR="003E2148" w:rsidRPr="001F04FE" w:rsidRDefault="00F421AB" w:rsidP="003E2148">
      <w:pPr>
        <w:pStyle w:val="Prrafodelista"/>
        <w:numPr>
          <w:ilvl w:val="1"/>
          <w:numId w:val="13"/>
        </w:numPr>
        <w:spacing w:line="264" w:lineRule="auto"/>
        <w:ind w:left="1077" w:hanging="357"/>
        <w:jc w:val="both"/>
        <w:rPr>
          <w:rFonts w:cs="Arial"/>
          <w:b/>
          <w:sz w:val="22"/>
        </w:rPr>
      </w:pPr>
      <w:r>
        <w:rPr>
          <w:rFonts w:cs="Arial"/>
          <w:b/>
          <w:sz w:val="22"/>
        </w:rPr>
        <w:t xml:space="preserve"> </w:t>
      </w:r>
      <w:r w:rsidR="003E2148">
        <w:rPr>
          <w:rFonts w:cs="Arial"/>
          <w:b/>
          <w:sz w:val="22"/>
        </w:rPr>
        <w:t>General sobre la situación estructural de los Derechos Humanos en El Salvador</w:t>
      </w:r>
    </w:p>
    <w:p w:rsidR="00C65C39" w:rsidRDefault="00C65C39" w:rsidP="008D5006">
      <w:pPr>
        <w:spacing w:after="0" w:line="264" w:lineRule="auto"/>
        <w:jc w:val="both"/>
        <w:rPr>
          <w:rFonts w:cs="Arial"/>
          <w:lang w:val="es-HN"/>
        </w:rPr>
      </w:pPr>
    </w:p>
    <w:p w:rsidR="00D71257" w:rsidRPr="00C65C39" w:rsidRDefault="00C65C39" w:rsidP="0016651D">
      <w:pPr>
        <w:spacing w:line="240" w:lineRule="auto"/>
        <w:jc w:val="both"/>
        <w:rPr>
          <w:rFonts w:cs="Arial"/>
        </w:rPr>
      </w:pPr>
      <w:r w:rsidRPr="00C65C39">
        <w:rPr>
          <w:rFonts w:cs="Arial"/>
        </w:rPr>
        <w:t>La Procuraduría para la Defensa de los Derechos Humanos (PDDH) es la institución que constituye la piedra angular del Sistema Nacional de Promoción y Protección de los Derechos Humanos</w:t>
      </w:r>
      <w:r w:rsidR="00D71257">
        <w:rPr>
          <w:rFonts w:ascii="Century Schoolbook" w:eastAsia="Times New Roman" w:hAnsi="Century Schoolbook" w:cs="Times New Roman"/>
          <w:vertAlign w:val="superscript"/>
          <w:lang w:eastAsia="es-ES"/>
        </w:rPr>
        <w:t xml:space="preserve"> </w:t>
      </w:r>
      <w:r w:rsidR="00D71257" w:rsidRPr="00C65C39">
        <w:rPr>
          <w:rFonts w:cs="Arial"/>
        </w:rPr>
        <w:t>cuya atribución esencial es la de supervisar la actuación y omisión de las autoridades públicas frente a las personas en aras de garantizar el cumplimiento íntegro y efectivo de las obligaciones contenidas en las normas internacionales; la rendición de cuentas y la garantía progresiva de los derechos humanos.</w:t>
      </w:r>
    </w:p>
    <w:p w:rsidR="00D71257" w:rsidRPr="00C65C39" w:rsidRDefault="00D71257" w:rsidP="00E936B3">
      <w:pPr>
        <w:spacing w:line="240" w:lineRule="auto"/>
        <w:jc w:val="both"/>
        <w:rPr>
          <w:rFonts w:cs="Arial"/>
        </w:rPr>
      </w:pPr>
      <w:r w:rsidRPr="00C65C39">
        <w:rPr>
          <w:rFonts w:cs="Arial"/>
        </w:rPr>
        <w:t xml:space="preserve">A lo largo de su historia, la PDDH ha enfrentado diferentes obstáculos que de manera directa o indirecta afectan la eficacia de sus atribuciones constitucionales. Particularmente se ha mencionado que los recursos presupuestarios asignados no son suficientes para garantizar de modo razonable las mejoras necesarias y progresivas en el cumplimiento de su mandato, teniendo en cuenta que casi la totalidad del presupuesto establecido se concentra en las remuneraciones del personal y adicionalmente no existe protección alguna contra reducciones </w:t>
      </w:r>
      <w:r>
        <w:rPr>
          <w:rFonts w:cs="Arial"/>
        </w:rPr>
        <w:t>presupuestrarias</w:t>
      </w:r>
      <w:r w:rsidRPr="00D7588F">
        <w:rPr>
          <w:rFonts w:ascii="Century Schoolbook" w:eastAsia="Times New Roman" w:hAnsi="Century Schoolbook" w:cs="Times New Roman"/>
          <w:vertAlign w:val="superscript"/>
          <w:lang w:eastAsia="es-ES"/>
        </w:rPr>
        <w:footnoteReference w:id="3"/>
      </w:r>
      <w:r w:rsidRPr="00D7588F">
        <w:rPr>
          <w:rFonts w:cs="Arial"/>
        </w:rPr>
        <w:t>.</w:t>
      </w:r>
    </w:p>
    <w:p w:rsidR="00D71257" w:rsidRPr="00C65C39" w:rsidRDefault="00D71257" w:rsidP="00E936B3">
      <w:pPr>
        <w:spacing w:line="240" w:lineRule="auto"/>
        <w:jc w:val="both"/>
        <w:rPr>
          <w:rFonts w:cs="Arial"/>
        </w:rPr>
      </w:pPr>
      <w:r w:rsidRPr="00C65C39">
        <w:rPr>
          <w:rFonts w:cs="Arial"/>
        </w:rPr>
        <w:t>Sumado a lo anterior, hasta la fecha no se cuenta con instalaciones propias –ni en la</w:t>
      </w:r>
      <w:r>
        <w:rPr>
          <w:rFonts w:cs="Arial"/>
        </w:rPr>
        <w:t>s oficinas centrales ni en las Delegaciones D</w:t>
      </w:r>
      <w:r w:rsidRPr="00C65C39">
        <w:rPr>
          <w:rFonts w:cs="Arial"/>
        </w:rPr>
        <w:t>epartamentales– en San Salvador se siguen teniendo serias dificultades para encontrar un único inmueble que acoja a todo el personal y cuyo arrendamiento sea posible de cubrir con fondos propios, por lo que las diferentes dependencias institucionales se encuentran dispersas en varios edificios</w:t>
      </w:r>
      <w:r>
        <w:rPr>
          <w:rFonts w:cs="Arial"/>
        </w:rPr>
        <w:t>, aumentando</w:t>
      </w:r>
      <w:r w:rsidRPr="00C65C39">
        <w:rPr>
          <w:rFonts w:cs="Arial"/>
        </w:rPr>
        <w:t xml:space="preserve"> los costes de mantenimiento.</w:t>
      </w:r>
    </w:p>
    <w:p w:rsidR="00D71257" w:rsidRPr="00C65C39" w:rsidRDefault="00D71257" w:rsidP="0016651D">
      <w:pPr>
        <w:widowControl w:val="0"/>
        <w:tabs>
          <w:tab w:val="left" w:pos="2120"/>
        </w:tabs>
        <w:suppressAutoHyphens/>
        <w:spacing w:line="240" w:lineRule="auto"/>
        <w:jc w:val="both"/>
        <w:rPr>
          <w:rFonts w:cs="Arial"/>
        </w:rPr>
      </w:pPr>
      <w:r w:rsidRPr="00C65C39">
        <w:rPr>
          <w:rFonts w:cs="Arial"/>
        </w:rPr>
        <w:t xml:space="preserve">Es por ello que en reiteradas ocasiones se ha expresado públicamente la absoluta urgencia de incrementar los fondos institucionales, de tal manera que puedan atenderse las diferentes necesidades en los ámbitos de protección, promoción y fortalecimiento administrativo y técnico, permitiendo la creación de nuevos programas y el fortalecimiento de los ya existentes. </w:t>
      </w:r>
    </w:p>
    <w:p w:rsidR="00D71257" w:rsidRDefault="00D71257" w:rsidP="0016651D">
      <w:pPr>
        <w:spacing w:line="240" w:lineRule="auto"/>
        <w:jc w:val="both"/>
        <w:rPr>
          <w:rFonts w:cs="Arial"/>
        </w:rPr>
      </w:pPr>
      <w:r w:rsidRPr="00C65C39">
        <w:rPr>
          <w:rFonts w:cs="Arial"/>
        </w:rPr>
        <w:t xml:space="preserve">Por otro lado,  un motivo de especial preocupación resulta de las constantes, diferentes e irregulares expresiones vertidas por algunas personas pertenecientes al funcionariado público que pretenden disminuir el </w:t>
      </w:r>
      <w:r>
        <w:rPr>
          <w:rFonts w:cs="Arial"/>
        </w:rPr>
        <w:t>Mandato C</w:t>
      </w:r>
      <w:r w:rsidRPr="00C65C39">
        <w:rPr>
          <w:rFonts w:cs="Arial"/>
        </w:rPr>
        <w:t>onstitucional y legal conferido a la PDDH, obviando que  las decisiones y opiniones emitidas son jurídicamente vinculantes en virtud de los compromisos y obligaciones voluntariamente adquiridas por el Estado salvadoreño en materia de derechos humanos y la eficacia de las recomendaciones expresadas descansa en la buena fe con la que actúen las instituciones destinatarias.</w:t>
      </w:r>
    </w:p>
    <w:p w:rsidR="00C65C39" w:rsidRPr="00C65C39" w:rsidRDefault="00D71257" w:rsidP="00E936B3">
      <w:pPr>
        <w:autoSpaceDE w:val="0"/>
        <w:autoSpaceDN w:val="0"/>
        <w:adjustRightInd w:val="0"/>
        <w:spacing w:line="240" w:lineRule="auto"/>
        <w:jc w:val="both"/>
        <w:rPr>
          <w:rFonts w:cs="Arial"/>
        </w:rPr>
      </w:pPr>
      <w:r w:rsidRPr="00C65C39">
        <w:rPr>
          <w:rFonts w:cs="Arial"/>
        </w:rPr>
        <w:lastRenderedPageBreak/>
        <w:t>Al respecto, debe tenerse</w:t>
      </w:r>
      <w:r>
        <w:rPr>
          <w:rFonts w:cs="Arial"/>
        </w:rPr>
        <w:t xml:space="preserve"> en cuenta que en </w:t>
      </w:r>
      <w:r w:rsidRPr="00C65C39">
        <w:rPr>
          <w:rFonts w:cs="Arial"/>
        </w:rPr>
        <w:t>El Salvador existen problemáticas fundamentales en torno a la aplicación adecuada de los estándares internacionales en materia de derechos humanos. Por un lado, a nivel normativo, se continúan sin aprobar importantes tratados internacionales y regionales de derechos humanos y sus protocolos facultativos</w:t>
      </w:r>
      <w:r w:rsidRPr="00D7588F">
        <w:rPr>
          <w:rFonts w:ascii="Century Schoolbook" w:eastAsia="Times New Roman" w:hAnsi="Century Schoolbook" w:cs="Times New Roman"/>
          <w:vertAlign w:val="superscript"/>
          <w:lang w:eastAsia="es-ES"/>
        </w:rPr>
        <w:footnoteReference w:id="4"/>
      </w:r>
      <w:r w:rsidRPr="00D7588F">
        <w:rPr>
          <w:rFonts w:cs="Arial"/>
        </w:rPr>
        <w:t>,</w:t>
      </w:r>
      <w:r w:rsidRPr="00C65C39">
        <w:rPr>
          <w:rFonts w:cs="Arial"/>
        </w:rPr>
        <w:t xml:space="preserve"> se mantienen normas que resultan inadecuadas, contrarias o insuficientes a los instrumentos ratificados</w:t>
      </w:r>
      <w:r w:rsidRPr="00D7588F">
        <w:rPr>
          <w:rFonts w:ascii="Century Schoolbook" w:eastAsia="Times New Roman" w:hAnsi="Century Schoolbook" w:cs="Times New Roman"/>
          <w:vertAlign w:val="superscript"/>
          <w:lang w:eastAsia="es-ES"/>
        </w:rPr>
        <w:footnoteReference w:id="5"/>
      </w:r>
      <w:r w:rsidRPr="00C65C39">
        <w:rPr>
          <w:rFonts w:cs="Arial"/>
        </w:rPr>
        <w:t xml:space="preserve"> y se retrasa permanentemente la discusión y aprobación de importantes propuestas de leyes vinculadas especialmente a los derechos de los grupos en mayor condición de vulnerabilidad</w:t>
      </w:r>
      <w:r w:rsidRPr="00D7588F">
        <w:rPr>
          <w:rFonts w:ascii="Century Schoolbook" w:eastAsia="Times New Roman" w:hAnsi="Century Schoolbook" w:cs="Times New Roman"/>
          <w:vertAlign w:val="superscript"/>
          <w:lang w:eastAsia="es-ES"/>
        </w:rPr>
        <w:footnoteReference w:id="6"/>
      </w:r>
      <w:r w:rsidRPr="00C65C39">
        <w:rPr>
          <w:rFonts w:cs="Arial"/>
        </w:rPr>
        <w:t>.</w:t>
      </w:r>
      <w:r w:rsidR="00C65C39" w:rsidRPr="00C65C39">
        <w:rPr>
          <w:rFonts w:cs="Arial"/>
        </w:rPr>
        <w:t xml:space="preserve"> </w:t>
      </w:r>
    </w:p>
    <w:p w:rsidR="00C65C39" w:rsidRPr="00C65C39" w:rsidRDefault="00C65C39" w:rsidP="00E936B3">
      <w:pPr>
        <w:autoSpaceDE w:val="0"/>
        <w:autoSpaceDN w:val="0"/>
        <w:adjustRightInd w:val="0"/>
        <w:spacing w:line="240" w:lineRule="auto"/>
        <w:jc w:val="both"/>
        <w:rPr>
          <w:rFonts w:cs="Arial"/>
        </w:rPr>
      </w:pPr>
      <w:r w:rsidRPr="00C65C39">
        <w:rPr>
          <w:rFonts w:cs="Arial"/>
        </w:rPr>
        <w:lastRenderedPageBreak/>
        <w:t>Asimismo, no hay lineamientos concretos (efectivos y generales) para que el funcionariado salvadoreño incorpore los estándares de derechos humanos en su práctica pública, especialmente en aquella que involucra el diseño, adopción, ejecución y seguimiento de políticas, planes, programas de gobierno y en general en la fundamentación jurídica de sus decisiones.</w:t>
      </w:r>
    </w:p>
    <w:p w:rsidR="00C65C39" w:rsidRPr="00C65C39" w:rsidRDefault="00C65C39" w:rsidP="00E936B3">
      <w:pPr>
        <w:autoSpaceDE w:val="0"/>
        <w:autoSpaceDN w:val="0"/>
        <w:adjustRightInd w:val="0"/>
        <w:spacing w:line="240" w:lineRule="auto"/>
        <w:jc w:val="both"/>
        <w:rPr>
          <w:rFonts w:cs="Arial"/>
        </w:rPr>
      </w:pPr>
      <w:r w:rsidRPr="00C65C39">
        <w:rPr>
          <w:rFonts w:cs="Arial"/>
        </w:rPr>
        <w:t>Ambas problemáticas tienen a su base la falta de medidas que faciliten la aplicación de los estándares, de manera particular existe la urgente necesidad de diseñar e implementar un mecanismo adecuado que proporcione un mapa de ruta hacia la realización de los derechos de las personas en mayor condición de vulnerabilidad, ponga en funcionamiento programas y respuestas coordinadas, vincule los derechos humanos a los Objetivos de Desarrollo Sostenible</w:t>
      </w:r>
      <w:r w:rsidR="00933C36">
        <w:rPr>
          <w:rFonts w:cs="Arial"/>
        </w:rPr>
        <w:t xml:space="preserve"> (ODS)</w:t>
      </w:r>
      <w:r w:rsidR="00933C36">
        <w:rPr>
          <w:rStyle w:val="Refdenotaalpie"/>
          <w:rFonts w:cs="Arial"/>
        </w:rPr>
        <w:footnoteReference w:id="7"/>
      </w:r>
      <w:r w:rsidRPr="00C65C39">
        <w:rPr>
          <w:rFonts w:cs="Arial"/>
        </w:rPr>
        <w:t>, facilite la cooperación internacional en este ámbito y  en definitiva proporcione pautas que instruyan un examen, exhaustivo, oportuno y participativo que integre el derecho internacional de los derechos humanos a la norma y práctica nacional.</w:t>
      </w:r>
    </w:p>
    <w:p w:rsidR="00C65C39" w:rsidRPr="00C65C39" w:rsidRDefault="00C65C39" w:rsidP="00E936B3">
      <w:pPr>
        <w:pStyle w:val="Prrafodelista"/>
        <w:spacing w:after="200"/>
        <w:ind w:left="0"/>
        <w:jc w:val="both"/>
        <w:rPr>
          <w:rFonts w:eastAsiaTheme="minorHAnsi" w:cs="Arial"/>
          <w:sz w:val="22"/>
          <w:szCs w:val="22"/>
          <w:lang w:val="es-SV" w:eastAsia="en-US" w:bidi="ar-SA"/>
        </w:rPr>
      </w:pPr>
      <w:r w:rsidRPr="00C65C39">
        <w:rPr>
          <w:rFonts w:eastAsiaTheme="minorHAnsi" w:cs="Arial"/>
          <w:sz w:val="22"/>
          <w:szCs w:val="22"/>
          <w:lang w:val="es-SV" w:eastAsia="en-US" w:bidi="ar-SA"/>
        </w:rPr>
        <w:t>De manera particular preocupa la falta de medidas concretas tendientes a la promoción y transversalización del enfoque basado en derechos humanos en toda la actividad pública. Este aspecto fundamental dentro de un Estado Democrático de Derecho invita a la centralidad humana, la equidad e integración intergeneracional y a un enfoque diferencial con énfasis territorial, particularmente para atender las problemáticas de las poblaciones en situación de mayor vulnerabilidad (mujeres, niños, niñas y adolescentes, pueblos originarios, personas LGTBI+, personas con discapacidad, migrantes, personas de edad, población rural y personas con VIH, entre otros), que suelen ser las receptoras de la exclusión y la discriminación estructurales.</w:t>
      </w:r>
    </w:p>
    <w:p w:rsidR="00C65C39" w:rsidRPr="00C65C39" w:rsidRDefault="00C65C39" w:rsidP="00E936B3">
      <w:pPr>
        <w:pStyle w:val="Prrafodelista"/>
        <w:spacing w:after="200"/>
        <w:ind w:left="0"/>
        <w:jc w:val="both"/>
        <w:rPr>
          <w:rFonts w:eastAsiaTheme="minorHAnsi" w:cs="Arial"/>
          <w:sz w:val="22"/>
          <w:szCs w:val="22"/>
          <w:lang w:val="es-SV" w:eastAsia="en-US" w:bidi="ar-SA"/>
        </w:rPr>
      </w:pPr>
    </w:p>
    <w:p w:rsidR="00C65C39" w:rsidRPr="00C65C39" w:rsidRDefault="00C65C39" w:rsidP="00E936B3">
      <w:pPr>
        <w:pStyle w:val="Prrafodelista"/>
        <w:spacing w:after="200"/>
        <w:ind w:left="0"/>
        <w:jc w:val="both"/>
        <w:rPr>
          <w:rFonts w:eastAsiaTheme="minorHAnsi" w:cs="Arial"/>
          <w:sz w:val="22"/>
          <w:szCs w:val="22"/>
          <w:lang w:val="es-SV" w:eastAsia="en-US" w:bidi="ar-SA"/>
        </w:rPr>
      </w:pPr>
      <w:r w:rsidRPr="00C65C39">
        <w:rPr>
          <w:rFonts w:eastAsiaTheme="minorHAnsi" w:cs="Arial"/>
          <w:sz w:val="22"/>
          <w:szCs w:val="22"/>
          <w:lang w:val="es-SV" w:eastAsia="en-US" w:bidi="ar-SA"/>
        </w:rPr>
        <w:t>De ahí que afecte la falta de un enfoque de derechos humanos que incluya el análisis y perspectiva de género, la comprensión de las formas de discriminación y de las prácticas y medidas diferenciadas y más inclusivas, a partir de la caracterización de la población y de datos estadísticos actualizados; de igual forma, debe identificar y remediar aquellos desequilibrios de poder que inhiben a las poblaciones más vulnerables del alcance de las intervenciones estatales</w:t>
      </w:r>
      <w:r w:rsidRPr="00850B33">
        <w:rPr>
          <w:rFonts w:ascii="Century Schoolbook" w:eastAsia="Calibri" w:hAnsi="Century Schoolbook" w:cs="Calibri"/>
          <w:sz w:val="22"/>
          <w:szCs w:val="22"/>
          <w:vertAlign w:val="superscript"/>
          <w:lang w:val="es-ES" w:eastAsia="en-US" w:bidi="ar-SA"/>
        </w:rPr>
        <w:footnoteReference w:id="8"/>
      </w:r>
      <w:r w:rsidRPr="00850B33">
        <w:rPr>
          <w:rFonts w:ascii="Century Schoolbook" w:eastAsia="Calibri" w:hAnsi="Century Schoolbook" w:cs="Calibri"/>
          <w:sz w:val="22"/>
          <w:szCs w:val="22"/>
          <w:vertAlign w:val="superscript"/>
          <w:lang w:val="es-ES" w:eastAsia="en-US" w:bidi="ar-SA"/>
        </w:rPr>
        <w:t xml:space="preserve"> </w:t>
      </w:r>
      <w:r w:rsidRPr="00C65C39">
        <w:rPr>
          <w:rFonts w:eastAsiaTheme="minorHAnsi" w:cs="Arial"/>
          <w:sz w:val="22"/>
          <w:szCs w:val="22"/>
          <w:lang w:val="es-SV" w:eastAsia="en-US" w:bidi="ar-SA"/>
        </w:rPr>
        <w:t>y la consecución del desarrollo humano.</w:t>
      </w:r>
    </w:p>
    <w:p w:rsidR="00C65C39" w:rsidRPr="00C65C39" w:rsidRDefault="00C65C39" w:rsidP="00E936B3">
      <w:pPr>
        <w:pStyle w:val="Prrafodelista"/>
        <w:spacing w:after="200"/>
        <w:ind w:left="0"/>
        <w:jc w:val="both"/>
        <w:rPr>
          <w:rFonts w:eastAsiaTheme="minorHAnsi" w:cs="Arial"/>
          <w:sz w:val="22"/>
          <w:szCs w:val="22"/>
          <w:lang w:val="es-SV" w:eastAsia="en-US" w:bidi="ar-SA"/>
        </w:rPr>
      </w:pPr>
    </w:p>
    <w:p w:rsidR="00C65C39" w:rsidRPr="00C65C39" w:rsidRDefault="00C65C39" w:rsidP="00E936B3">
      <w:pPr>
        <w:pStyle w:val="Prrafodelista"/>
        <w:spacing w:after="200"/>
        <w:ind w:left="0"/>
        <w:jc w:val="both"/>
        <w:rPr>
          <w:rFonts w:eastAsiaTheme="minorHAnsi" w:cs="Arial"/>
          <w:sz w:val="22"/>
          <w:szCs w:val="22"/>
          <w:lang w:val="es-SV" w:eastAsia="en-US" w:bidi="ar-SA"/>
        </w:rPr>
      </w:pPr>
      <w:r w:rsidRPr="00C65C39">
        <w:rPr>
          <w:rFonts w:eastAsiaTheme="minorHAnsi" w:cs="Arial"/>
          <w:sz w:val="22"/>
          <w:szCs w:val="22"/>
          <w:lang w:val="es-SV" w:eastAsia="en-US" w:bidi="ar-SA"/>
        </w:rPr>
        <w:t>En esa vía, también debe destacarse la falta de acciones y presupuestos suficientes destinados a la participación de los diferentes segmentos etarios de la sociedad, y la prevalencia de prácticas y actitudes asistencialistas que son insuficientes para atender sus necesidades e intereses. De manera específica no existe una vinculación de las obligaciones internacionales de derechos humanos al presupuesto general de la nación, de tal manera que hasta el momento no pueden asegurarse asignaciones basadas en un análisis detallado y realista de los recursos necesarios para cumplirlas y procurando que los ingresos se perciban de forma eficiente y efectiva, garantizando evitar impactos desproporcionados para la población más vulnerable.</w:t>
      </w:r>
    </w:p>
    <w:p w:rsidR="00C65C39" w:rsidRPr="00C65C39" w:rsidRDefault="00C65C39" w:rsidP="00E936B3">
      <w:pPr>
        <w:pStyle w:val="Prrafodelista"/>
        <w:spacing w:after="200"/>
        <w:ind w:left="0"/>
        <w:jc w:val="both"/>
        <w:rPr>
          <w:rFonts w:eastAsiaTheme="minorHAnsi" w:cs="Arial"/>
          <w:sz w:val="22"/>
          <w:szCs w:val="22"/>
          <w:lang w:val="es-SV" w:eastAsia="en-US" w:bidi="ar-SA"/>
        </w:rPr>
      </w:pPr>
    </w:p>
    <w:p w:rsidR="00E936B3" w:rsidRDefault="00E936B3" w:rsidP="00E936B3">
      <w:pPr>
        <w:pStyle w:val="Prrafodelista"/>
        <w:spacing w:after="200"/>
        <w:ind w:left="0"/>
        <w:jc w:val="both"/>
        <w:rPr>
          <w:rFonts w:eastAsiaTheme="minorHAnsi" w:cs="Arial"/>
          <w:sz w:val="22"/>
          <w:szCs w:val="22"/>
          <w:lang w:val="es-SV" w:eastAsia="en-US" w:bidi="ar-SA"/>
        </w:rPr>
      </w:pPr>
    </w:p>
    <w:p w:rsidR="00C65C39" w:rsidRPr="00C65C39" w:rsidRDefault="00C65C39" w:rsidP="00E936B3">
      <w:pPr>
        <w:pStyle w:val="Prrafodelista"/>
        <w:spacing w:after="200"/>
        <w:ind w:left="0"/>
        <w:jc w:val="both"/>
        <w:rPr>
          <w:rFonts w:eastAsiaTheme="minorHAnsi" w:cs="Arial"/>
          <w:sz w:val="22"/>
          <w:szCs w:val="22"/>
          <w:lang w:val="es-SV" w:eastAsia="en-US" w:bidi="ar-SA"/>
        </w:rPr>
      </w:pPr>
      <w:r w:rsidRPr="00C65C39">
        <w:rPr>
          <w:rFonts w:eastAsiaTheme="minorHAnsi" w:cs="Arial"/>
          <w:sz w:val="22"/>
          <w:szCs w:val="22"/>
          <w:lang w:val="es-SV" w:eastAsia="en-US" w:bidi="ar-SA"/>
        </w:rPr>
        <w:t>Otro aspecto</w:t>
      </w:r>
      <w:r w:rsidR="00933C36">
        <w:rPr>
          <w:rFonts w:eastAsiaTheme="minorHAnsi" w:cs="Arial"/>
          <w:sz w:val="22"/>
          <w:szCs w:val="22"/>
          <w:lang w:val="es-SV" w:eastAsia="en-US" w:bidi="ar-SA"/>
        </w:rPr>
        <w:t xml:space="preserve"> a mejorar </w:t>
      </w:r>
      <w:r w:rsidRPr="00C65C39">
        <w:rPr>
          <w:rFonts w:eastAsiaTheme="minorHAnsi" w:cs="Arial"/>
          <w:sz w:val="22"/>
          <w:szCs w:val="22"/>
          <w:lang w:val="es-SV" w:eastAsia="en-US" w:bidi="ar-SA"/>
        </w:rPr>
        <w:t xml:space="preserve">es la coordinación interinstitucional del Estado </w:t>
      </w:r>
      <w:r w:rsidR="003C7689">
        <w:rPr>
          <w:rFonts w:eastAsiaTheme="minorHAnsi" w:cs="Arial"/>
          <w:sz w:val="22"/>
          <w:szCs w:val="22"/>
          <w:lang w:val="es-SV" w:eastAsia="en-US" w:bidi="ar-SA"/>
        </w:rPr>
        <w:t xml:space="preserve">y coordinación institucional </w:t>
      </w:r>
      <w:r w:rsidRPr="00C65C39">
        <w:rPr>
          <w:rFonts w:eastAsiaTheme="minorHAnsi" w:cs="Arial"/>
          <w:sz w:val="22"/>
          <w:szCs w:val="22"/>
          <w:lang w:val="es-SV" w:eastAsia="en-US" w:bidi="ar-SA"/>
        </w:rPr>
        <w:t>para obtener resultados integrales y efectivos, com</w:t>
      </w:r>
      <w:r w:rsidR="00933C36">
        <w:rPr>
          <w:rFonts w:eastAsiaTheme="minorHAnsi" w:cs="Arial"/>
          <w:sz w:val="22"/>
          <w:szCs w:val="22"/>
          <w:lang w:val="es-SV" w:eastAsia="en-US" w:bidi="ar-SA"/>
        </w:rPr>
        <w:t>plementar y unificar esfuerzos</w:t>
      </w:r>
      <w:r w:rsidRPr="00C65C39">
        <w:rPr>
          <w:rFonts w:eastAsiaTheme="minorHAnsi" w:cs="Arial"/>
          <w:sz w:val="22"/>
          <w:szCs w:val="22"/>
          <w:lang w:val="es-SV" w:eastAsia="en-US" w:bidi="ar-SA"/>
        </w:rPr>
        <w:t xml:space="preserve">, focalizar acciones, reducir costos, aprovechar los recursos de forma más eficiente y lograr los objetivos trazados. Esta necesidad de coordinación excede el nivel interministerial y precisa de la articulación entre los órganos (ejecutivo, judicial y legislativo) e instituciones públicas (gobiernos locales y autónomas), que conduzcan a complementar y mejorar la gestión pública y dar cumplimiento a las obligaciones del Estado frente a la población. </w:t>
      </w:r>
    </w:p>
    <w:p w:rsidR="00C65C39" w:rsidRPr="00C65C39" w:rsidRDefault="00C65C39" w:rsidP="00E936B3">
      <w:pPr>
        <w:pStyle w:val="Prrafodelista"/>
        <w:spacing w:after="200"/>
        <w:ind w:left="0"/>
        <w:jc w:val="both"/>
        <w:rPr>
          <w:rFonts w:eastAsiaTheme="minorHAnsi" w:cs="Arial"/>
          <w:sz w:val="22"/>
          <w:szCs w:val="22"/>
          <w:lang w:val="es-SV" w:eastAsia="en-US" w:bidi="ar-SA"/>
        </w:rPr>
      </w:pPr>
    </w:p>
    <w:p w:rsidR="00C65C39" w:rsidRPr="00C65C39" w:rsidRDefault="00C65C39" w:rsidP="00E936B3">
      <w:pPr>
        <w:spacing w:line="240" w:lineRule="auto"/>
        <w:jc w:val="both"/>
        <w:rPr>
          <w:rFonts w:cs="Arial"/>
        </w:rPr>
      </w:pPr>
      <w:r w:rsidRPr="00C65C39">
        <w:rPr>
          <w:rFonts w:cs="Arial"/>
        </w:rPr>
        <w:t xml:space="preserve">En ese sentido, también destaca la ausencia del principio rector de participación para la adopción de decisiones públicas como garantía del amplio consenso, entendiendo que toda iniciativa nacional que se implemente tendrá resultados más efectivos y permanentes en la medida en que más sectores participen de manera activa, desde el marco de sus competencias, sus atribuciones y sus derechos. </w:t>
      </w:r>
    </w:p>
    <w:p w:rsidR="00C65C39" w:rsidRPr="00C65C39" w:rsidRDefault="00C65C39" w:rsidP="00E936B3">
      <w:pPr>
        <w:spacing w:line="240" w:lineRule="auto"/>
        <w:jc w:val="both"/>
        <w:rPr>
          <w:rFonts w:cs="Arial"/>
        </w:rPr>
      </w:pPr>
      <w:r w:rsidRPr="00C65C39">
        <w:rPr>
          <w:rFonts w:cs="Arial"/>
        </w:rPr>
        <w:t xml:space="preserve">Por ello es importante la adopción de distintas vías de participación pública, de carácter permanente, tales como audiencias especiales y órganos consultivos oficiales entre los tres poderes del Estado encaminadas a priorizar los objetivos nacionales, promoviendo un debate informado e incorporando de manera transparente los compromisos adquiridos y las responsabilidades asumidas. Este proceso también debería incluir la participación de distintos niveles del funcionariado público, entidades privadas, organizaciones de la sociedad civil, representantes de grupos en condición de vulnerabilidad, sindicatos, colegios profesionales y sectores académicos. </w:t>
      </w:r>
    </w:p>
    <w:p w:rsidR="00C65C39" w:rsidRPr="00C65C39" w:rsidRDefault="00C65C39" w:rsidP="00E936B3">
      <w:pPr>
        <w:autoSpaceDE w:val="0"/>
        <w:autoSpaceDN w:val="0"/>
        <w:adjustRightInd w:val="0"/>
        <w:spacing w:line="240" w:lineRule="auto"/>
        <w:jc w:val="both"/>
        <w:rPr>
          <w:rFonts w:cs="Arial"/>
        </w:rPr>
      </w:pPr>
      <w:r w:rsidRPr="00C65C39">
        <w:rPr>
          <w:rFonts w:cs="Arial"/>
        </w:rPr>
        <w:t xml:space="preserve">También debe agregarse la falta de diagnósticos rigurosos acerca de los principales problemas de derechos humanos en los ámbitos de apuesta pública más estratégica. El cambio en esta </w:t>
      </w:r>
      <w:r w:rsidR="00850B33" w:rsidRPr="00C65C39">
        <w:rPr>
          <w:rFonts w:cs="Arial"/>
        </w:rPr>
        <w:t>situación</w:t>
      </w:r>
      <w:r w:rsidRPr="00C65C39">
        <w:rPr>
          <w:rFonts w:cs="Arial"/>
        </w:rPr>
        <w:t xml:space="preserve"> requiere la disposición para valorar la existencia de los estudios disponibles que contengan información oportuna y considerar sus contenidos de manera pertinente, de tal manera que, junto con la participación directa de las personas o comunidades, se tomen las decisiones públicas más acertadas a corto, mediano y largo plazo. </w:t>
      </w:r>
    </w:p>
    <w:p w:rsidR="00C65C39" w:rsidRPr="00C65C39" w:rsidRDefault="00C65C39" w:rsidP="00E936B3">
      <w:pPr>
        <w:autoSpaceDE w:val="0"/>
        <w:autoSpaceDN w:val="0"/>
        <w:adjustRightInd w:val="0"/>
        <w:spacing w:line="240" w:lineRule="auto"/>
        <w:jc w:val="both"/>
        <w:rPr>
          <w:rFonts w:cs="Arial"/>
        </w:rPr>
      </w:pPr>
      <w:r w:rsidRPr="00C65C39">
        <w:rPr>
          <w:rFonts w:cs="Arial"/>
        </w:rPr>
        <w:t>Todas las  medidas mencionadas bajo un proceso de amplia participación, establecerán las condiciones necesarias para mejorar la promoción y protección de los derechos humanos, en forma justa y equilibrada; creando estructuras nacionales adecuadas que eliminen las causas de las violaciones, así como todo obstáculo que se oponga a su realización.</w:t>
      </w:r>
      <w:r w:rsidRPr="003E2148">
        <w:rPr>
          <w:rFonts w:ascii="Century Schoolbook" w:eastAsia="Calibri" w:hAnsi="Century Schoolbook" w:cs="Calibri"/>
          <w:vertAlign w:val="superscript"/>
          <w:lang w:val="es-ES"/>
        </w:rPr>
        <w:footnoteReference w:id="9"/>
      </w:r>
      <w:r w:rsidRPr="00C65C39">
        <w:rPr>
          <w:rFonts w:cs="Arial"/>
        </w:rPr>
        <w:t xml:space="preserve"> </w:t>
      </w:r>
    </w:p>
    <w:p w:rsidR="00C65C39" w:rsidRDefault="00C65C39" w:rsidP="00E936B3">
      <w:pPr>
        <w:autoSpaceDE w:val="0"/>
        <w:autoSpaceDN w:val="0"/>
        <w:adjustRightInd w:val="0"/>
        <w:spacing w:line="240" w:lineRule="auto"/>
        <w:jc w:val="both"/>
        <w:rPr>
          <w:rFonts w:cs="Arial"/>
        </w:rPr>
      </w:pPr>
      <w:r w:rsidRPr="00C65C39">
        <w:rPr>
          <w:rFonts w:cs="Arial"/>
        </w:rPr>
        <w:t>Además, la adopción de dichas acciones brindaría una oportunidad invaluable para establecer un compromiso firme y prioritario en materia de derechos humanos, articulando objetivos, acciones y metas a nivel nacional compatibles con las obligaciones internacionales en esta materia, que voluntariamente el Estado salvadoreño se ha comprometido a cumplir, especialmente respecto de la no discriminación y acentuando el carácter indivisible e interdependiente de los derechos humanos.</w:t>
      </w:r>
    </w:p>
    <w:p w:rsidR="005E02F7" w:rsidRPr="00C65C39" w:rsidRDefault="005E02F7" w:rsidP="00E936B3">
      <w:pPr>
        <w:autoSpaceDE w:val="0"/>
        <w:autoSpaceDN w:val="0"/>
        <w:adjustRightInd w:val="0"/>
        <w:spacing w:line="240" w:lineRule="auto"/>
        <w:jc w:val="both"/>
        <w:rPr>
          <w:rFonts w:cs="Arial"/>
        </w:rPr>
      </w:pPr>
    </w:p>
    <w:p w:rsidR="00C65C39" w:rsidRPr="00C65C39" w:rsidRDefault="00C65C39" w:rsidP="00E936B3">
      <w:pPr>
        <w:spacing w:line="240" w:lineRule="auto"/>
        <w:jc w:val="both"/>
        <w:rPr>
          <w:rFonts w:cs="Arial"/>
        </w:rPr>
      </w:pPr>
    </w:p>
    <w:p w:rsidR="00B574B8" w:rsidRDefault="000238D6" w:rsidP="00A904FF">
      <w:pPr>
        <w:pStyle w:val="Prrafodelista"/>
        <w:numPr>
          <w:ilvl w:val="1"/>
          <w:numId w:val="13"/>
        </w:numPr>
        <w:spacing w:line="264" w:lineRule="auto"/>
        <w:ind w:left="1077" w:hanging="357"/>
        <w:jc w:val="both"/>
        <w:rPr>
          <w:rFonts w:cs="Arial"/>
          <w:b/>
          <w:sz w:val="22"/>
        </w:rPr>
      </w:pPr>
      <w:r w:rsidRPr="001F04FE">
        <w:rPr>
          <w:rFonts w:cs="Arial"/>
          <w:b/>
          <w:sz w:val="22"/>
        </w:rPr>
        <w:t>Análisis de</w:t>
      </w:r>
      <w:r w:rsidR="00CB2675" w:rsidRPr="001F04FE">
        <w:rPr>
          <w:rFonts w:cs="Arial"/>
          <w:b/>
          <w:sz w:val="22"/>
        </w:rPr>
        <w:t xml:space="preserve"> la Política de </w:t>
      </w:r>
      <w:r w:rsidRPr="001F04FE">
        <w:rPr>
          <w:rFonts w:cs="Arial"/>
          <w:b/>
          <w:sz w:val="22"/>
        </w:rPr>
        <w:t xml:space="preserve">Género </w:t>
      </w:r>
      <w:r w:rsidR="00CB2675" w:rsidRPr="001F04FE">
        <w:rPr>
          <w:rFonts w:cs="Arial"/>
          <w:b/>
          <w:sz w:val="22"/>
        </w:rPr>
        <w:t>de la PDDH</w:t>
      </w:r>
    </w:p>
    <w:p w:rsidR="003E2148" w:rsidRPr="003E2148" w:rsidRDefault="003E2148" w:rsidP="003E2148">
      <w:pPr>
        <w:spacing w:line="264" w:lineRule="auto"/>
        <w:jc w:val="both"/>
        <w:rPr>
          <w:rFonts w:cs="Arial"/>
          <w:b/>
          <w:lang w:val="es-HN"/>
        </w:rPr>
      </w:pPr>
    </w:p>
    <w:p w:rsidR="00291959" w:rsidRPr="00291959" w:rsidRDefault="00291959" w:rsidP="0016651D">
      <w:pPr>
        <w:spacing w:after="0"/>
        <w:jc w:val="both"/>
        <w:rPr>
          <w:rFonts w:cs="Arial"/>
        </w:rPr>
      </w:pPr>
      <w:r w:rsidRPr="00291959">
        <w:rPr>
          <w:rFonts w:cs="Arial"/>
        </w:rPr>
        <w:t xml:space="preserve">Como parte de los compromisos institucionales por el respeto y garantía de los Derechos Humanos se ha desarrollado entre otros instrumentos la Política Institucional de Igualdad de Género. </w:t>
      </w:r>
    </w:p>
    <w:p w:rsidR="00291959" w:rsidRPr="00291959" w:rsidRDefault="00291959" w:rsidP="0016651D">
      <w:pPr>
        <w:spacing w:after="0"/>
        <w:jc w:val="both"/>
        <w:rPr>
          <w:rFonts w:cs="Arial"/>
        </w:rPr>
      </w:pPr>
    </w:p>
    <w:p w:rsidR="00291959" w:rsidRPr="00291959" w:rsidRDefault="00291959" w:rsidP="0016651D">
      <w:pPr>
        <w:spacing w:after="0"/>
        <w:jc w:val="both"/>
        <w:rPr>
          <w:rFonts w:cs="Arial"/>
        </w:rPr>
      </w:pPr>
      <w:r w:rsidRPr="00291959">
        <w:rPr>
          <w:rFonts w:cs="Arial"/>
        </w:rPr>
        <w:t xml:space="preserve">El personal de la Institución </w:t>
      </w:r>
      <w:r w:rsidR="00742BD5">
        <w:rPr>
          <w:rFonts w:cs="Arial"/>
        </w:rPr>
        <w:t>en el</w:t>
      </w:r>
      <w:r w:rsidRPr="00291959">
        <w:rPr>
          <w:rFonts w:cs="Arial"/>
        </w:rPr>
        <w:t xml:space="preserve"> año 2020 es de </w:t>
      </w:r>
      <w:r w:rsidRPr="0059451D">
        <w:rPr>
          <w:rFonts w:cs="Arial"/>
        </w:rPr>
        <w:t>4</w:t>
      </w:r>
      <w:r w:rsidR="00DF4922" w:rsidRPr="0059451D">
        <w:rPr>
          <w:rFonts w:cs="Arial"/>
        </w:rPr>
        <w:t>79</w:t>
      </w:r>
      <w:r w:rsidRPr="0059451D">
        <w:rPr>
          <w:rFonts w:cs="Arial"/>
        </w:rPr>
        <w:t xml:space="preserve"> personas, 2</w:t>
      </w:r>
      <w:r w:rsidR="0059451D" w:rsidRPr="0059451D">
        <w:rPr>
          <w:rFonts w:cs="Arial"/>
        </w:rPr>
        <w:t>32</w:t>
      </w:r>
      <w:r w:rsidRPr="0059451D">
        <w:rPr>
          <w:rFonts w:cs="Arial"/>
        </w:rPr>
        <w:t xml:space="preserve"> mujeres y 24</w:t>
      </w:r>
      <w:r w:rsidR="0059451D" w:rsidRPr="0059451D">
        <w:rPr>
          <w:rFonts w:cs="Arial"/>
        </w:rPr>
        <w:t>7</w:t>
      </w:r>
      <w:r w:rsidRPr="00291959">
        <w:rPr>
          <w:rFonts w:cs="Arial"/>
        </w:rPr>
        <w:t xml:space="preserve"> hombres</w:t>
      </w:r>
      <w:r w:rsidRPr="00291959">
        <w:rPr>
          <w:rFonts w:ascii="Century Schoolbook" w:eastAsia="Calibri" w:hAnsi="Century Schoolbook" w:cs="Calibri"/>
          <w:vertAlign w:val="superscript"/>
          <w:lang w:val="es-ES"/>
        </w:rPr>
        <w:footnoteReference w:id="10"/>
      </w:r>
      <w:r w:rsidRPr="00291959">
        <w:rPr>
          <w:rFonts w:cs="Arial"/>
        </w:rPr>
        <w:t xml:space="preserve">, es importante como recuento histórico mencionar  que en el año 2009 se contó con una “Política Institucional de equidad de género y Plan de Acción”, en el año 2014 </w:t>
      </w:r>
      <w:r w:rsidR="001C7CF4">
        <w:rPr>
          <w:rFonts w:cs="Arial"/>
        </w:rPr>
        <w:t xml:space="preserve">con el </w:t>
      </w:r>
      <w:r w:rsidRPr="00291959">
        <w:rPr>
          <w:rFonts w:cs="Arial"/>
        </w:rPr>
        <w:t xml:space="preserve">“Diagnóstico de las relaciones de género Institucional” que dio paso a la elaboración de la “Política Institucional de Igualdad de Género- PIIG, 2015-2020” y sus planes de acción bienal. </w:t>
      </w:r>
    </w:p>
    <w:p w:rsidR="00291959" w:rsidRPr="00291959" w:rsidRDefault="00291959" w:rsidP="00291959">
      <w:pPr>
        <w:spacing w:after="0"/>
        <w:jc w:val="both"/>
        <w:rPr>
          <w:rFonts w:cs="Arial"/>
        </w:rPr>
      </w:pPr>
    </w:p>
    <w:p w:rsidR="00187413" w:rsidRDefault="00291959" w:rsidP="00291959">
      <w:pPr>
        <w:spacing w:after="0"/>
        <w:jc w:val="both"/>
        <w:rPr>
          <w:rFonts w:cs="Arial"/>
        </w:rPr>
      </w:pPr>
      <w:r w:rsidRPr="00291959">
        <w:rPr>
          <w:rFonts w:cs="Arial"/>
        </w:rPr>
        <w:t>La Política refleja la visión y prioridades establecidas como institución, y manifiesta los compromisos en las normativas internacionales entre ellas la Convención sobre todas las formas de discriminación contra la mujer- por sus siglas en inglés CEDAW, y las normativas nacionales entre ellas Ley de</w:t>
      </w:r>
      <w:r w:rsidR="00E82D23">
        <w:rPr>
          <w:rFonts w:cs="Arial"/>
        </w:rPr>
        <w:t xml:space="preserve"> Igualdad, E</w:t>
      </w:r>
      <w:r w:rsidRPr="00291959">
        <w:rPr>
          <w:rFonts w:cs="Arial"/>
        </w:rPr>
        <w:t xml:space="preserve">quidad y </w:t>
      </w:r>
      <w:r w:rsidR="00E82D23">
        <w:rPr>
          <w:rFonts w:cs="Arial"/>
        </w:rPr>
        <w:t>E</w:t>
      </w:r>
      <w:r w:rsidRPr="00291959">
        <w:rPr>
          <w:rFonts w:cs="Arial"/>
        </w:rPr>
        <w:t xml:space="preserve">rradicación de la discriminación contra las mujeres LIE. Durante su desarrollo se han elaborado informes anuales que reflejan los avances y desafíos en el cumplimiento de cada una de las acciones programadas en los Planes de Acción. </w:t>
      </w:r>
    </w:p>
    <w:p w:rsidR="004F11B3" w:rsidRDefault="004F11B3" w:rsidP="00291959">
      <w:pPr>
        <w:spacing w:after="0"/>
        <w:jc w:val="both"/>
        <w:rPr>
          <w:rFonts w:cs="Arial"/>
        </w:rPr>
      </w:pPr>
    </w:p>
    <w:p w:rsidR="00291959" w:rsidRPr="00291959" w:rsidRDefault="00187413" w:rsidP="00291959">
      <w:pPr>
        <w:spacing w:after="0"/>
        <w:jc w:val="both"/>
        <w:rPr>
          <w:rFonts w:cs="Arial"/>
        </w:rPr>
      </w:pPr>
      <w:r>
        <w:rPr>
          <w:rFonts w:cs="Arial"/>
        </w:rPr>
        <w:t xml:space="preserve">Se mencionan </w:t>
      </w:r>
      <w:r w:rsidR="004F11B3">
        <w:rPr>
          <w:rFonts w:cs="Arial"/>
        </w:rPr>
        <w:t>algunos avances y logros</w:t>
      </w:r>
      <w:r w:rsidR="00291959" w:rsidRPr="00291959">
        <w:rPr>
          <w:rFonts w:cs="Arial"/>
        </w:rPr>
        <w:t xml:space="preserve"> en cada uno de los lineamientos de la política: </w:t>
      </w:r>
    </w:p>
    <w:p w:rsidR="00291959" w:rsidRPr="00291959" w:rsidRDefault="00291959" w:rsidP="00291959">
      <w:pPr>
        <w:spacing w:after="0"/>
        <w:jc w:val="both"/>
        <w:rPr>
          <w:rFonts w:cs="Arial"/>
        </w:rPr>
      </w:pPr>
    </w:p>
    <w:p w:rsidR="00187413" w:rsidRPr="004F11B3" w:rsidRDefault="00291959" w:rsidP="00187413">
      <w:pPr>
        <w:pStyle w:val="Prrafodelista"/>
        <w:numPr>
          <w:ilvl w:val="0"/>
          <w:numId w:val="25"/>
        </w:numPr>
        <w:jc w:val="both"/>
        <w:rPr>
          <w:rFonts w:cs="Arial"/>
          <w:sz w:val="22"/>
          <w:szCs w:val="22"/>
        </w:rPr>
      </w:pPr>
      <w:r w:rsidRPr="004F11B3">
        <w:rPr>
          <w:rFonts w:cs="Arial"/>
          <w:sz w:val="22"/>
          <w:szCs w:val="22"/>
        </w:rPr>
        <w:t xml:space="preserve">Fortalecimiento de la infraestructura básica creación de la Unidad de Género Institucional en el marco del cumplimiento de la LIE, adecuación y mobiliario para nueve espacios de salas para la atención a mujeres víctimas de violencia distribuidas a nivel central y en las Delegaciones Departamentales, elaboración del “Protocolo de atención a casos internos sobre violencia y discriminación contra la mujer”. </w:t>
      </w:r>
    </w:p>
    <w:p w:rsidR="00187413" w:rsidRPr="004F11B3" w:rsidRDefault="00187413" w:rsidP="00187413">
      <w:pPr>
        <w:pStyle w:val="Prrafodelista"/>
        <w:jc w:val="both"/>
        <w:rPr>
          <w:rFonts w:cs="Arial"/>
          <w:sz w:val="22"/>
          <w:szCs w:val="22"/>
        </w:rPr>
      </w:pPr>
    </w:p>
    <w:p w:rsidR="004F11B3" w:rsidRDefault="00291959" w:rsidP="00187413">
      <w:pPr>
        <w:pStyle w:val="Prrafodelista"/>
        <w:numPr>
          <w:ilvl w:val="0"/>
          <w:numId w:val="25"/>
        </w:numPr>
        <w:jc w:val="both"/>
        <w:rPr>
          <w:rFonts w:cs="Arial"/>
          <w:sz w:val="22"/>
          <w:szCs w:val="22"/>
        </w:rPr>
      </w:pPr>
      <w:r w:rsidRPr="004F11B3">
        <w:rPr>
          <w:rFonts w:cs="Arial"/>
          <w:sz w:val="22"/>
          <w:szCs w:val="22"/>
        </w:rPr>
        <w:t>Fortalecimiento de las capacidades del personal institucional para Transversalizar el enfoque de género, se capacitaron en temas de género a 65 mujeres y 26 hombres</w:t>
      </w:r>
      <w:r w:rsidR="001C7CF4" w:rsidRPr="004F11B3">
        <w:rPr>
          <w:rFonts w:cs="Arial"/>
          <w:sz w:val="22"/>
          <w:szCs w:val="22"/>
        </w:rPr>
        <w:t xml:space="preserve"> en</w:t>
      </w:r>
      <w:r w:rsidRPr="004F11B3">
        <w:rPr>
          <w:rFonts w:cs="Arial"/>
          <w:sz w:val="22"/>
          <w:szCs w:val="22"/>
        </w:rPr>
        <w:t xml:space="preserve"> total 91 personas siendo el 63% personal del área jurídica</w:t>
      </w:r>
      <w:r w:rsidRPr="004F11B3">
        <w:rPr>
          <w:rFonts w:eastAsia="Calibri" w:cs="Arial"/>
          <w:sz w:val="22"/>
          <w:szCs w:val="22"/>
          <w:vertAlign w:val="superscript"/>
          <w:lang w:val="es-ES"/>
        </w:rPr>
        <w:footnoteReference w:id="11"/>
      </w:r>
      <w:r w:rsidRPr="004F11B3">
        <w:rPr>
          <w:rFonts w:cs="Arial"/>
          <w:sz w:val="22"/>
          <w:szCs w:val="22"/>
        </w:rPr>
        <w:t xml:space="preserve">, se  elaboró documento sobre capacitaciones internas al personal administrativo de la PDDH sobre enfoque de género. </w:t>
      </w:r>
    </w:p>
    <w:p w:rsidR="004F11B3" w:rsidRPr="004F11B3" w:rsidRDefault="004F11B3" w:rsidP="004F11B3">
      <w:pPr>
        <w:pStyle w:val="Prrafodelista"/>
        <w:rPr>
          <w:rFonts w:cs="Arial"/>
          <w:sz w:val="22"/>
          <w:szCs w:val="22"/>
        </w:rPr>
      </w:pPr>
    </w:p>
    <w:p w:rsidR="004F11B3" w:rsidRDefault="00291959" w:rsidP="00187413">
      <w:pPr>
        <w:pStyle w:val="Prrafodelista"/>
        <w:numPr>
          <w:ilvl w:val="0"/>
          <w:numId w:val="25"/>
        </w:numPr>
        <w:jc w:val="both"/>
        <w:rPr>
          <w:rFonts w:cs="Arial"/>
          <w:sz w:val="22"/>
          <w:szCs w:val="22"/>
        </w:rPr>
      </w:pPr>
      <w:r w:rsidRPr="004F11B3">
        <w:rPr>
          <w:rFonts w:cs="Arial"/>
          <w:sz w:val="22"/>
          <w:szCs w:val="22"/>
        </w:rPr>
        <w:t xml:space="preserve">Promoción de los Derechos humanos de las mujeres y la igualdad de género, se impulsó el seminario taller “Formación Especializada en Género y Derechos Humanos para el Sector Justicia” dirigido a funcionariado público de un total de 63 </w:t>
      </w:r>
      <w:r w:rsidRPr="004F11B3">
        <w:rPr>
          <w:rFonts w:cs="Arial"/>
          <w:sz w:val="22"/>
          <w:szCs w:val="22"/>
        </w:rPr>
        <w:lastRenderedPageBreak/>
        <w:t>personas 46 mujeres y 17 hombres y se elaboraron cuadernos de apoyo</w:t>
      </w:r>
      <w:r w:rsidRPr="004F11B3">
        <w:rPr>
          <w:rFonts w:ascii="Century Schoolbook" w:eastAsia="Calibri" w:hAnsi="Century Schoolbook" w:cs="Calibri"/>
          <w:sz w:val="22"/>
          <w:szCs w:val="22"/>
          <w:vertAlign w:val="superscript"/>
          <w:lang w:val="es-ES" w:eastAsia="en-US" w:bidi="ar-SA"/>
        </w:rPr>
        <w:footnoteReference w:id="12"/>
      </w:r>
      <w:r w:rsidRPr="004F11B3">
        <w:rPr>
          <w:rFonts w:cs="Arial"/>
          <w:sz w:val="22"/>
          <w:szCs w:val="22"/>
        </w:rPr>
        <w:t xml:space="preserve">. Se </w:t>
      </w:r>
      <w:r w:rsidR="00DF4922">
        <w:rPr>
          <w:rFonts w:cs="Arial"/>
          <w:sz w:val="22"/>
          <w:szCs w:val="22"/>
        </w:rPr>
        <w:t>elaboraron los documentos:</w:t>
      </w:r>
      <w:r w:rsidRPr="004F11B3">
        <w:rPr>
          <w:rFonts w:cs="Arial"/>
          <w:sz w:val="22"/>
          <w:szCs w:val="22"/>
        </w:rPr>
        <w:t xml:space="preserve"> “Estudio especializado sobre casos emblemáticos de violencia en contra de las Mujeres y Acceso a la Justicia”, “ Estudio de legislación comparada de 10 países de América Latina y España, con experiencias exitosas en la implementación de una justicia especializada para las mujeres y las niñas, que garanticen el debido proceso y debida diligencia en casos de violencia contra las mujeres y su acceso a la justicia”</w:t>
      </w:r>
      <w:r w:rsidR="00DF4922">
        <w:rPr>
          <w:rFonts w:cs="Arial"/>
          <w:sz w:val="22"/>
          <w:szCs w:val="22"/>
        </w:rPr>
        <w:t xml:space="preserve"> y el</w:t>
      </w:r>
      <w:r w:rsidRPr="004F11B3">
        <w:rPr>
          <w:rFonts w:cs="Arial"/>
          <w:sz w:val="22"/>
          <w:szCs w:val="22"/>
        </w:rPr>
        <w:t xml:space="preserve"> “Diagnóstico sobre el entorno de trabajo de las mujeres periodistas y comunicadora</w:t>
      </w:r>
      <w:r w:rsidR="00DF4922">
        <w:rPr>
          <w:rFonts w:cs="Arial"/>
          <w:sz w:val="22"/>
          <w:szCs w:val="22"/>
        </w:rPr>
        <w:t>s</w:t>
      </w:r>
      <w:r w:rsidRPr="004F11B3">
        <w:rPr>
          <w:rFonts w:cs="Arial"/>
          <w:sz w:val="22"/>
          <w:szCs w:val="22"/>
        </w:rPr>
        <w:t xml:space="preserve"> sociales en El Salvador”. </w:t>
      </w:r>
    </w:p>
    <w:p w:rsidR="004F11B3" w:rsidRPr="004F11B3" w:rsidRDefault="004F11B3" w:rsidP="004F11B3">
      <w:pPr>
        <w:pStyle w:val="Prrafodelista"/>
        <w:rPr>
          <w:rFonts w:cs="Arial"/>
          <w:sz w:val="22"/>
          <w:szCs w:val="22"/>
        </w:rPr>
      </w:pPr>
    </w:p>
    <w:p w:rsidR="00291959" w:rsidRPr="004F11B3" w:rsidRDefault="00291959" w:rsidP="00187413">
      <w:pPr>
        <w:pStyle w:val="Prrafodelista"/>
        <w:numPr>
          <w:ilvl w:val="0"/>
          <w:numId w:val="25"/>
        </w:numPr>
        <w:jc w:val="both"/>
        <w:rPr>
          <w:rFonts w:cs="Arial"/>
          <w:sz w:val="22"/>
          <w:szCs w:val="22"/>
        </w:rPr>
      </w:pPr>
      <w:r w:rsidRPr="004F11B3">
        <w:rPr>
          <w:rFonts w:cs="Arial"/>
          <w:sz w:val="22"/>
          <w:szCs w:val="22"/>
        </w:rPr>
        <w:t>Supervisión de la actuación de las instituciones públicas se dio continuidad a pronunciamientos, comunicados que evidencia un llamado al funcionari</w:t>
      </w:r>
      <w:r w:rsidR="00DF4922">
        <w:rPr>
          <w:rFonts w:cs="Arial"/>
          <w:sz w:val="22"/>
          <w:szCs w:val="22"/>
        </w:rPr>
        <w:t>ado público en el cumplimiento de</w:t>
      </w:r>
      <w:r w:rsidRPr="004F11B3">
        <w:rPr>
          <w:rFonts w:cs="Arial"/>
          <w:sz w:val="22"/>
          <w:szCs w:val="22"/>
        </w:rPr>
        <w:t xml:space="preserve"> la protección de los derechos de las mujeres.  </w:t>
      </w:r>
    </w:p>
    <w:p w:rsidR="00291959" w:rsidRPr="004F11B3" w:rsidRDefault="00291959" w:rsidP="00291959">
      <w:pPr>
        <w:spacing w:after="0"/>
        <w:jc w:val="both"/>
        <w:rPr>
          <w:rFonts w:cs="Arial"/>
          <w:lang w:val="es-MX"/>
        </w:rPr>
      </w:pPr>
    </w:p>
    <w:p w:rsidR="00291959" w:rsidRPr="004F11B3" w:rsidRDefault="00291959" w:rsidP="00291959">
      <w:pPr>
        <w:spacing w:after="0"/>
        <w:jc w:val="both"/>
        <w:rPr>
          <w:rFonts w:cs="Arial"/>
        </w:rPr>
      </w:pPr>
      <w:r w:rsidRPr="004F11B3">
        <w:rPr>
          <w:rFonts w:cs="Arial"/>
        </w:rPr>
        <w:t xml:space="preserve">En </w:t>
      </w:r>
      <w:r w:rsidR="00DF4922">
        <w:rPr>
          <w:rFonts w:cs="Arial"/>
        </w:rPr>
        <w:t xml:space="preserve">el período de </w:t>
      </w:r>
      <w:r w:rsidRPr="004F11B3">
        <w:rPr>
          <w:rFonts w:cs="Arial"/>
        </w:rPr>
        <w:t xml:space="preserve">este Plan Estratégico Institucional se </w:t>
      </w:r>
      <w:r w:rsidR="00DF4922">
        <w:rPr>
          <w:rFonts w:cs="Arial"/>
        </w:rPr>
        <w:t>elaborará una nueva Política Institucional de Igualdad de Género, en la cual se incluya un</w:t>
      </w:r>
      <w:r w:rsidRPr="004F11B3">
        <w:rPr>
          <w:rFonts w:cs="Arial"/>
        </w:rPr>
        <w:t xml:space="preserve"> diagnóstico de las rela</w:t>
      </w:r>
      <w:r w:rsidR="00DF4922">
        <w:rPr>
          <w:rFonts w:cs="Arial"/>
        </w:rPr>
        <w:t>ciones de género institucional y</w:t>
      </w:r>
      <w:r w:rsidRPr="004F11B3">
        <w:rPr>
          <w:rFonts w:cs="Arial"/>
        </w:rPr>
        <w:t xml:space="preserve"> mecanismos institucionales necesarios para el seguimiento y evaluación de la misma.  </w:t>
      </w:r>
    </w:p>
    <w:p w:rsidR="000238D6" w:rsidRPr="004F11B3" w:rsidRDefault="000238D6" w:rsidP="000238D6">
      <w:pPr>
        <w:spacing w:after="0" w:line="264" w:lineRule="auto"/>
        <w:ind w:left="720"/>
        <w:jc w:val="both"/>
        <w:rPr>
          <w:rFonts w:cs="Arial"/>
          <w:b/>
          <w:lang w:val="es-MX"/>
        </w:rPr>
      </w:pPr>
    </w:p>
    <w:p w:rsidR="003E2148" w:rsidRPr="004F11B3" w:rsidRDefault="003E2148" w:rsidP="000238D6">
      <w:pPr>
        <w:spacing w:after="0" w:line="264" w:lineRule="auto"/>
        <w:ind w:left="720"/>
        <w:jc w:val="both"/>
        <w:rPr>
          <w:rFonts w:cs="Arial"/>
          <w:b/>
        </w:rPr>
      </w:pPr>
    </w:p>
    <w:p w:rsidR="003E2148" w:rsidRPr="004F11B3" w:rsidRDefault="003E2148" w:rsidP="000238D6">
      <w:pPr>
        <w:spacing w:after="0" w:line="264" w:lineRule="auto"/>
        <w:ind w:left="720"/>
        <w:jc w:val="both"/>
        <w:rPr>
          <w:rFonts w:cs="Arial"/>
          <w:b/>
        </w:rPr>
      </w:pPr>
    </w:p>
    <w:p w:rsidR="003E2148" w:rsidRPr="004F11B3" w:rsidRDefault="003E2148" w:rsidP="000238D6">
      <w:pPr>
        <w:spacing w:after="0" w:line="264" w:lineRule="auto"/>
        <w:ind w:left="720"/>
        <w:jc w:val="both"/>
        <w:rPr>
          <w:rFonts w:cs="Arial"/>
          <w:b/>
        </w:rPr>
      </w:pPr>
    </w:p>
    <w:p w:rsidR="00DD7FA0" w:rsidRPr="004F11B3" w:rsidRDefault="00DD7FA0" w:rsidP="00210919">
      <w:pPr>
        <w:spacing w:line="264" w:lineRule="auto"/>
        <w:jc w:val="both"/>
        <w:rPr>
          <w:rFonts w:cs="Arial"/>
        </w:rPr>
      </w:pPr>
    </w:p>
    <w:p w:rsidR="00DD7FA0" w:rsidRDefault="00DD7FA0">
      <w:pPr>
        <w:rPr>
          <w:rFonts w:eastAsia="Times New Roman" w:cs="Arial"/>
          <w:b/>
          <w:caps/>
          <w:lang w:val="es-US"/>
        </w:rPr>
      </w:pPr>
      <w:r>
        <w:br w:type="page"/>
      </w:r>
    </w:p>
    <w:p w:rsidR="00F8785B" w:rsidRDefault="00F8785B" w:rsidP="00F421AB">
      <w:pPr>
        <w:pStyle w:val="Ttulo1"/>
        <w:numPr>
          <w:ilvl w:val="0"/>
          <w:numId w:val="33"/>
        </w:numPr>
      </w:pPr>
      <w:bookmarkStart w:id="4" w:name="_Toc58488662"/>
      <w:r w:rsidRPr="003A34FE">
        <w:lastRenderedPageBreak/>
        <w:t>METODOLOGÍA Y MODELO DE GESTIÓN</w:t>
      </w:r>
      <w:bookmarkEnd w:id="4"/>
      <w:r w:rsidRPr="003A34FE">
        <w:t xml:space="preserve"> </w:t>
      </w:r>
    </w:p>
    <w:p w:rsidR="00210919" w:rsidRPr="00210919" w:rsidRDefault="00210919" w:rsidP="00210919">
      <w:pPr>
        <w:pStyle w:val="Prrafodelista"/>
        <w:spacing w:line="264" w:lineRule="auto"/>
        <w:jc w:val="both"/>
        <w:rPr>
          <w:rFonts w:cs="Arial"/>
          <w:b/>
        </w:rPr>
      </w:pPr>
    </w:p>
    <w:p w:rsidR="00C27162" w:rsidRDefault="00BA3BB0" w:rsidP="00DD7FA0">
      <w:pPr>
        <w:spacing w:line="264" w:lineRule="auto"/>
        <w:jc w:val="both"/>
        <w:rPr>
          <w:rFonts w:cs="Arial"/>
        </w:rPr>
      </w:pPr>
      <w:r>
        <w:rPr>
          <w:rFonts w:cs="Arial"/>
        </w:rPr>
        <w:t xml:space="preserve">La elaboración del Plan </w:t>
      </w:r>
      <w:r w:rsidR="00B76024" w:rsidRPr="00DB0667">
        <w:rPr>
          <w:rFonts w:cs="Arial"/>
        </w:rPr>
        <w:t>estratégico se</w:t>
      </w:r>
      <w:r>
        <w:rPr>
          <w:rFonts w:cs="Arial"/>
        </w:rPr>
        <w:t xml:space="preserve"> </w:t>
      </w:r>
      <w:r w:rsidR="005E02F7">
        <w:rPr>
          <w:rFonts w:cs="Arial"/>
        </w:rPr>
        <w:t>realizó en dos</w:t>
      </w:r>
      <w:r w:rsidR="00C27162">
        <w:rPr>
          <w:rFonts w:cs="Arial"/>
        </w:rPr>
        <w:t xml:space="preserve"> etapas:</w:t>
      </w:r>
      <w:r w:rsidR="004E58AF">
        <w:rPr>
          <w:rFonts w:cs="Arial"/>
        </w:rPr>
        <w:t xml:space="preserve"> Diagnóstico</w:t>
      </w:r>
      <w:r w:rsidR="005E02F7">
        <w:rPr>
          <w:rFonts w:cs="Arial"/>
        </w:rPr>
        <w:t xml:space="preserve"> situacional, producto de ello, se consolidó el </w:t>
      </w:r>
      <w:r w:rsidR="00C27162">
        <w:rPr>
          <w:rFonts w:cs="Arial"/>
        </w:rPr>
        <w:t>Plan Estratégico</w:t>
      </w:r>
      <w:r w:rsidR="004E58AF">
        <w:rPr>
          <w:rFonts w:cs="Arial"/>
        </w:rPr>
        <w:t>.</w:t>
      </w:r>
    </w:p>
    <w:p w:rsidR="00846A7E" w:rsidRDefault="00BA3BB0" w:rsidP="00343335">
      <w:pPr>
        <w:spacing w:line="264" w:lineRule="auto"/>
        <w:jc w:val="both"/>
        <w:rPr>
          <w:rFonts w:cs="Arial"/>
        </w:rPr>
      </w:pPr>
      <w:r w:rsidRPr="00C27162">
        <w:rPr>
          <w:rFonts w:cs="Arial"/>
          <w:b/>
        </w:rPr>
        <w:t>El</w:t>
      </w:r>
      <w:r>
        <w:rPr>
          <w:rFonts w:cs="Arial"/>
        </w:rPr>
        <w:t xml:space="preserve"> </w:t>
      </w:r>
      <w:r w:rsidRPr="00C27162">
        <w:rPr>
          <w:rFonts w:cs="Arial"/>
          <w:b/>
        </w:rPr>
        <w:t>diagnostico institucional</w:t>
      </w:r>
      <w:r>
        <w:rPr>
          <w:rFonts w:cs="Arial"/>
        </w:rPr>
        <w:t xml:space="preserve"> fue desarrollado durante los meses de marzo a </w:t>
      </w:r>
      <w:r w:rsidR="00846A7E">
        <w:rPr>
          <w:rFonts w:cs="Arial"/>
        </w:rPr>
        <w:t>julio.</w:t>
      </w:r>
    </w:p>
    <w:p w:rsidR="00B76024" w:rsidRPr="00343335" w:rsidRDefault="00136C92" w:rsidP="00343335">
      <w:pPr>
        <w:spacing w:line="264" w:lineRule="auto"/>
        <w:jc w:val="both"/>
        <w:rPr>
          <w:rFonts w:cs="Arial"/>
        </w:rPr>
      </w:pPr>
      <w:r w:rsidRPr="00343335">
        <w:rPr>
          <w:rFonts w:cs="Arial"/>
        </w:rPr>
        <w:t>La m</w:t>
      </w:r>
      <w:r w:rsidR="00B76024" w:rsidRPr="00343335">
        <w:rPr>
          <w:rFonts w:cs="Arial"/>
        </w:rPr>
        <w:t xml:space="preserve">etodología utilizada </w:t>
      </w:r>
      <w:r w:rsidRPr="00343335">
        <w:rPr>
          <w:rFonts w:cs="Arial"/>
        </w:rPr>
        <w:t>incluyó un a</w:t>
      </w:r>
      <w:r w:rsidR="00B76024" w:rsidRPr="00343335">
        <w:rPr>
          <w:rFonts w:cs="Arial"/>
        </w:rPr>
        <w:t xml:space="preserve">nálisis </w:t>
      </w:r>
      <w:r w:rsidRPr="00343335">
        <w:rPr>
          <w:rFonts w:cs="Arial"/>
        </w:rPr>
        <w:t>documental</w:t>
      </w:r>
      <w:r w:rsidR="00B76024" w:rsidRPr="00343335">
        <w:rPr>
          <w:rFonts w:cs="Arial"/>
        </w:rPr>
        <w:t xml:space="preserve"> de los derechos humanos en el país, con los insumos que el Departamento de la Realidad Nacional</w:t>
      </w:r>
      <w:r w:rsidR="005E02F7">
        <w:rPr>
          <w:rFonts w:cs="Arial"/>
        </w:rPr>
        <w:t>.</w:t>
      </w:r>
    </w:p>
    <w:p w:rsidR="00554C08" w:rsidRDefault="00B76024" w:rsidP="00B76024">
      <w:pPr>
        <w:spacing w:line="264" w:lineRule="auto"/>
        <w:jc w:val="both"/>
        <w:rPr>
          <w:rFonts w:cs="Arial"/>
        </w:rPr>
      </w:pPr>
      <w:r w:rsidRPr="00DB0667">
        <w:rPr>
          <w:rFonts w:cs="Arial"/>
        </w:rPr>
        <w:t xml:space="preserve">La </w:t>
      </w:r>
      <w:r w:rsidR="005E02F7">
        <w:rPr>
          <w:rFonts w:cs="Arial"/>
        </w:rPr>
        <w:t xml:space="preserve">metodología </w:t>
      </w:r>
      <w:r w:rsidRPr="00DB0667">
        <w:rPr>
          <w:rFonts w:cs="Arial"/>
        </w:rPr>
        <w:t>participativa</w:t>
      </w:r>
      <w:r w:rsidR="005E02F7">
        <w:rPr>
          <w:rFonts w:cs="Arial"/>
        </w:rPr>
        <w:t xml:space="preserve"> </w:t>
      </w:r>
      <w:r w:rsidRPr="00DB0667">
        <w:rPr>
          <w:rFonts w:cs="Arial"/>
        </w:rPr>
        <w:t>de planificación estratégica que se aplicó a nivel territorial</w:t>
      </w:r>
      <w:r w:rsidR="005E02F7">
        <w:rPr>
          <w:rFonts w:cs="Arial"/>
        </w:rPr>
        <w:t xml:space="preserve"> fue el </w:t>
      </w:r>
      <w:r w:rsidR="005E02F7" w:rsidRPr="00DB0667">
        <w:rPr>
          <w:rFonts w:cs="Arial"/>
        </w:rPr>
        <w:t>análisis</w:t>
      </w:r>
      <w:r w:rsidR="005E02F7">
        <w:rPr>
          <w:rFonts w:cs="Arial"/>
        </w:rPr>
        <w:t xml:space="preserve"> FODA, priorizando la estrategia FO</w:t>
      </w:r>
      <w:r w:rsidR="005E02F7" w:rsidRPr="00DB0667">
        <w:rPr>
          <w:rFonts w:cs="Arial"/>
        </w:rPr>
        <w:t xml:space="preserve"> </w:t>
      </w:r>
      <w:r w:rsidR="005E02F7">
        <w:rPr>
          <w:rFonts w:cs="Arial"/>
        </w:rPr>
        <w:t>(Fortalezas y oportunidades)</w:t>
      </w:r>
      <w:r w:rsidR="00FE3BA8">
        <w:rPr>
          <w:rFonts w:cs="Arial"/>
        </w:rPr>
        <w:t>;</w:t>
      </w:r>
      <w:r w:rsidR="00702204">
        <w:rPr>
          <w:rFonts w:cs="Arial"/>
        </w:rPr>
        <w:t xml:space="preserve"> cuyos actores principales fueron la Coordina</w:t>
      </w:r>
      <w:r w:rsidR="004E58AF">
        <w:rPr>
          <w:rFonts w:cs="Arial"/>
        </w:rPr>
        <w:t xml:space="preserve">dora </w:t>
      </w:r>
      <w:r w:rsidR="00702204">
        <w:rPr>
          <w:rFonts w:cs="Arial"/>
        </w:rPr>
        <w:t>Nacional de Delegaciones con el equipo de Delegados y Delegadas Departamentales</w:t>
      </w:r>
      <w:r w:rsidR="00FE3BA8">
        <w:rPr>
          <w:rFonts w:cs="Arial"/>
        </w:rPr>
        <w:t>.</w:t>
      </w:r>
      <w:r w:rsidR="00554C08">
        <w:rPr>
          <w:rFonts w:cs="Arial"/>
        </w:rPr>
        <w:t xml:space="preserve"> </w:t>
      </w:r>
    </w:p>
    <w:p w:rsidR="00480D21" w:rsidRDefault="00702204" w:rsidP="00480D21">
      <w:pPr>
        <w:spacing w:line="264" w:lineRule="auto"/>
        <w:jc w:val="both"/>
        <w:rPr>
          <w:rFonts w:cs="Arial"/>
          <w:color w:val="000000"/>
          <w:sz w:val="23"/>
          <w:szCs w:val="23"/>
        </w:rPr>
      </w:pPr>
      <w:r>
        <w:rPr>
          <w:rFonts w:cs="Arial"/>
        </w:rPr>
        <w:t xml:space="preserve">El Diagnóstico de Autoevaluación </w:t>
      </w:r>
      <w:r w:rsidR="00422319">
        <w:rPr>
          <w:rFonts w:cs="Arial"/>
        </w:rPr>
        <w:t xml:space="preserve">utilizando </w:t>
      </w:r>
      <w:r w:rsidR="00221823">
        <w:rPr>
          <w:rFonts w:cs="Arial"/>
        </w:rPr>
        <w:t xml:space="preserve">los lineamientos de </w:t>
      </w:r>
      <w:r w:rsidR="00480D21">
        <w:rPr>
          <w:rFonts w:cs="Arial"/>
        </w:rPr>
        <w:t>L</w:t>
      </w:r>
      <w:r w:rsidR="00B76024" w:rsidRPr="00DB0667">
        <w:rPr>
          <w:rFonts w:cs="Arial"/>
        </w:rPr>
        <w:t>a Carta Iberoamericana de la Calidad en la Gestión Pública</w:t>
      </w:r>
      <w:r w:rsidR="00422319">
        <w:rPr>
          <w:rFonts w:cs="Arial"/>
        </w:rPr>
        <w:t xml:space="preserve">(CICGP), </w:t>
      </w:r>
      <w:r w:rsidR="00480D21">
        <w:rPr>
          <w:rFonts w:cs="Arial"/>
        </w:rPr>
        <w:t>qu</w:t>
      </w:r>
      <w:r w:rsidR="009B3614">
        <w:rPr>
          <w:rFonts w:cs="Arial"/>
        </w:rPr>
        <w:t>e</w:t>
      </w:r>
      <w:r w:rsidR="00480D21">
        <w:rPr>
          <w:rFonts w:cs="Arial"/>
        </w:rPr>
        <w:t xml:space="preserve"> e</w:t>
      </w:r>
      <w:r w:rsidR="009B3614">
        <w:rPr>
          <w:rFonts w:cs="Arial"/>
        </w:rPr>
        <w:t>n su ep</w:t>
      </w:r>
      <w:r w:rsidR="00422319">
        <w:rPr>
          <w:rFonts w:cs="Arial"/>
        </w:rPr>
        <w:t>ígrafe 3</w:t>
      </w:r>
      <w:r w:rsidR="009B3614">
        <w:rPr>
          <w:rFonts w:cs="Arial"/>
        </w:rPr>
        <w:t xml:space="preserve"> </w:t>
      </w:r>
      <w:r w:rsidR="00422319">
        <w:rPr>
          <w:rFonts w:cs="Arial"/>
        </w:rPr>
        <w:t>dice: “U</w:t>
      </w:r>
      <w:r w:rsidR="009B3614" w:rsidRPr="009B3614">
        <w:rPr>
          <w:rFonts w:cs="Arial"/>
          <w:color w:val="000000"/>
          <w:sz w:val="23"/>
          <w:szCs w:val="23"/>
        </w:rPr>
        <w:t xml:space="preserve">na gestión pública se orientará a la calidad cuando se encuentre referenciada a los fines y propósitos últimos de un Gobierno democrático, esto es, cuando se constituya en: </w:t>
      </w:r>
    </w:p>
    <w:p w:rsidR="00480D21" w:rsidRPr="00480D21" w:rsidRDefault="009B3614" w:rsidP="00480D21">
      <w:pPr>
        <w:pStyle w:val="Prrafodelista"/>
        <w:numPr>
          <w:ilvl w:val="1"/>
          <w:numId w:val="3"/>
        </w:numPr>
        <w:spacing w:line="264" w:lineRule="auto"/>
        <w:jc w:val="both"/>
        <w:rPr>
          <w:rFonts w:cs="Arial"/>
          <w:color w:val="000000"/>
          <w:sz w:val="23"/>
          <w:szCs w:val="23"/>
        </w:rPr>
      </w:pPr>
      <w:r w:rsidRPr="00480D21">
        <w:rPr>
          <w:rFonts w:cs="Arial"/>
          <w:color w:val="000000"/>
          <w:sz w:val="23"/>
          <w:szCs w:val="23"/>
        </w:rPr>
        <w:t xml:space="preserve">Una gestión pública centrada en el servicio al ciudadano; </w:t>
      </w:r>
      <w:r w:rsidR="00480D21">
        <w:rPr>
          <w:rFonts w:cs="Arial"/>
          <w:color w:val="000000"/>
          <w:sz w:val="23"/>
          <w:szCs w:val="23"/>
        </w:rPr>
        <w:t>y,</w:t>
      </w:r>
    </w:p>
    <w:p w:rsidR="009B3614" w:rsidRPr="00480D21" w:rsidRDefault="009B3614" w:rsidP="00480D21">
      <w:pPr>
        <w:pStyle w:val="Prrafodelista"/>
        <w:numPr>
          <w:ilvl w:val="1"/>
          <w:numId w:val="3"/>
        </w:numPr>
        <w:spacing w:line="264" w:lineRule="auto"/>
        <w:jc w:val="both"/>
        <w:rPr>
          <w:rFonts w:cs="Arial"/>
          <w:color w:val="000000"/>
          <w:sz w:val="23"/>
          <w:szCs w:val="23"/>
        </w:rPr>
      </w:pPr>
      <w:r w:rsidRPr="00480D21">
        <w:rPr>
          <w:rFonts w:cs="Arial"/>
          <w:color w:val="000000"/>
          <w:sz w:val="23"/>
          <w:szCs w:val="23"/>
        </w:rPr>
        <w:t xml:space="preserve">Una gestión pública para resultados. </w:t>
      </w:r>
    </w:p>
    <w:p w:rsidR="00422319" w:rsidRDefault="00422319" w:rsidP="00422319">
      <w:pPr>
        <w:spacing w:after="120"/>
        <w:jc w:val="both"/>
        <w:rPr>
          <w:rFonts w:cs="Arial"/>
        </w:rPr>
      </w:pPr>
    </w:p>
    <w:p w:rsidR="00422319" w:rsidRPr="005B624F" w:rsidRDefault="00422319" w:rsidP="00422319">
      <w:pPr>
        <w:spacing w:after="120"/>
        <w:jc w:val="both"/>
        <w:rPr>
          <w:rFonts w:cs="Arial"/>
        </w:rPr>
      </w:pPr>
      <w:r w:rsidRPr="005B624F">
        <w:rPr>
          <w:rFonts w:cs="Arial"/>
        </w:rPr>
        <w:t xml:space="preserve">La Carta Iberoamericana propone </w:t>
      </w:r>
      <w:r>
        <w:rPr>
          <w:rFonts w:cs="Arial"/>
        </w:rPr>
        <w:t xml:space="preserve">14 principios, </w:t>
      </w:r>
      <w:r w:rsidRPr="005B624F">
        <w:rPr>
          <w:rFonts w:cs="Arial"/>
        </w:rPr>
        <w:t xml:space="preserve">nueve ejes u orientaciones estratégicas, y sugiere el uso de </w:t>
      </w:r>
      <w:r>
        <w:rPr>
          <w:rFonts w:cs="Arial"/>
        </w:rPr>
        <w:t xml:space="preserve">17 </w:t>
      </w:r>
      <w:r w:rsidRPr="005B624F">
        <w:rPr>
          <w:rFonts w:cs="Arial"/>
        </w:rPr>
        <w:t>diversas acciones e instrumentos para lograr una gestión pública de calidad centrada en</w:t>
      </w:r>
      <w:r>
        <w:rPr>
          <w:rFonts w:cs="Arial"/>
        </w:rPr>
        <w:t xml:space="preserve"> el ciudadano y para resultados. Los nueves ejes estratégicos son los siguientes:</w:t>
      </w:r>
    </w:p>
    <w:p w:rsidR="00422319" w:rsidRPr="005B624F" w:rsidRDefault="00422319" w:rsidP="00422319">
      <w:pPr>
        <w:pStyle w:val="Prrafodelista"/>
        <w:widowControl/>
        <w:numPr>
          <w:ilvl w:val="0"/>
          <w:numId w:val="28"/>
        </w:numPr>
        <w:suppressAutoHyphens w:val="0"/>
        <w:spacing w:after="120" w:line="276" w:lineRule="auto"/>
        <w:rPr>
          <w:rFonts w:eastAsiaTheme="minorHAnsi" w:cs="Arial"/>
          <w:sz w:val="22"/>
          <w:szCs w:val="22"/>
          <w:lang w:val="es-SV" w:eastAsia="en-US" w:bidi="ar-SA"/>
        </w:rPr>
      </w:pPr>
      <w:r w:rsidRPr="005B624F">
        <w:rPr>
          <w:rFonts w:eastAsiaTheme="minorHAnsi" w:cs="Arial"/>
          <w:sz w:val="22"/>
          <w:szCs w:val="22"/>
          <w:lang w:val="es-SV" w:eastAsia="en-US" w:bidi="ar-SA"/>
        </w:rPr>
        <w:t>Para una gestión pública al servicio de la ciudadanía</w:t>
      </w:r>
    </w:p>
    <w:p w:rsidR="00422319" w:rsidRDefault="00422319" w:rsidP="00422319">
      <w:pPr>
        <w:pStyle w:val="Prrafodelista"/>
        <w:widowControl/>
        <w:numPr>
          <w:ilvl w:val="0"/>
          <w:numId w:val="28"/>
        </w:numPr>
        <w:suppressAutoHyphens w:val="0"/>
        <w:spacing w:line="276" w:lineRule="auto"/>
        <w:ind w:left="1077" w:hanging="357"/>
        <w:contextualSpacing w:val="0"/>
        <w:rPr>
          <w:rFonts w:eastAsiaTheme="minorHAnsi" w:cs="Arial"/>
          <w:sz w:val="22"/>
          <w:szCs w:val="22"/>
          <w:lang w:val="es-SV" w:eastAsia="en-US" w:bidi="ar-SA"/>
        </w:rPr>
      </w:pPr>
      <w:r w:rsidRPr="004E58AF">
        <w:rPr>
          <w:rFonts w:eastAsiaTheme="minorHAnsi" w:cs="Arial"/>
          <w:sz w:val="22"/>
          <w:szCs w:val="22"/>
          <w:lang w:val="es-SV" w:eastAsia="en-US" w:bidi="ar-SA"/>
        </w:rPr>
        <w:t xml:space="preserve">Hacia una gestión pública para resultados  </w:t>
      </w:r>
    </w:p>
    <w:p w:rsidR="00422319" w:rsidRPr="004E58AF" w:rsidRDefault="00422319" w:rsidP="00422319">
      <w:pPr>
        <w:pStyle w:val="Prrafodelista"/>
        <w:widowControl/>
        <w:numPr>
          <w:ilvl w:val="0"/>
          <w:numId w:val="28"/>
        </w:numPr>
        <w:suppressAutoHyphens w:val="0"/>
        <w:spacing w:line="276" w:lineRule="auto"/>
        <w:ind w:left="1077" w:hanging="357"/>
        <w:contextualSpacing w:val="0"/>
        <w:rPr>
          <w:rFonts w:eastAsiaTheme="minorHAnsi" w:cs="Arial"/>
          <w:sz w:val="22"/>
          <w:szCs w:val="22"/>
          <w:lang w:val="es-SV" w:eastAsia="en-US" w:bidi="ar-SA"/>
        </w:rPr>
      </w:pPr>
      <w:r w:rsidRPr="004E58AF">
        <w:rPr>
          <w:rFonts w:eastAsiaTheme="minorHAnsi" w:cs="Arial"/>
          <w:sz w:val="22"/>
          <w:szCs w:val="22"/>
          <w:lang w:val="es-SV" w:eastAsia="en-US" w:bidi="ar-SA"/>
        </w:rPr>
        <w:t xml:space="preserve">Compromiso social y ambiental </w:t>
      </w:r>
    </w:p>
    <w:p w:rsidR="00422319" w:rsidRPr="005B624F" w:rsidRDefault="00422319" w:rsidP="00422319">
      <w:pPr>
        <w:pStyle w:val="Prrafodelista"/>
        <w:widowControl/>
        <w:numPr>
          <w:ilvl w:val="0"/>
          <w:numId w:val="28"/>
        </w:numPr>
        <w:suppressAutoHyphens w:val="0"/>
        <w:spacing w:line="276" w:lineRule="auto"/>
        <w:ind w:left="1077" w:hanging="357"/>
        <w:rPr>
          <w:rFonts w:eastAsiaTheme="minorHAnsi" w:cs="Arial"/>
          <w:sz w:val="22"/>
          <w:szCs w:val="22"/>
          <w:lang w:val="es-SV" w:eastAsia="en-US" w:bidi="ar-SA"/>
        </w:rPr>
      </w:pPr>
      <w:r w:rsidRPr="005B624F">
        <w:rPr>
          <w:rFonts w:eastAsiaTheme="minorHAnsi" w:cs="Arial"/>
          <w:sz w:val="22"/>
          <w:szCs w:val="22"/>
          <w:lang w:val="es-SV" w:eastAsia="en-US" w:bidi="ar-SA"/>
        </w:rPr>
        <w:t xml:space="preserve">Responsabilidad directiva, liderazgo y constancia de objetivos </w:t>
      </w:r>
    </w:p>
    <w:p w:rsidR="00422319" w:rsidRPr="005B624F" w:rsidRDefault="00422319" w:rsidP="00422319">
      <w:pPr>
        <w:pStyle w:val="Prrafodelista"/>
        <w:widowControl/>
        <w:numPr>
          <w:ilvl w:val="0"/>
          <w:numId w:val="28"/>
        </w:numPr>
        <w:suppressAutoHyphens w:val="0"/>
        <w:spacing w:after="120" w:line="276" w:lineRule="auto"/>
        <w:ind w:left="1077" w:hanging="357"/>
        <w:rPr>
          <w:rFonts w:eastAsiaTheme="minorHAnsi" w:cs="Arial"/>
          <w:sz w:val="22"/>
          <w:szCs w:val="22"/>
          <w:lang w:val="es-SV" w:eastAsia="en-US" w:bidi="ar-SA"/>
        </w:rPr>
      </w:pPr>
      <w:r w:rsidRPr="005B624F">
        <w:rPr>
          <w:rFonts w:eastAsiaTheme="minorHAnsi" w:cs="Arial"/>
          <w:sz w:val="22"/>
          <w:szCs w:val="22"/>
          <w:lang w:val="es-SV" w:eastAsia="en-US" w:bidi="ar-SA"/>
        </w:rPr>
        <w:t>Gestión por procesos</w:t>
      </w:r>
    </w:p>
    <w:p w:rsidR="00422319" w:rsidRPr="005B624F" w:rsidRDefault="00422319" w:rsidP="00422319">
      <w:pPr>
        <w:pStyle w:val="Prrafodelista"/>
        <w:widowControl/>
        <w:numPr>
          <w:ilvl w:val="0"/>
          <w:numId w:val="28"/>
        </w:numPr>
        <w:suppressAutoHyphens w:val="0"/>
        <w:spacing w:after="120" w:line="276" w:lineRule="auto"/>
        <w:ind w:left="1077" w:hanging="357"/>
        <w:rPr>
          <w:rFonts w:eastAsiaTheme="minorHAnsi" w:cs="Arial"/>
          <w:sz w:val="22"/>
          <w:szCs w:val="22"/>
          <w:lang w:val="es-SV" w:eastAsia="en-US" w:bidi="ar-SA"/>
        </w:rPr>
      </w:pPr>
      <w:r w:rsidRPr="005B624F">
        <w:rPr>
          <w:rFonts w:eastAsiaTheme="minorHAnsi" w:cs="Arial"/>
          <w:sz w:val="22"/>
          <w:szCs w:val="22"/>
          <w:lang w:val="es-SV" w:eastAsia="en-US" w:bidi="ar-SA"/>
        </w:rPr>
        <w:t>Desarrollo de capacidades de los empleados públicos</w:t>
      </w:r>
    </w:p>
    <w:p w:rsidR="00422319" w:rsidRPr="005B624F" w:rsidRDefault="00422319" w:rsidP="00422319">
      <w:pPr>
        <w:pStyle w:val="Prrafodelista"/>
        <w:widowControl/>
        <w:numPr>
          <w:ilvl w:val="0"/>
          <w:numId w:val="28"/>
        </w:numPr>
        <w:suppressAutoHyphens w:val="0"/>
        <w:spacing w:after="120" w:line="276" w:lineRule="auto"/>
        <w:ind w:left="1077" w:hanging="357"/>
        <w:rPr>
          <w:rFonts w:eastAsiaTheme="minorHAnsi" w:cs="Arial"/>
          <w:sz w:val="22"/>
          <w:szCs w:val="22"/>
          <w:lang w:val="es-SV" w:eastAsia="en-US" w:bidi="ar-SA"/>
        </w:rPr>
      </w:pPr>
      <w:r w:rsidRPr="005B624F">
        <w:rPr>
          <w:rFonts w:eastAsiaTheme="minorHAnsi" w:cs="Arial"/>
          <w:sz w:val="22"/>
          <w:szCs w:val="22"/>
          <w:lang w:val="es-SV" w:eastAsia="en-US" w:bidi="ar-SA"/>
        </w:rPr>
        <w:t>Participación de los empleados públicos para la mejora de la calidad de la gestión</w:t>
      </w:r>
    </w:p>
    <w:p w:rsidR="00422319" w:rsidRPr="005B624F" w:rsidRDefault="00422319" w:rsidP="00422319">
      <w:pPr>
        <w:pStyle w:val="Prrafodelista"/>
        <w:widowControl/>
        <w:numPr>
          <w:ilvl w:val="0"/>
          <w:numId w:val="28"/>
        </w:numPr>
        <w:suppressAutoHyphens w:val="0"/>
        <w:spacing w:after="120" w:line="276" w:lineRule="auto"/>
        <w:ind w:left="1077" w:hanging="357"/>
        <w:rPr>
          <w:rFonts w:eastAsiaTheme="minorHAnsi" w:cs="Arial"/>
          <w:sz w:val="22"/>
          <w:szCs w:val="22"/>
          <w:lang w:val="es-SV" w:eastAsia="en-US" w:bidi="ar-SA"/>
        </w:rPr>
      </w:pPr>
      <w:r w:rsidRPr="005B624F">
        <w:rPr>
          <w:rFonts w:eastAsiaTheme="minorHAnsi" w:cs="Arial"/>
          <w:sz w:val="22"/>
          <w:szCs w:val="22"/>
          <w:lang w:val="es-SV" w:eastAsia="en-US" w:bidi="ar-SA"/>
        </w:rPr>
        <w:t>Proceso continuo de aprendizaje, innovación y mejora de la calidad</w:t>
      </w:r>
    </w:p>
    <w:p w:rsidR="005B624F" w:rsidRDefault="005B624F" w:rsidP="004E58AF">
      <w:pPr>
        <w:pStyle w:val="Prrafodelista"/>
        <w:widowControl/>
        <w:numPr>
          <w:ilvl w:val="0"/>
          <w:numId w:val="28"/>
        </w:numPr>
        <w:suppressAutoHyphens w:val="0"/>
        <w:spacing w:after="120" w:line="276" w:lineRule="auto"/>
        <w:ind w:left="1077" w:hanging="357"/>
        <w:rPr>
          <w:rFonts w:eastAsiaTheme="minorHAnsi" w:cs="Arial"/>
          <w:sz w:val="22"/>
          <w:szCs w:val="22"/>
          <w:lang w:val="es-SV" w:eastAsia="en-US" w:bidi="ar-SA"/>
        </w:rPr>
      </w:pPr>
      <w:r w:rsidRPr="005B624F">
        <w:rPr>
          <w:rFonts w:eastAsiaTheme="minorHAnsi" w:cs="Arial"/>
          <w:sz w:val="22"/>
          <w:szCs w:val="22"/>
          <w:lang w:val="es-SV" w:eastAsia="en-US" w:bidi="ar-SA"/>
        </w:rPr>
        <w:t>Relaciones de colaboración y cooperación orientadas a la mejora de la calidad</w:t>
      </w:r>
    </w:p>
    <w:p w:rsidR="00422319" w:rsidRPr="00422319" w:rsidRDefault="00422319" w:rsidP="00422319">
      <w:pPr>
        <w:spacing w:line="264" w:lineRule="auto"/>
        <w:ind w:left="720"/>
        <w:jc w:val="both"/>
        <w:rPr>
          <w:rFonts w:cs="Arial"/>
        </w:rPr>
      </w:pPr>
      <w:r w:rsidRPr="00422319">
        <w:rPr>
          <w:rFonts w:cs="Arial"/>
        </w:rPr>
        <w:t>Esta herramienta de autoevaluación proporcionó ideas de mejora y proyectos que se han incluido en el plan estratégico para fortalecer y desarrollar la institución.</w:t>
      </w:r>
    </w:p>
    <w:p w:rsidR="00422319" w:rsidRPr="00422319" w:rsidRDefault="00422319" w:rsidP="00422319">
      <w:pPr>
        <w:spacing w:after="120"/>
        <w:rPr>
          <w:rFonts w:cs="Arial"/>
        </w:rPr>
      </w:pPr>
    </w:p>
    <w:p w:rsidR="00736DB6" w:rsidRPr="00736DB6" w:rsidRDefault="00736DB6" w:rsidP="00736DB6">
      <w:pPr>
        <w:pStyle w:val="Prrafodelista"/>
        <w:widowControl/>
        <w:suppressAutoHyphens w:val="0"/>
        <w:spacing w:after="120" w:line="276" w:lineRule="auto"/>
        <w:ind w:left="1077"/>
        <w:rPr>
          <w:rFonts w:eastAsiaTheme="minorHAnsi" w:cs="Arial"/>
          <w:sz w:val="22"/>
          <w:szCs w:val="22"/>
          <w:lang w:val="es-SV" w:eastAsia="en-US" w:bidi="ar-SA"/>
        </w:rPr>
      </w:pPr>
    </w:p>
    <w:p w:rsidR="00B76024" w:rsidRPr="00DB0667" w:rsidRDefault="005B624F" w:rsidP="00B76024">
      <w:pPr>
        <w:spacing w:line="264" w:lineRule="auto"/>
        <w:jc w:val="both"/>
        <w:rPr>
          <w:rFonts w:cs="Arial"/>
        </w:rPr>
      </w:pPr>
      <w:r>
        <w:rPr>
          <w:rFonts w:cs="Arial"/>
        </w:rPr>
        <w:lastRenderedPageBreak/>
        <w:t>Lo</w:t>
      </w:r>
      <w:r w:rsidR="00524BC1">
        <w:rPr>
          <w:rFonts w:cs="Arial"/>
        </w:rPr>
        <w:t>s resultad</w:t>
      </w:r>
      <w:r w:rsidR="00FE3BA8">
        <w:rPr>
          <w:rFonts w:cs="Arial"/>
        </w:rPr>
        <w:t>os han tenido un incremento con</w:t>
      </w:r>
      <w:r w:rsidR="00524BC1">
        <w:rPr>
          <w:rFonts w:cs="Arial"/>
        </w:rPr>
        <w:t xml:space="preserve"> respecto a la </w:t>
      </w:r>
      <w:r w:rsidR="00F37A56">
        <w:rPr>
          <w:rFonts w:cs="Arial"/>
        </w:rPr>
        <w:t xml:space="preserve">autoevaluación realizada en el </w:t>
      </w:r>
      <w:r w:rsidR="00524BC1">
        <w:rPr>
          <w:rFonts w:cs="Arial"/>
        </w:rPr>
        <w:t>año 2017.</w:t>
      </w:r>
    </w:p>
    <w:p w:rsidR="00B76024" w:rsidRDefault="00F37A56" w:rsidP="00B76024">
      <w:pPr>
        <w:spacing w:line="264" w:lineRule="auto"/>
        <w:jc w:val="both"/>
        <w:rPr>
          <w:rFonts w:cs="Arial"/>
        </w:rPr>
      </w:pPr>
      <w:r>
        <w:rPr>
          <w:rFonts w:cs="Arial"/>
        </w:rPr>
        <w:t xml:space="preserve">Se realizó una evaluación del cumplimiento de los planes de mejora de los 7 equipos de procesos </w:t>
      </w:r>
      <w:r w:rsidR="00FA080E">
        <w:rPr>
          <w:rFonts w:cs="Arial"/>
        </w:rPr>
        <w:t xml:space="preserve">con el fin de continuar </w:t>
      </w:r>
      <w:r>
        <w:rPr>
          <w:rFonts w:cs="Arial"/>
        </w:rPr>
        <w:t>incorporando esos v</w:t>
      </w:r>
      <w:r w:rsidR="00B76024" w:rsidRPr="00DB0667">
        <w:rPr>
          <w:rFonts w:cs="Arial"/>
        </w:rPr>
        <w:t xml:space="preserve">aliosos aportes e ideas de mejora </w:t>
      </w:r>
      <w:r w:rsidR="00FA080E">
        <w:rPr>
          <w:rFonts w:cs="Arial"/>
        </w:rPr>
        <w:t>en el desarrollo institucional.</w:t>
      </w:r>
    </w:p>
    <w:p w:rsidR="00536CA5" w:rsidRDefault="00536CA5" w:rsidP="00B76024">
      <w:pPr>
        <w:spacing w:line="264" w:lineRule="auto"/>
        <w:jc w:val="both"/>
        <w:rPr>
          <w:rFonts w:cs="Arial"/>
          <w:b/>
        </w:rPr>
      </w:pPr>
    </w:p>
    <w:p w:rsidR="00A904FF" w:rsidRDefault="00B76024" w:rsidP="00B76024">
      <w:pPr>
        <w:spacing w:line="264" w:lineRule="auto"/>
        <w:jc w:val="both"/>
        <w:rPr>
          <w:rFonts w:cs="Arial"/>
        </w:rPr>
      </w:pPr>
      <w:r w:rsidRPr="00C27162">
        <w:rPr>
          <w:rFonts w:cs="Arial"/>
          <w:b/>
        </w:rPr>
        <w:t>Para la elaboración del Plan estratégico</w:t>
      </w:r>
      <w:r w:rsidRPr="00DB0667">
        <w:rPr>
          <w:rFonts w:cs="Arial"/>
        </w:rPr>
        <w:t xml:space="preserve"> se realizaron entrevistas con personal clave, </w:t>
      </w:r>
      <w:r w:rsidR="00946BAA">
        <w:rPr>
          <w:rFonts w:cs="Arial"/>
        </w:rPr>
        <w:t>7</w:t>
      </w:r>
      <w:r w:rsidRPr="00DB0667">
        <w:rPr>
          <w:rFonts w:cs="Arial"/>
        </w:rPr>
        <w:t xml:space="preserve"> talleres, donde se aplicar</w:t>
      </w:r>
      <w:r w:rsidR="00C27162">
        <w:rPr>
          <w:rFonts w:cs="Arial"/>
        </w:rPr>
        <w:t>on técnicas y herramientas para</w:t>
      </w:r>
      <w:r w:rsidRPr="00DB0667">
        <w:rPr>
          <w:rFonts w:cs="Arial"/>
        </w:rPr>
        <w:t xml:space="preserve"> </w:t>
      </w:r>
      <w:r w:rsidR="004E58AF">
        <w:rPr>
          <w:rFonts w:cs="Arial"/>
        </w:rPr>
        <w:t>actualizar los</w:t>
      </w:r>
      <w:r w:rsidRPr="00DB0667">
        <w:rPr>
          <w:rFonts w:cs="Arial"/>
        </w:rPr>
        <w:t xml:space="preserve"> objetivos estratégicos, las acciones, proyectos y actividades</w:t>
      </w:r>
      <w:r w:rsidR="00524BC1">
        <w:rPr>
          <w:rFonts w:cs="Arial"/>
        </w:rPr>
        <w:t xml:space="preserve"> a desarrollar en los tres años</w:t>
      </w:r>
      <w:r w:rsidR="00C27162">
        <w:rPr>
          <w:rFonts w:cs="Arial"/>
        </w:rPr>
        <w:t xml:space="preserve"> de acuerdo a la misión y visión vigente</w:t>
      </w:r>
      <w:r w:rsidR="00524BC1">
        <w:rPr>
          <w:rFonts w:cs="Arial"/>
        </w:rPr>
        <w:t>.</w:t>
      </w:r>
    </w:p>
    <w:p w:rsidR="00C27162" w:rsidRPr="00DB0667" w:rsidRDefault="00C27162" w:rsidP="00C27162">
      <w:pPr>
        <w:spacing w:line="264" w:lineRule="auto"/>
        <w:jc w:val="both"/>
        <w:rPr>
          <w:rFonts w:cs="Arial"/>
        </w:rPr>
      </w:pPr>
      <w:r>
        <w:rPr>
          <w:rFonts w:cs="Arial"/>
        </w:rPr>
        <w:t>Además, se diseñó un cuestionario para recabar información de las Procuradurías Adjuntas Especificas y de las Unidades de Apoyo al Despacho quiénes priorizaron las acciones y proyectos estratégicos para el período.</w:t>
      </w:r>
    </w:p>
    <w:p w:rsidR="00736DB6" w:rsidRDefault="00736DB6">
      <w:pPr>
        <w:rPr>
          <w:rFonts w:cs="Arial"/>
        </w:rPr>
      </w:pPr>
      <w:r>
        <w:rPr>
          <w:rFonts w:cs="Arial"/>
        </w:rPr>
        <w:br w:type="page"/>
      </w:r>
    </w:p>
    <w:p w:rsidR="00F8785B" w:rsidRPr="00A904FF" w:rsidRDefault="00B76024" w:rsidP="00F421AB">
      <w:pPr>
        <w:pStyle w:val="Prrafodelista"/>
        <w:numPr>
          <w:ilvl w:val="1"/>
          <w:numId w:val="33"/>
        </w:numPr>
        <w:spacing w:line="264" w:lineRule="auto"/>
        <w:ind w:left="1077" w:hanging="357"/>
        <w:jc w:val="both"/>
        <w:rPr>
          <w:rFonts w:cs="Arial"/>
          <w:b/>
        </w:rPr>
      </w:pPr>
      <w:r w:rsidRPr="00A904FF">
        <w:rPr>
          <w:rFonts w:cs="Arial"/>
          <w:b/>
        </w:rPr>
        <w:lastRenderedPageBreak/>
        <w:t>ANALISIS FODA</w:t>
      </w:r>
    </w:p>
    <w:p w:rsidR="0016651D" w:rsidRDefault="0016651D" w:rsidP="00A904FF">
      <w:pPr>
        <w:spacing w:line="264" w:lineRule="auto"/>
        <w:jc w:val="both"/>
        <w:rPr>
          <w:rFonts w:cs="Arial"/>
        </w:rPr>
      </w:pPr>
    </w:p>
    <w:p w:rsidR="00A904FF" w:rsidRPr="00A904FF" w:rsidRDefault="00A904FF" w:rsidP="00A904FF">
      <w:pPr>
        <w:spacing w:line="264" w:lineRule="auto"/>
        <w:jc w:val="both"/>
        <w:rPr>
          <w:rFonts w:cs="Arial"/>
        </w:rPr>
      </w:pPr>
      <w:r>
        <w:rPr>
          <w:rFonts w:cs="Arial"/>
        </w:rPr>
        <w:t>Los resultados del análisis FODA, se muestran a continuación:</w:t>
      </w:r>
    </w:p>
    <w:tbl>
      <w:tblPr>
        <w:tblStyle w:val="Tabladecuadrcula1clara-nfasis1"/>
        <w:tblW w:w="9464" w:type="dxa"/>
        <w:tblLook w:val="04A0" w:firstRow="1" w:lastRow="0" w:firstColumn="1" w:lastColumn="0" w:noHBand="0" w:noVBand="1"/>
      </w:tblPr>
      <w:tblGrid>
        <w:gridCol w:w="2148"/>
        <w:gridCol w:w="7316"/>
      </w:tblGrid>
      <w:tr w:rsidR="003A37FE" w:rsidRPr="004A3C46" w:rsidTr="003A3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vAlign w:val="center"/>
          </w:tcPr>
          <w:p w:rsidR="003A37FE" w:rsidRPr="004A3C46" w:rsidRDefault="003A37FE" w:rsidP="003A37FE">
            <w:pPr>
              <w:pStyle w:val="Sinespaciado"/>
              <w:jc w:val="center"/>
              <w:rPr>
                <w:b w:val="0"/>
              </w:rPr>
            </w:pPr>
            <w:r w:rsidRPr="004A3C46">
              <w:t>FORTALEZAS</w:t>
            </w:r>
          </w:p>
          <w:p w:rsidR="003A37FE" w:rsidRPr="004A3C46" w:rsidRDefault="003A37FE" w:rsidP="003A37FE">
            <w:pPr>
              <w:pStyle w:val="Sinespaciado"/>
              <w:jc w:val="center"/>
              <w:rPr>
                <w:b w:val="0"/>
              </w:rPr>
            </w:pPr>
          </w:p>
          <w:p w:rsidR="003A37FE" w:rsidRPr="004A3C46" w:rsidRDefault="003A37FE" w:rsidP="003A37FE">
            <w:pPr>
              <w:pStyle w:val="Sinespaciado"/>
              <w:jc w:val="center"/>
            </w:pPr>
          </w:p>
        </w:tc>
        <w:tc>
          <w:tcPr>
            <w:tcW w:w="7316" w:type="dxa"/>
          </w:tcPr>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*Compromiso y disponibilidad de los Delegados y Delegadas en el trabajo.</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 Disposición del personal en el cumplimiento de diferentes tareas asignadas</w:t>
            </w:r>
            <w:r w:rsidR="00222A89">
              <w:rPr>
                <w:b w:val="0"/>
                <w:bCs w:val="0"/>
              </w:rPr>
              <w:t>.</w:t>
            </w:r>
            <w:r w:rsidRPr="003A37FE">
              <w:rPr>
                <w:b w:val="0"/>
                <w:bCs w:val="0"/>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*Respuesta inmediata, oportuna y eficaz al usuario, haciendo uso de herramientas tecnológicas y redes sociales.</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*Experiencia técnica por el personal en diferentes temáticas de derechos humanos</w:t>
            </w:r>
            <w:r w:rsidR="00222A89">
              <w:rPr>
                <w:b w:val="0"/>
                <w:bCs w:val="0"/>
              </w:rPr>
              <w:t>.</w:t>
            </w:r>
            <w:r w:rsidRPr="003A37FE">
              <w:rPr>
                <w:b w:val="0"/>
                <w:bCs w:val="0"/>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*Personal con experiencia y trayectoria con capacidades desarrolladas</w:t>
            </w:r>
            <w:r w:rsidR="00222A89">
              <w:rPr>
                <w:b w:val="0"/>
                <w:bCs w:val="0"/>
              </w:rPr>
              <w:t>.</w:t>
            </w:r>
            <w:r w:rsidRPr="003A37FE">
              <w:rPr>
                <w:b w:val="0"/>
                <w:bCs w:val="0"/>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*Resultados más efectivos al conocer el territorio</w:t>
            </w:r>
            <w:r w:rsidR="00222A89">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*Interés en la formación y capacitación del personal</w:t>
            </w:r>
            <w:r w:rsidR="00222A89">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*Creatividad para continuar con el Fortalecimiento de capacidades del personal en modalidad virtual</w:t>
            </w:r>
            <w:r w:rsidR="00222A89">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*Personal formado en Derechos Humanos y otras temáticas disponibles para resolución de casos.</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*Se ha dotado de personal a Delegaciones</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*Promoción y ascenso del personal</w:t>
            </w:r>
            <w:r w:rsidR="002A2504">
              <w:rPr>
                <w:b w:val="0"/>
                <w:bCs w:val="0"/>
              </w:rPr>
              <w:t>.</w:t>
            </w:r>
            <w:r w:rsidRPr="003A37FE">
              <w:rPr>
                <w:b w:val="0"/>
                <w:bCs w:val="0"/>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*S</w:t>
            </w:r>
            <w:r w:rsidR="001D5A2C">
              <w:rPr>
                <w:b w:val="0"/>
                <w:bCs w:val="0"/>
              </w:rPr>
              <w:t>er</w:t>
            </w:r>
            <w:r w:rsidRPr="003A37FE">
              <w:rPr>
                <w:b w:val="0"/>
                <w:bCs w:val="0"/>
              </w:rPr>
              <w:t xml:space="preserve"> la institución de contraloría que t</w:t>
            </w:r>
            <w:r w:rsidR="001D5A2C">
              <w:rPr>
                <w:b w:val="0"/>
                <w:bCs w:val="0"/>
              </w:rPr>
              <w:t>iene</w:t>
            </w:r>
            <w:r w:rsidRPr="003A37FE">
              <w:rPr>
                <w:b w:val="0"/>
                <w:bCs w:val="0"/>
              </w:rPr>
              <w:t xml:space="preserve"> un Mandato Constitucional en Derechos Humanos</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*Capacidad para posicionar la agenda de Derechos Humanos a nivel Regional</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*Credibilidad institucional</w:t>
            </w:r>
            <w:r w:rsidR="002A2504">
              <w:rPr>
                <w:b w:val="0"/>
                <w:bCs w:val="0"/>
              </w:rPr>
              <w:t>.</w:t>
            </w:r>
            <w:r w:rsidRPr="003A37FE">
              <w:rPr>
                <w:b w:val="0"/>
                <w:bCs w:val="0"/>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 xml:space="preserve">*Capacidad de </w:t>
            </w:r>
            <w:r w:rsidR="001C7CF4">
              <w:rPr>
                <w:b w:val="0"/>
                <w:bCs w:val="0"/>
              </w:rPr>
              <w:t>gestión de cooperación externa</w:t>
            </w:r>
            <w:r w:rsidRPr="003A37FE">
              <w:rPr>
                <w:b w:val="0"/>
                <w:bCs w:val="0"/>
              </w:rPr>
              <w:t xml:space="preserve">                                                                                                                                                                                   *Percepción de buena calida</w:t>
            </w:r>
            <w:r w:rsidR="001C7CF4">
              <w:rPr>
                <w:b w:val="0"/>
                <w:bCs w:val="0"/>
              </w:rPr>
              <w:t>d en la prestación de servicios</w:t>
            </w:r>
            <w:r w:rsidR="002A2504">
              <w:rPr>
                <w:b w:val="0"/>
                <w:bCs w:val="0"/>
              </w:rPr>
              <w:t>.</w:t>
            </w:r>
            <w:r w:rsidRPr="003A37FE">
              <w:rPr>
                <w:b w:val="0"/>
                <w:bCs w:val="0"/>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*Existencia de un contrato colectivo y su cumplimiento incluyendo incentivos adicionales</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*Presencia de la PDDH a nivel nacional</w:t>
            </w:r>
            <w:r w:rsidR="002A2504">
              <w:rPr>
                <w:b w:val="0"/>
                <w:bCs w:val="0"/>
              </w:rPr>
              <w:t>.</w:t>
            </w:r>
            <w:r w:rsidRPr="003A37FE">
              <w:rPr>
                <w:b w:val="0"/>
                <w:bCs w:val="0"/>
              </w:rPr>
              <w:t xml:space="preserve">       </w:t>
            </w:r>
          </w:p>
          <w:p w:rsidR="003A37FE" w:rsidRPr="003A37FE" w:rsidRDefault="003A37FE" w:rsidP="0016651D">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theme="minorBidi"/>
                <w:b w:val="0"/>
                <w:bCs w:val="0"/>
                <w:sz w:val="22"/>
                <w:szCs w:val="22"/>
              </w:rPr>
            </w:pPr>
            <w:r w:rsidRPr="003A37FE">
              <w:rPr>
                <w:rFonts w:ascii="Arial" w:eastAsiaTheme="minorEastAsia" w:hAnsi="Arial" w:cstheme="minorBidi"/>
                <w:b w:val="0"/>
                <w:bCs w:val="0"/>
                <w:sz w:val="22"/>
                <w:szCs w:val="22"/>
              </w:rPr>
              <w:t xml:space="preserve">*Coordinación y </w:t>
            </w:r>
            <w:r w:rsidR="001C7CF4">
              <w:rPr>
                <w:rFonts w:ascii="Arial" w:eastAsiaTheme="minorEastAsia" w:hAnsi="Arial" w:cstheme="minorBidi"/>
                <w:b w:val="0"/>
                <w:bCs w:val="0"/>
                <w:sz w:val="22"/>
                <w:szCs w:val="22"/>
              </w:rPr>
              <w:t>colaboración entre Delegaciones</w:t>
            </w:r>
            <w:r w:rsidR="002A2504">
              <w:rPr>
                <w:rFonts w:ascii="Arial" w:eastAsiaTheme="minorEastAsia" w:hAnsi="Arial" w:cstheme="minorBidi"/>
                <w:b w:val="0"/>
                <w:bCs w:val="0"/>
                <w:sz w:val="22"/>
                <w:szCs w:val="22"/>
              </w:rPr>
              <w:t>.</w:t>
            </w:r>
          </w:p>
          <w:p w:rsidR="003A37FE" w:rsidRPr="003A37FE" w:rsidRDefault="003A37FE" w:rsidP="0016651D">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eastAsiaTheme="minorEastAsia" w:hAnsi="Arial" w:cstheme="minorBidi"/>
                <w:b w:val="0"/>
                <w:bCs w:val="0"/>
                <w:sz w:val="22"/>
                <w:szCs w:val="22"/>
              </w:rPr>
            </w:pPr>
            <w:r w:rsidRPr="003A37FE">
              <w:rPr>
                <w:rFonts w:ascii="Arial" w:eastAsiaTheme="minorEastAsia" w:hAnsi="Arial" w:cstheme="minorBidi"/>
                <w:b w:val="0"/>
                <w:bCs w:val="0"/>
                <w:sz w:val="22"/>
                <w:szCs w:val="22"/>
              </w:rPr>
              <w:t>*Las relaciones interinstitucionales que tienen las Delegaciones Departamentales con sociedad civil e instituciones del Estado</w:t>
            </w:r>
            <w:r w:rsidR="002A2504">
              <w:rPr>
                <w:rFonts w:ascii="Arial" w:eastAsiaTheme="minorEastAsia" w:hAnsi="Arial" w:cstheme="minorBidi"/>
                <w:b w:val="0"/>
                <w:bCs w:val="0"/>
                <w:sz w:val="22"/>
                <w:szCs w:val="22"/>
              </w:rPr>
              <w:t>.</w:t>
            </w:r>
            <w:r w:rsidRPr="003A37FE">
              <w:rPr>
                <w:rFonts w:ascii="Arial" w:eastAsiaTheme="minorEastAsia" w:hAnsi="Arial" w:cstheme="minorBidi"/>
                <w:b w:val="0"/>
                <w:bCs w:val="0"/>
                <w:sz w:val="22"/>
                <w:szCs w:val="22"/>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*Reconocimiento de la població</w:t>
            </w:r>
            <w:r w:rsidR="001C7CF4">
              <w:rPr>
                <w:b w:val="0"/>
                <w:bCs w:val="0"/>
              </w:rPr>
              <w:t>n a la labor de la Procuraduría</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*Reconocimiento constitucional que se le da a la figura del Procurador</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*Normativa actualizada del Sistema de Protección</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*Marco normativo interno que facilita el trabajo</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 Descentralización de firmas de pronunciamientos institucionales permiten dar respuesta inmediata e in</w:t>
            </w:r>
            <w:r w:rsidR="001C7CF4">
              <w:rPr>
                <w:b w:val="0"/>
                <w:bCs w:val="0"/>
              </w:rPr>
              <w:t>ciden en la disminución de mora</w:t>
            </w:r>
            <w:r w:rsidR="002A2504">
              <w:rPr>
                <w:b w:val="0"/>
                <w:bCs w:val="0"/>
              </w:rPr>
              <w:t>.</w:t>
            </w:r>
            <w:r w:rsidRPr="003A37FE">
              <w:rPr>
                <w:b w:val="0"/>
                <w:bCs w:val="0"/>
              </w:rPr>
              <w:t xml:space="preserve"> </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 xml:space="preserve">*Instauración de Políticas </w:t>
            </w:r>
            <w:r w:rsidR="001C7CF4">
              <w:rPr>
                <w:b w:val="0"/>
                <w:bCs w:val="0"/>
              </w:rPr>
              <w:t>Institucionales: de Género, VIH</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*Instalación de wifi en las Delegaciones Departamentales</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*Las nuevas tecnologías instaladas dentro de los equipo</w:t>
            </w:r>
            <w:r w:rsidR="001C7CF4">
              <w:rPr>
                <w:b w:val="0"/>
                <w:bCs w:val="0"/>
              </w:rPr>
              <w:t>s para trabajar de forma remota</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*Herramientas informáticas que nos facilitan el trabajo</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*Conta</w:t>
            </w:r>
            <w:r w:rsidR="001D5A2C">
              <w:rPr>
                <w:b w:val="0"/>
                <w:bCs w:val="0"/>
              </w:rPr>
              <w:t>r</w:t>
            </w:r>
            <w:r w:rsidRPr="003A37FE">
              <w:rPr>
                <w:b w:val="0"/>
                <w:bCs w:val="0"/>
              </w:rPr>
              <w:t xml:space="preserve"> con más capacidad de ancho de banda del internet lo que permite mejoras en el trabajo</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lastRenderedPageBreak/>
              <w:t>*La creación de la Coordinación Nacional de las Delegaciones Departamentales para fortalecer, sistematizar y ordenar el trabajo institucional está agilizando la comunicación y la respuesta en e</w:t>
            </w:r>
            <w:r w:rsidR="001C7CF4">
              <w:rPr>
                <w:b w:val="0"/>
                <w:bCs w:val="0"/>
              </w:rPr>
              <w:t>l área administrativa y técnica</w:t>
            </w:r>
            <w:r w:rsidR="002A2504">
              <w:rPr>
                <w:b w:val="0"/>
                <w:bCs w:val="0"/>
              </w:rPr>
              <w:t>.</w:t>
            </w:r>
          </w:p>
          <w:p w:rsidR="003A37FE" w:rsidRPr="003A37FE" w:rsidRDefault="001D5A2C"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Pr>
                <w:b w:val="0"/>
                <w:bCs w:val="0"/>
              </w:rPr>
              <w:t>* Elaboración de un p</w:t>
            </w:r>
            <w:r w:rsidR="003A37FE" w:rsidRPr="003A37FE">
              <w:rPr>
                <w:b w:val="0"/>
                <w:bCs w:val="0"/>
              </w:rPr>
              <w:t xml:space="preserve">rotocolo sanitario </w:t>
            </w:r>
            <w:r w:rsidR="002A2504">
              <w:rPr>
                <w:b w:val="0"/>
                <w:bCs w:val="0"/>
              </w:rPr>
              <w:t>y plan de retorno a las labores.</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r w:rsidRPr="003A37FE">
              <w:rPr>
                <w:b w:val="0"/>
                <w:bCs w:val="0"/>
              </w:rPr>
              <w:t>* Dotación de equipo de bioseguridad</w:t>
            </w:r>
            <w:r w:rsidR="002A2504">
              <w:rPr>
                <w:b w:val="0"/>
                <w:bCs w:val="0"/>
              </w:rPr>
              <w:t>.</w:t>
            </w:r>
          </w:p>
          <w:p w:rsidR="003A37FE" w:rsidRPr="003A37FE" w:rsidRDefault="003A37FE" w:rsidP="0016651D">
            <w:pPr>
              <w:pStyle w:val="Sinespaciado"/>
              <w:jc w:val="both"/>
              <w:cnfStyle w:val="100000000000" w:firstRow="1" w:lastRow="0" w:firstColumn="0" w:lastColumn="0" w:oddVBand="0" w:evenVBand="0" w:oddHBand="0" w:evenHBand="0" w:firstRowFirstColumn="0" w:firstRowLastColumn="0" w:lastRowFirstColumn="0" w:lastRowLastColumn="0"/>
              <w:rPr>
                <w:b w:val="0"/>
                <w:bCs w:val="0"/>
              </w:rPr>
            </w:pPr>
          </w:p>
        </w:tc>
      </w:tr>
      <w:tr w:rsidR="003A37FE" w:rsidRPr="004A3C46" w:rsidTr="003A37FE">
        <w:tc>
          <w:tcPr>
            <w:cnfStyle w:val="001000000000" w:firstRow="0" w:lastRow="0" w:firstColumn="1" w:lastColumn="0" w:oddVBand="0" w:evenVBand="0" w:oddHBand="0" w:evenHBand="0" w:firstRowFirstColumn="0" w:firstRowLastColumn="0" w:lastRowFirstColumn="0" w:lastRowLastColumn="0"/>
            <w:tcW w:w="2148" w:type="dxa"/>
            <w:vAlign w:val="center"/>
          </w:tcPr>
          <w:p w:rsidR="003A37FE" w:rsidRPr="004A3C46" w:rsidRDefault="003A37FE" w:rsidP="003A37FE">
            <w:pPr>
              <w:pStyle w:val="Sinespaciado"/>
              <w:jc w:val="center"/>
              <w:rPr>
                <w:b w:val="0"/>
              </w:rPr>
            </w:pPr>
            <w:r w:rsidRPr="004A3C46">
              <w:lastRenderedPageBreak/>
              <w:t>DEBILIDADES</w:t>
            </w:r>
          </w:p>
          <w:p w:rsidR="003A37FE" w:rsidRPr="004A3C46" w:rsidRDefault="003A37FE" w:rsidP="003A37FE">
            <w:pPr>
              <w:pStyle w:val="Sinespaciado"/>
              <w:jc w:val="center"/>
              <w:rPr>
                <w:b w:val="0"/>
              </w:rPr>
            </w:pPr>
          </w:p>
          <w:p w:rsidR="003A37FE" w:rsidRPr="004A3C46" w:rsidRDefault="003A37FE" w:rsidP="003A37FE">
            <w:pPr>
              <w:pStyle w:val="Sinespaciado"/>
              <w:jc w:val="center"/>
            </w:pPr>
          </w:p>
          <w:p w:rsidR="003A37FE" w:rsidRPr="004A3C46" w:rsidRDefault="003A37FE" w:rsidP="003A37FE">
            <w:pPr>
              <w:pStyle w:val="Sinespaciado"/>
              <w:jc w:val="center"/>
            </w:pPr>
          </w:p>
        </w:tc>
        <w:tc>
          <w:tcPr>
            <w:tcW w:w="7316" w:type="dxa"/>
          </w:tcPr>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*Sistema integrado de gestión demasiado lento (colapsado)</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*Falta de implementación del nuevo Sistema informático (SIGI)</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w:t>
            </w:r>
            <w:r w:rsidRPr="00DD04EF">
              <w:t>Falta de sistematización (currícula y cuadro formativo individual) del personal en la capacitación</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 No hay sistematización de las acciones de promoción</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 Falta disponibilidad de caja chica por cada Delegación Departamental</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*Falta de edificios propios</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*Falta de tiempo compensatorio para jefaturas</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*Desproporcionalidad a los salarios de Delegados y Deleg</w:t>
            </w:r>
            <w:r w:rsidR="002A2504">
              <w:t>adas con la función que realiza.</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 xml:space="preserve">*Falta de compromiso </w:t>
            </w:r>
            <w:r>
              <w:t>de</w:t>
            </w:r>
            <w:r w:rsidRPr="00DD04EF">
              <w:t xml:space="preserve"> una parte del personal</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*Desfinanciamiento del contrato colectivo</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 xml:space="preserve">*Falta personal en psicología para las Delegaciones </w:t>
            </w:r>
            <w:r>
              <w:t xml:space="preserve">Departamentales </w:t>
            </w:r>
            <w:r w:rsidRPr="00DD04EF">
              <w:t>para la atención de mujeres víctimas de violencia</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*Falta de una política de rotación de personal para asumir diferentes funciones en caso de emergencia</w:t>
            </w:r>
            <w:r w:rsidR="002A2504">
              <w:t>.</w:t>
            </w:r>
            <w:r w:rsidRPr="00DD04EF">
              <w:t xml:space="preserve">   </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*Falta de una educadora y un jurídico en Delegación de Chalatenango</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*Falta de equipo informático en Delegación de Cabañas</w:t>
            </w:r>
            <w:r w:rsidR="002A2504">
              <w:t>.</w:t>
            </w:r>
            <w:r w:rsidRPr="00DD04EF">
              <w:t xml:space="preserve">  </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*Falta de motivación del personal antiguo</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*Dificultad de adaptarse al cambio de metodologías de trabajo a teletrabajo, presencial, o semipresencial</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p>
        </w:tc>
      </w:tr>
      <w:tr w:rsidR="003A37FE" w:rsidRPr="004A3C46" w:rsidTr="003A37FE">
        <w:tc>
          <w:tcPr>
            <w:cnfStyle w:val="001000000000" w:firstRow="0" w:lastRow="0" w:firstColumn="1" w:lastColumn="0" w:oddVBand="0" w:evenVBand="0" w:oddHBand="0" w:evenHBand="0" w:firstRowFirstColumn="0" w:firstRowLastColumn="0" w:lastRowFirstColumn="0" w:lastRowLastColumn="0"/>
            <w:tcW w:w="2148" w:type="dxa"/>
            <w:vAlign w:val="center"/>
          </w:tcPr>
          <w:p w:rsidR="003A37FE" w:rsidRPr="004A3C46" w:rsidRDefault="003A37FE" w:rsidP="003A37FE">
            <w:pPr>
              <w:pStyle w:val="Sinespaciado"/>
              <w:jc w:val="center"/>
              <w:rPr>
                <w:b w:val="0"/>
              </w:rPr>
            </w:pPr>
            <w:r w:rsidRPr="004A3C46">
              <w:t>OPORTUNIDADES</w:t>
            </w:r>
          </w:p>
          <w:p w:rsidR="003A37FE" w:rsidRPr="004A3C46" w:rsidRDefault="003A37FE" w:rsidP="003A37FE">
            <w:pPr>
              <w:pStyle w:val="Sinespaciado"/>
              <w:jc w:val="center"/>
            </w:pPr>
          </w:p>
        </w:tc>
        <w:tc>
          <w:tcPr>
            <w:tcW w:w="7316" w:type="dxa"/>
          </w:tcPr>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*La población muestra credibilidad en la labor institucional a nivel nacional e internacional</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*Buena coordinación con l</w:t>
            </w:r>
            <w:r>
              <w:t>as instituciones a nivel local</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*El nivel de demanda de la incid</w:t>
            </w:r>
            <w:r>
              <w:t>encia institucional ha crecido</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*Ser de rango constitucional</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*Ayud</w:t>
            </w:r>
            <w:r>
              <w:t>a de cooperación internacional</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*Reconocimiento y acreditación internacional</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*Institución única de protección y defensa de der</w:t>
            </w:r>
            <w:r>
              <w:t>echos humanos no jurisdiccional</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*Alianzas estratégicas con instituciones de Sociedad Civil en las actividades del protección y promoción</w:t>
            </w:r>
            <w:r w:rsidR="002A2504">
              <w:t>.</w:t>
            </w:r>
            <w:r w:rsidRPr="00DD04EF">
              <w:t xml:space="preserve"> </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*Alianzas estratégicas con instituciones de derechos humanos para el trabajo de protección y promoción de los derechos humanos</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*Credibilidad que tenemos por parte de la mayoría de instituciones estatales</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*Utilización de nuevas tecnologías de la información para posicionar a la PDDH</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 Uso de herramientas de comunicación social para la difusión de la labor institucional</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lastRenderedPageBreak/>
              <w:t>*Con la adopción de nuevas tecnologías los procesos se agilizan</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*Disposición para adatarse rápidamente a los cambios tecnológicos</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 Reconocimiento de la figura del Procurador por parte</w:t>
            </w:r>
            <w:r>
              <w:t xml:space="preserve"> de los Ombudsman de l</w:t>
            </w:r>
            <w:r w:rsidR="001D5A2C">
              <w:t>a región c</w:t>
            </w:r>
            <w:r w:rsidRPr="00DD04EF">
              <w:t xml:space="preserve">entroamericana. </w:t>
            </w:r>
          </w:p>
          <w:p w:rsidR="003A37FE" w:rsidRDefault="001D5A2C" w:rsidP="0016651D">
            <w:pPr>
              <w:pStyle w:val="Sinespaciado"/>
              <w:jc w:val="both"/>
              <w:cnfStyle w:val="000000000000" w:firstRow="0" w:lastRow="0" w:firstColumn="0" w:lastColumn="0" w:oddVBand="0" w:evenVBand="0" w:oddHBand="0" w:evenHBand="0" w:firstRowFirstColumn="0" w:firstRowLastColumn="0" w:lastRowFirstColumn="0" w:lastRowLastColumn="0"/>
            </w:pPr>
            <w:r>
              <w:t xml:space="preserve"> *La gestión del actual titular permite consolidar el m</w:t>
            </w:r>
            <w:r w:rsidR="003A37FE" w:rsidRPr="00DD04EF">
              <w:t>andato a nivel nacional con diferentes actores de la sociedad civil, políticos, y de la institucionalidad del país</w:t>
            </w:r>
            <w:r w:rsidR="003A37FE">
              <w:t xml:space="preserve">, lo que </w:t>
            </w:r>
            <w:r w:rsidR="003A37FE" w:rsidRPr="00DD04EF">
              <w:t>ha permitido el crecimiento en el ejercicio de la función contralora y verificadora de la PDDH</w:t>
            </w:r>
            <w:r w:rsidR="002A2504">
              <w:t>.</w:t>
            </w:r>
            <w:r w:rsidR="003A37FE"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p>
        </w:tc>
      </w:tr>
      <w:tr w:rsidR="003A37FE" w:rsidRPr="004A3C46" w:rsidTr="003A37FE">
        <w:tc>
          <w:tcPr>
            <w:cnfStyle w:val="001000000000" w:firstRow="0" w:lastRow="0" w:firstColumn="1" w:lastColumn="0" w:oddVBand="0" w:evenVBand="0" w:oddHBand="0" w:evenHBand="0" w:firstRowFirstColumn="0" w:firstRowLastColumn="0" w:lastRowFirstColumn="0" w:lastRowLastColumn="0"/>
            <w:tcW w:w="2148" w:type="dxa"/>
            <w:vAlign w:val="center"/>
          </w:tcPr>
          <w:p w:rsidR="003A37FE" w:rsidRPr="004A3C46" w:rsidRDefault="003A37FE" w:rsidP="003A37FE">
            <w:pPr>
              <w:pStyle w:val="Sinespaciado"/>
              <w:jc w:val="center"/>
              <w:rPr>
                <w:b w:val="0"/>
              </w:rPr>
            </w:pPr>
            <w:r w:rsidRPr="004A3C46">
              <w:lastRenderedPageBreak/>
              <w:t>AMENAZAS</w:t>
            </w:r>
          </w:p>
          <w:p w:rsidR="003A37FE" w:rsidRPr="004A3C46" w:rsidRDefault="003A37FE" w:rsidP="003A37FE">
            <w:pPr>
              <w:pStyle w:val="Sinespaciado"/>
              <w:jc w:val="center"/>
            </w:pPr>
          </w:p>
        </w:tc>
        <w:tc>
          <w:tcPr>
            <w:tcW w:w="7316" w:type="dxa"/>
          </w:tcPr>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*Violencia social</w:t>
            </w:r>
            <w:r w:rsidR="002A2504">
              <w:t>.</w:t>
            </w:r>
            <w:r w:rsidRPr="00DD04EF">
              <w:t xml:space="preserve">                 </w:t>
            </w:r>
          </w:p>
          <w:p w:rsidR="003A37FE" w:rsidRPr="00DD04EF" w:rsidRDefault="002A2504" w:rsidP="0016651D">
            <w:pPr>
              <w:pStyle w:val="Sinespaciado"/>
              <w:jc w:val="both"/>
              <w:cnfStyle w:val="000000000000" w:firstRow="0" w:lastRow="0" w:firstColumn="0" w:lastColumn="0" w:oddVBand="0" w:evenVBand="0" w:oddHBand="0" w:evenHBand="0" w:firstRowFirstColumn="0" w:firstRowLastColumn="0" w:lastRowFirstColumn="0" w:lastRowLastColumn="0"/>
            </w:pPr>
            <w:r>
              <w:t>*Recorte presupuestario.</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*Vulnerabilidad del personal ante la inseguri</w:t>
            </w:r>
            <w:r>
              <w:t>dad ciudadana</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*Bloqueo del Gobierno en la cooperación internacional</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*Deslegitimizació</w:t>
            </w:r>
            <w:r>
              <w:t>n del Presidente de la República</w:t>
            </w:r>
            <w:r w:rsidRPr="00DD04EF">
              <w:t xml:space="preserve"> </w:t>
            </w:r>
            <w:r>
              <w:t xml:space="preserve">y su equipo de trabajo </w:t>
            </w:r>
            <w:r w:rsidRPr="00DD04EF">
              <w:t xml:space="preserve">hacia </w:t>
            </w:r>
            <w:r>
              <w:t>las acciones del</w:t>
            </w:r>
            <w:r w:rsidRPr="00DD04EF">
              <w:t xml:space="preserve"> </w:t>
            </w:r>
            <w:r w:rsidR="001D5A2C">
              <w:t>titular para obstaculizar su m</w:t>
            </w:r>
            <w:r w:rsidRPr="00DD04EF">
              <w:t>andato Constitucional</w:t>
            </w:r>
            <w:r w:rsidR="002A2504">
              <w:t>.</w:t>
            </w:r>
            <w:r>
              <w:t xml:space="preserve">                       </w:t>
            </w:r>
          </w:p>
          <w:p w:rsidR="003A37FE" w:rsidRPr="00DD04EF" w:rsidRDefault="001D5A2C" w:rsidP="0016651D">
            <w:pPr>
              <w:pStyle w:val="Sinespaciado"/>
              <w:jc w:val="both"/>
              <w:cnfStyle w:val="000000000000" w:firstRow="0" w:lastRow="0" w:firstColumn="0" w:lastColumn="0" w:oddVBand="0" w:evenVBand="0" w:oddHBand="0" w:evenHBand="0" w:firstRowFirstColumn="0" w:firstRowLastColumn="0" w:lastRowFirstColumn="0" w:lastRowLastColumn="0"/>
            </w:pPr>
            <w:r>
              <w:t>*Desconocimiento del mandato c</w:t>
            </w:r>
            <w:r w:rsidR="003A37FE" w:rsidRPr="00DD04EF">
              <w:t>onstitucional por parte de algunas autoridades del Estado</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*Elevado nivel de incumplimiento de las recomendaciones dadas por la PDDH</w:t>
            </w:r>
            <w:r w:rsidR="002A2504">
              <w:t>.</w:t>
            </w:r>
            <w:r w:rsidRPr="00DD04EF">
              <w:t xml:space="preserve">                                                                                   </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*Políticas públicas que no favorecen la vigencia de los derechos humanos</w:t>
            </w:r>
            <w:r w:rsidR="002A2504">
              <w:t>.</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*Situación de alto riesgo como la pandemia sanitaria y fenómenos naturales que ocasionan desastres que impacta de manera negativa en el desarrollo efectivo de los procesos de verificación.</w:t>
            </w:r>
          </w:p>
          <w:p w:rsidR="003A37FE" w:rsidRPr="00DD04EF"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rsidRPr="00DD04EF">
              <w:t>*El abordaje ineficaz y la improvisación por autoridades del gobierno de la crisis sanitaria han limitado el buen funcionamiento de las instituciones del Estado.</w:t>
            </w:r>
          </w:p>
          <w:p w:rsidR="003A37FE" w:rsidRDefault="003A37FE" w:rsidP="0016651D">
            <w:pPr>
              <w:pStyle w:val="Sinespaciado"/>
              <w:tabs>
                <w:tab w:val="left" w:pos="1889"/>
              </w:tabs>
              <w:jc w:val="both"/>
              <w:cnfStyle w:val="000000000000" w:firstRow="0" w:lastRow="0" w:firstColumn="0" w:lastColumn="0" w:oddVBand="0" w:evenVBand="0" w:oddHBand="0" w:evenHBand="0" w:firstRowFirstColumn="0" w:firstRowLastColumn="0" w:lastRowFirstColumn="0" w:lastRowLastColumn="0"/>
            </w:pPr>
            <w:r>
              <w:t>*La pandemia sanitaria ha influido en la desmotivación del personal, hay sobrecarga de trabajo para algún personal</w:t>
            </w:r>
            <w:r w:rsidR="002A2504">
              <w:t>.</w:t>
            </w:r>
          </w:p>
          <w:p w:rsidR="003A37FE" w:rsidRDefault="003A37FE" w:rsidP="0016651D">
            <w:pPr>
              <w:pStyle w:val="Sinespaciado"/>
              <w:tabs>
                <w:tab w:val="left" w:pos="1889"/>
              </w:tabs>
              <w:jc w:val="both"/>
              <w:cnfStyle w:val="000000000000" w:firstRow="0" w:lastRow="0" w:firstColumn="0" w:lastColumn="0" w:oddVBand="0" w:evenVBand="0" w:oddHBand="0" w:evenHBand="0" w:firstRowFirstColumn="0" w:firstRowLastColumn="0" w:lastRowFirstColumn="0" w:lastRowLastColumn="0"/>
            </w:pPr>
            <w:r>
              <w:t>*Producto de la pandemia ha disminuido la presencia del personal</w:t>
            </w:r>
            <w:r w:rsidR="002A2504">
              <w:t>.</w:t>
            </w:r>
          </w:p>
          <w:p w:rsidR="003A37FE" w:rsidRDefault="003A37FE" w:rsidP="0016651D">
            <w:pPr>
              <w:pStyle w:val="Sinespaciado"/>
              <w:jc w:val="both"/>
              <w:cnfStyle w:val="000000000000" w:firstRow="0" w:lastRow="0" w:firstColumn="0" w:lastColumn="0" w:oddVBand="0" w:evenVBand="0" w:oddHBand="0" w:evenHBand="0" w:firstRowFirstColumn="0" w:firstRowLastColumn="0" w:lastRowFirstColumn="0" w:lastRowLastColumn="0"/>
            </w:pPr>
            <w:r>
              <w:t>*Resistencia de algunas autoridades a admitir las notificaciones electrónicas</w:t>
            </w:r>
            <w:r w:rsidR="002A2504">
              <w:t>.</w:t>
            </w:r>
          </w:p>
          <w:p w:rsidR="003A37FE" w:rsidRPr="004A3C46" w:rsidRDefault="003A37FE" w:rsidP="0016651D">
            <w:pPr>
              <w:pStyle w:val="Sinespaciado"/>
              <w:spacing w:after="120"/>
              <w:jc w:val="both"/>
              <w:cnfStyle w:val="000000000000" w:firstRow="0" w:lastRow="0" w:firstColumn="0" w:lastColumn="0" w:oddVBand="0" w:evenVBand="0" w:oddHBand="0" w:evenHBand="0" w:firstRowFirstColumn="0" w:firstRowLastColumn="0" w:lastRowFirstColumn="0" w:lastRowLastColumn="0"/>
            </w:pPr>
          </w:p>
        </w:tc>
      </w:tr>
    </w:tbl>
    <w:p w:rsidR="001C31CB" w:rsidRDefault="001C31CB" w:rsidP="001C31CB">
      <w:pPr>
        <w:pStyle w:val="Prrafodelista"/>
        <w:spacing w:line="360" w:lineRule="auto"/>
        <w:jc w:val="both"/>
        <w:rPr>
          <w:rFonts w:cs="Arial"/>
          <w:b/>
        </w:rPr>
      </w:pPr>
    </w:p>
    <w:p w:rsidR="004F1755" w:rsidRDefault="003A37FE" w:rsidP="00A904FF">
      <w:pPr>
        <w:pStyle w:val="Cuerpodetexto"/>
        <w:spacing w:after="0" w:line="264" w:lineRule="auto"/>
        <w:ind w:left="1077" w:hanging="357"/>
        <w:contextualSpacing/>
        <w:jc w:val="both"/>
        <w:rPr>
          <w:rFonts w:ascii="Arial" w:hAnsi="Arial" w:cs="Arial"/>
          <w:b/>
          <w:sz w:val="22"/>
          <w:szCs w:val="22"/>
        </w:rPr>
      </w:pPr>
      <w:r>
        <w:rPr>
          <w:rFonts w:ascii="Arial" w:hAnsi="Arial" w:cs="Arial"/>
          <w:b/>
          <w:sz w:val="22"/>
          <w:szCs w:val="22"/>
        </w:rPr>
        <w:br/>
      </w:r>
      <w:r>
        <w:rPr>
          <w:rFonts w:ascii="Arial" w:hAnsi="Arial" w:cs="Arial"/>
          <w:b/>
          <w:sz w:val="22"/>
          <w:szCs w:val="22"/>
        </w:rPr>
        <w:br/>
      </w:r>
    </w:p>
    <w:p w:rsidR="004F1755" w:rsidRDefault="004F1755" w:rsidP="00A904FF">
      <w:pPr>
        <w:pStyle w:val="Cuerpodetexto"/>
        <w:spacing w:after="0" w:line="264" w:lineRule="auto"/>
        <w:ind w:left="1077" w:hanging="357"/>
        <w:contextualSpacing/>
        <w:jc w:val="both"/>
        <w:rPr>
          <w:rFonts w:ascii="Arial" w:hAnsi="Arial" w:cs="Arial"/>
          <w:b/>
          <w:sz w:val="22"/>
          <w:szCs w:val="22"/>
        </w:rPr>
      </w:pPr>
    </w:p>
    <w:p w:rsidR="004F1755" w:rsidRDefault="004F1755" w:rsidP="00A904FF">
      <w:pPr>
        <w:pStyle w:val="Cuerpodetexto"/>
        <w:spacing w:after="0" w:line="264" w:lineRule="auto"/>
        <w:ind w:left="1077" w:hanging="357"/>
        <w:contextualSpacing/>
        <w:jc w:val="both"/>
        <w:rPr>
          <w:rFonts w:ascii="Arial" w:hAnsi="Arial" w:cs="Arial"/>
          <w:b/>
          <w:sz w:val="22"/>
          <w:szCs w:val="22"/>
        </w:rPr>
      </w:pPr>
    </w:p>
    <w:p w:rsidR="0016651D" w:rsidRDefault="0016651D" w:rsidP="00A904FF">
      <w:pPr>
        <w:pStyle w:val="Cuerpodetexto"/>
        <w:spacing w:after="0" w:line="264" w:lineRule="auto"/>
        <w:ind w:left="1077" w:hanging="357"/>
        <w:contextualSpacing/>
        <w:jc w:val="both"/>
        <w:rPr>
          <w:rFonts w:ascii="Arial" w:hAnsi="Arial" w:cs="Arial"/>
          <w:b/>
          <w:sz w:val="22"/>
          <w:szCs w:val="22"/>
        </w:rPr>
      </w:pPr>
    </w:p>
    <w:p w:rsidR="0016651D" w:rsidRDefault="0016651D" w:rsidP="00A904FF">
      <w:pPr>
        <w:pStyle w:val="Cuerpodetexto"/>
        <w:spacing w:after="0" w:line="264" w:lineRule="auto"/>
        <w:ind w:left="1077" w:hanging="357"/>
        <w:contextualSpacing/>
        <w:jc w:val="both"/>
        <w:rPr>
          <w:rFonts w:ascii="Arial" w:hAnsi="Arial" w:cs="Arial"/>
          <w:b/>
          <w:sz w:val="22"/>
          <w:szCs w:val="22"/>
        </w:rPr>
      </w:pPr>
    </w:p>
    <w:p w:rsidR="004F1755" w:rsidRDefault="004F1755" w:rsidP="00A904FF">
      <w:pPr>
        <w:pStyle w:val="Cuerpodetexto"/>
        <w:spacing w:after="0" w:line="264" w:lineRule="auto"/>
        <w:ind w:left="1077" w:hanging="357"/>
        <w:contextualSpacing/>
        <w:jc w:val="both"/>
        <w:rPr>
          <w:rFonts w:ascii="Arial" w:hAnsi="Arial" w:cs="Arial"/>
          <w:b/>
          <w:sz w:val="22"/>
          <w:szCs w:val="22"/>
        </w:rPr>
      </w:pPr>
    </w:p>
    <w:p w:rsidR="004F1755" w:rsidRDefault="004F1755" w:rsidP="00A904FF">
      <w:pPr>
        <w:pStyle w:val="Cuerpodetexto"/>
        <w:spacing w:after="0" w:line="264" w:lineRule="auto"/>
        <w:ind w:left="1077" w:hanging="357"/>
        <w:contextualSpacing/>
        <w:jc w:val="both"/>
        <w:rPr>
          <w:rFonts w:ascii="Arial" w:hAnsi="Arial" w:cs="Arial"/>
          <w:b/>
          <w:sz w:val="22"/>
          <w:szCs w:val="22"/>
        </w:rPr>
      </w:pPr>
    </w:p>
    <w:p w:rsidR="002A2504" w:rsidRDefault="002A2504" w:rsidP="00A904FF">
      <w:pPr>
        <w:pStyle w:val="Cuerpodetexto"/>
        <w:spacing w:after="0" w:line="264" w:lineRule="auto"/>
        <w:ind w:left="1077" w:hanging="357"/>
        <w:contextualSpacing/>
        <w:jc w:val="both"/>
        <w:rPr>
          <w:rFonts w:ascii="Arial" w:hAnsi="Arial" w:cs="Arial"/>
          <w:b/>
          <w:sz w:val="22"/>
          <w:szCs w:val="22"/>
        </w:rPr>
      </w:pPr>
    </w:p>
    <w:p w:rsidR="00176295" w:rsidRPr="005E566D" w:rsidRDefault="003A37FE" w:rsidP="00A904FF">
      <w:pPr>
        <w:pStyle w:val="Cuerpodetexto"/>
        <w:spacing w:after="0" w:line="264" w:lineRule="auto"/>
        <w:ind w:left="1077" w:hanging="357"/>
        <w:contextualSpacing/>
        <w:jc w:val="both"/>
        <w:rPr>
          <w:rFonts w:ascii="Arial" w:hAnsi="Arial" w:cs="Arial"/>
          <w:b/>
          <w:sz w:val="22"/>
          <w:szCs w:val="22"/>
        </w:rPr>
      </w:pPr>
      <w:r>
        <w:rPr>
          <w:rFonts w:ascii="Arial" w:hAnsi="Arial" w:cs="Arial"/>
          <w:b/>
          <w:sz w:val="22"/>
          <w:szCs w:val="22"/>
        </w:rPr>
        <w:br/>
      </w:r>
      <w:r>
        <w:rPr>
          <w:rFonts w:ascii="Arial" w:hAnsi="Arial" w:cs="Arial"/>
          <w:b/>
          <w:sz w:val="22"/>
          <w:szCs w:val="22"/>
        </w:rPr>
        <w:br/>
      </w:r>
      <w:r w:rsidR="00A904FF" w:rsidRPr="005E566D">
        <w:rPr>
          <w:rFonts w:ascii="Arial" w:hAnsi="Arial" w:cs="Arial"/>
          <w:b/>
          <w:sz w:val="22"/>
          <w:szCs w:val="22"/>
        </w:rPr>
        <w:lastRenderedPageBreak/>
        <w:t xml:space="preserve">3.2 </w:t>
      </w:r>
      <w:r w:rsidR="00A904FF">
        <w:rPr>
          <w:rFonts w:ascii="Arial" w:hAnsi="Arial" w:cs="Arial"/>
          <w:b/>
          <w:sz w:val="22"/>
          <w:szCs w:val="22"/>
        </w:rPr>
        <w:t>PLANIFICACIÓN</w:t>
      </w:r>
      <w:r w:rsidR="00176295" w:rsidRPr="005E566D">
        <w:rPr>
          <w:rFonts w:ascii="Arial" w:hAnsi="Arial" w:cs="Arial"/>
          <w:b/>
          <w:sz w:val="22"/>
          <w:szCs w:val="22"/>
        </w:rPr>
        <w:t xml:space="preserve"> POR RESULTADOS</w:t>
      </w:r>
    </w:p>
    <w:p w:rsidR="00176295" w:rsidRPr="005E566D" w:rsidRDefault="00176295" w:rsidP="005E566D">
      <w:pPr>
        <w:pStyle w:val="Cuerpodetexto"/>
        <w:spacing w:after="0" w:line="264" w:lineRule="auto"/>
        <w:rPr>
          <w:rFonts w:ascii="Arial" w:hAnsi="Arial" w:cs="Arial"/>
          <w:b/>
          <w:sz w:val="22"/>
          <w:szCs w:val="22"/>
        </w:rPr>
      </w:pPr>
    </w:p>
    <w:p w:rsidR="0058235B" w:rsidRDefault="00AA452F" w:rsidP="005E566D">
      <w:pPr>
        <w:spacing w:line="264" w:lineRule="auto"/>
        <w:jc w:val="both"/>
        <w:rPr>
          <w:rFonts w:cs="Arial"/>
        </w:rPr>
      </w:pPr>
      <w:r w:rsidRPr="005E566D">
        <w:rPr>
          <w:rFonts w:cs="Arial"/>
        </w:rPr>
        <w:t xml:space="preserve">La Procuraduría para la Defensa de los Derechos Humanos </w:t>
      </w:r>
      <w:r w:rsidR="0058235B">
        <w:rPr>
          <w:rFonts w:cs="Arial"/>
        </w:rPr>
        <w:t xml:space="preserve">en el </w:t>
      </w:r>
      <w:r w:rsidR="004F1755">
        <w:rPr>
          <w:rFonts w:cs="Arial"/>
        </w:rPr>
        <w:t xml:space="preserve">año 2017 </w:t>
      </w:r>
      <w:r w:rsidR="0058235B">
        <w:rPr>
          <w:rFonts w:cs="Arial"/>
        </w:rPr>
        <w:t>inició con un cambio de modelo en la planificación</w:t>
      </w:r>
      <w:r w:rsidR="00E57ABB">
        <w:rPr>
          <w:rFonts w:cs="Arial"/>
        </w:rPr>
        <w:t xml:space="preserve">; se cambió </w:t>
      </w:r>
      <w:r w:rsidR="00C33459">
        <w:rPr>
          <w:rFonts w:cs="Arial"/>
        </w:rPr>
        <w:t>de</w:t>
      </w:r>
      <w:r w:rsidR="0058235B">
        <w:rPr>
          <w:rFonts w:cs="Arial"/>
        </w:rPr>
        <w:t xml:space="preserve"> áreas de gestión a un modelo de gestión por resultados </w:t>
      </w:r>
      <w:r w:rsidR="0058235B" w:rsidRPr="005E566D">
        <w:rPr>
          <w:rFonts w:cs="Arial"/>
        </w:rPr>
        <w:t>para garantizar una atención oportuna a la población</w:t>
      </w:r>
      <w:r w:rsidR="0058235B">
        <w:rPr>
          <w:rFonts w:cs="Arial"/>
        </w:rPr>
        <w:t xml:space="preserve">. </w:t>
      </w:r>
    </w:p>
    <w:p w:rsidR="0070624E" w:rsidRDefault="0058235B" w:rsidP="005E566D">
      <w:pPr>
        <w:spacing w:line="264" w:lineRule="auto"/>
        <w:jc w:val="both"/>
        <w:rPr>
          <w:rFonts w:cs="Arial"/>
        </w:rPr>
      </w:pPr>
      <w:r>
        <w:rPr>
          <w:rFonts w:cs="Arial"/>
        </w:rPr>
        <w:t>Se elabor</w:t>
      </w:r>
      <w:r w:rsidR="00C31EEE">
        <w:rPr>
          <w:rFonts w:cs="Arial"/>
        </w:rPr>
        <w:t xml:space="preserve">ó el proceso de </w:t>
      </w:r>
      <w:r w:rsidR="0070624E">
        <w:rPr>
          <w:rFonts w:cs="Arial"/>
        </w:rPr>
        <w:t>planificación</w:t>
      </w:r>
      <w:r w:rsidR="00C31EEE">
        <w:rPr>
          <w:rFonts w:cs="Arial"/>
        </w:rPr>
        <w:t xml:space="preserve"> siguiente</w:t>
      </w:r>
      <w:r w:rsidR="004137FA">
        <w:rPr>
          <w:rFonts w:cs="Arial"/>
        </w:rPr>
        <w:t>:</w:t>
      </w:r>
    </w:p>
    <w:p w:rsidR="0070624E" w:rsidRDefault="0070624E" w:rsidP="005E566D">
      <w:pPr>
        <w:spacing w:line="264" w:lineRule="auto"/>
        <w:jc w:val="both"/>
        <w:rPr>
          <w:rFonts w:cs="Arial"/>
        </w:rPr>
      </w:pPr>
    </w:p>
    <w:p w:rsidR="0070624E" w:rsidRDefault="0070624E" w:rsidP="005E566D">
      <w:pPr>
        <w:spacing w:line="264" w:lineRule="auto"/>
        <w:jc w:val="both"/>
        <w:rPr>
          <w:rFonts w:cs="Arial"/>
        </w:rPr>
      </w:pPr>
      <w:r w:rsidRPr="0070624E">
        <w:rPr>
          <w:noProof/>
          <w:lang w:eastAsia="es-SV"/>
        </w:rPr>
        <w:drawing>
          <wp:inline distT="0" distB="0" distL="0" distR="0" wp14:anchorId="00DB145A" wp14:editId="6FA88015">
            <wp:extent cx="5612130" cy="1054703"/>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054703"/>
                    </a:xfrm>
                    <a:prstGeom prst="rect">
                      <a:avLst/>
                    </a:prstGeom>
                    <a:noFill/>
                    <a:ln>
                      <a:noFill/>
                    </a:ln>
                  </pic:spPr>
                </pic:pic>
              </a:graphicData>
            </a:graphic>
          </wp:inline>
        </w:drawing>
      </w:r>
    </w:p>
    <w:p w:rsidR="0070624E" w:rsidRDefault="0070624E" w:rsidP="005E566D">
      <w:pPr>
        <w:spacing w:line="264" w:lineRule="auto"/>
        <w:jc w:val="both"/>
        <w:rPr>
          <w:rFonts w:cs="Arial"/>
        </w:rPr>
      </w:pPr>
    </w:p>
    <w:p w:rsidR="0058235B" w:rsidRPr="004137FA" w:rsidRDefault="0070624E" w:rsidP="0033704D">
      <w:pPr>
        <w:spacing w:line="264" w:lineRule="auto"/>
        <w:jc w:val="both"/>
        <w:rPr>
          <w:rFonts w:cs="Arial"/>
        </w:rPr>
      </w:pPr>
      <w:r w:rsidRPr="004137FA">
        <w:rPr>
          <w:rFonts w:cs="Arial"/>
        </w:rPr>
        <w:t>Además, se</w:t>
      </w:r>
      <w:r w:rsidR="0058235B" w:rsidRPr="004137FA">
        <w:rPr>
          <w:rFonts w:cs="Arial"/>
        </w:rPr>
        <w:t xml:space="preserve"> diseñó el sistema de planificación que consta de tres componentes:</w:t>
      </w:r>
    </w:p>
    <w:p w:rsidR="0070624E" w:rsidRPr="004137FA" w:rsidRDefault="0070624E" w:rsidP="0033704D">
      <w:pPr>
        <w:pStyle w:val="Prrafodelista"/>
        <w:numPr>
          <w:ilvl w:val="0"/>
          <w:numId w:val="26"/>
        </w:numPr>
        <w:spacing w:line="264" w:lineRule="auto"/>
        <w:jc w:val="both"/>
        <w:rPr>
          <w:rFonts w:cs="Arial"/>
          <w:sz w:val="22"/>
          <w:szCs w:val="22"/>
        </w:rPr>
      </w:pPr>
      <w:r w:rsidRPr="004137FA">
        <w:rPr>
          <w:rFonts w:cs="Arial"/>
          <w:sz w:val="22"/>
          <w:szCs w:val="22"/>
        </w:rPr>
        <w:t xml:space="preserve">Plan Estratégico </w:t>
      </w:r>
    </w:p>
    <w:p w:rsidR="0070624E" w:rsidRPr="004137FA" w:rsidRDefault="0070624E" w:rsidP="0033704D">
      <w:pPr>
        <w:pStyle w:val="Prrafodelista"/>
        <w:numPr>
          <w:ilvl w:val="0"/>
          <w:numId w:val="26"/>
        </w:numPr>
        <w:spacing w:line="264" w:lineRule="auto"/>
        <w:jc w:val="both"/>
        <w:rPr>
          <w:rFonts w:cs="Arial"/>
          <w:sz w:val="22"/>
          <w:szCs w:val="22"/>
        </w:rPr>
      </w:pPr>
      <w:r w:rsidRPr="004137FA">
        <w:rPr>
          <w:rFonts w:cs="Arial"/>
          <w:sz w:val="22"/>
          <w:szCs w:val="22"/>
        </w:rPr>
        <w:t>Plan Anual Institucional</w:t>
      </w:r>
    </w:p>
    <w:p w:rsidR="0070624E" w:rsidRPr="004137FA" w:rsidRDefault="0070624E" w:rsidP="0033704D">
      <w:pPr>
        <w:pStyle w:val="Prrafodelista"/>
        <w:numPr>
          <w:ilvl w:val="0"/>
          <w:numId w:val="26"/>
        </w:numPr>
        <w:spacing w:line="264" w:lineRule="auto"/>
        <w:jc w:val="both"/>
        <w:rPr>
          <w:rFonts w:cs="Arial"/>
          <w:sz w:val="22"/>
          <w:szCs w:val="22"/>
        </w:rPr>
      </w:pPr>
      <w:r w:rsidRPr="004137FA">
        <w:rPr>
          <w:rFonts w:cs="Arial"/>
          <w:sz w:val="22"/>
          <w:szCs w:val="22"/>
        </w:rPr>
        <w:t>Seguimiento de planes</w:t>
      </w:r>
    </w:p>
    <w:p w:rsidR="0070624E" w:rsidRPr="004137FA" w:rsidRDefault="0070624E" w:rsidP="0033704D">
      <w:pPr>
        <w:spacing w:line="264" w:lineRule="auto"/>
        <w:jc w:val="both"/>
        <w:rPr>
          <w:rFonts w:cs="Arial"/>
        </w:rPr>
      </w:pPr>
    </w:p>
    <w:p w:rsidR="00AA452F" w:rsidRPr="005E566D" w:rsidRDefault="00946E6A" w:rsidP="0033704D">
      <w:pPr>
        <w:spacing w:line="264" w:lineRule="auto"/>
        <w:jc w:val="both"/>
        <w:rPr>
          <w:rFonts w:cs="Arial"/>
        </w:rPr>
      </w:pPr>
      <w:r>
        <w:rPr>
          <w:rFonts w:cs="Arial"/>
        </w:rPr>
        <w:t>Siguiendo los lineamientos de la</w:t>
      </w:r>
      <w:r w:rsidR="00AA452F" w:rsidRPr="005E566D">
        <w:rPr>
          <w:rFonts w:cs="Arial"/>
        </w:rPr>
        <w:t xml:space="preserve"> Carta Iberoamericana de Calidad en la Gestión Pública</w:t>
      </w:r>
      <w:r>
        <w:rPr>
          <w:rFonts w:cs="Arial"/>
        </w:rPr>
        <w:t xml:space="preserve"> en su epígrafe 26 “Hacia una </w:t>
      </w:r>
      <w:r w:rsidR="00AA452F" w:rsidRPr="005E566D">
        <w:rPr>
          <w:rFonts w:cs="Arial"/>
        </w:rPr>
        <w:t>gestión pública para resultados</w:t>
      </w:r>
      <w:r>
        <w:rPr>
          <w:rFonts w:cs="Arial"/>
        </w:rPr>
        <w:t>:</w:t>
      </w:r>
      <w:r w:rsidR="00AA452F" w:rsidRPr="005E566D">
        <w:rPr>
          <w:rFonts w:cs="Arial"/>
        </w:rPr>
        <w:t xml:space="preserve"> Todo proceso de gestión pública debe perseguir la creación de valor público, lo que tiene que reflejarse en resultados e impactos, cuantificables, que permitan evaluar el rendimiento en todas sus dimensiones. </w:t>
      </w:r>
    </w:p>
    <w:p w:rsidR="00AA452F" w:rsidRPr="005E566D" w:rsidRDefault="00AA452F" w:rsidP="0033704D">
      <w:pPr>
        <w:spacing w:line="264" w:lineRule="auto"/>
        <w:jc w:val="both"/>
        <w:rPr>
          <w:rFonts w:cs="Arial"/>
        </w:rPr>
      </w:pPr>
      <w:r w:rsidRPr="005E566D">
        <w:rPr>
          <w:rFonts w:cs="Arial"/>
        </w:rPr>
        <w:t xml:space="preserve">Para la objetiva determinación de resultados, se requiere analizar la evolución del desempeño y el nivel de alcance de las metas, trazadas con sistemas de información para el seguimiento, evaluación y control rigurosos y oportunos, que fundamenten la toma de decisiones y medidas correctivas. </w:t>
      </w:r>
    </w:p>
    <w:p w:rsidR="00AA452F" w:rsidRPr="005E566D" w:rsidRDefault="00AA452F" w:rsidP="0033704D">
      <w:pPr>
        <w:spacing w:line="264" w:lineRule="auto"/>
        <w:jc w:val="both"/>
        <w:rPr>
          <w:rFonts w:cs="Arial"/>
        </w:rPr>
      </w:pPr>
      <w:r w:rsidRPr="005E566D">
        <w:rPr>
          <w:rFonts w:cs="Arial"/>
        </w:rPr>
        <w:t>La gestión pública para resultados requiere la implementación de sistemas de monitoreo, medición y control q</w:t>
      </w:r>
      <w:r w:rsidR="00DA5C2E">
        <w:rPr>
          <w:rFonts w:cs="Arial"/>
        </w:rPr>
        <w:t>ue permitan un adecuado control</w:t>
      </w:r>
      <w:r w:rsidRPr="005E566D">
        <w:rPr>
          <w:rFonts w:cs="Arial"/>
        </w:rPr>
        <w:t xml:space="preserve"> y la toma de decisiones”. </w:t>
      </w:r>
    </w:p>
    <w:p w:rsidR="00DA5C2E" w:rsidRDefault="00DA5C2E" w:rsidP="0033704D">
      <w:pPr>
        <w:pStyle w:val="Cuerpodetexto"/>
        <w:spacing w:after="0" w:line="264" w:lineRule="auto"/>
        <w:jc w:val="both"/>
        <w:rPr>
          <w:rFonts w:ascii="Arial" w:hAnsi="Arial" w:cs="Arial"/>
          <w:b/>
          <w:sz w:val="22"/>
          <w:szCs w:val="22"/>
        </w:rPr>
      </w:pPr>
    </w:p>
    <w:p w:rsidR="00A904FF" w:rsidRDefault="00A904FF">
      <w:pPr>
        <w:rPr>
          <w:rFonts w:eastAsia="WenQuanYi Micro Hei" w:cs="Arial"/>
          <w:b/>
          <w:lang w:val="es-HN" w:eastAsia="zh-CN" w:bidi="hi-IN"/>
        </w:rPr>
      </w:pPr>
      <w:r>
        <w:rPr>
          <w:rFonts w:cs="Arial"/>
          <w:b/>
        </w:rPr>
        <w:br w:type="page"/>
      </w:r>
    </w:p>
    <w:p w:rsidR="001C31CB" w:rsidRDefault="005E566D" w:rsidP="005970EC">
      <w:pPr>
        <w:pStyle w:val="Cuerpodetexto"/>
        <w:spacing w:after="0" w:line="264" w:lineRule="auto"/>
        <w:ind w:left="1077" w:hanging="357"/>
        <w:contextualSpacing/>
        <w:jc w:val="both"/>
        <w:rPr>
          <w:rFonts w:ascii="Arial" w:hAnsi="Arial" w:cs="Arial"/>
          <w:b/>
          <w:sz w:val="22"/>
          <w:szCs w:val="22"/>
        </w:rPr>
      </w:pPr>
      <w:r>
        <w:rPr>
          <w:rFonts w:ascii="Arial" w:hAnsi="Arial" w:cs="Arial"/>
          <w:b/>
          <w:sz w:val="22"/>
          <w:szCs w:val="22"/>
        </w:rPr>
        <w:lastRenderedPageBreak/>
        <w:t xml:space="preserve">3.3 </w:t>
      </w:r>
      <w:r w:rsidR="00A904FF">
        <w:rPr>
          <w:rFonts w:ascii="Arial" w:hAnsi="Arial" w:cs="Arial"/>
          <w:b/>
          <w:sz w:val="22"/>
          <w:szCs w:val="22"/>
        </w:rPr>
        <w:t>MAPA DE PROCESOS</w:t>
      </w:r>
    </w:p>
    <w:p w:rsidR="005D7367" w:rsidRDefault="005D7367" w:rsidP="001C31CB">
      <w:pPr>
        <w:spacing w:line="264" w:lineRule="auto"/>
        <w:jc w:val="both"/>
        <w:rPr>
          <w:rFonts w:cs="Arial"/>
        </w:rPr>
      </w:pPr>
    </w:p>
    <w:p w:rsidR="009C1F82" w:rsidRDefault="001C31CB" w:rsidP="0033704D">
      <w:pPr>
        <w:spacing w:line="264" w:lineRule="auto"/>
        <w:jc w:val="both"/>
        <w:rPr>
          <w:rFonts w:cs="Arial"/>
        </w:rPr>
      </w:pPr>
      <w:r w:rsidRPr="00217B2F">
        <w:rPr>
          <w:rFonts w:cs="Arial"/>
        </w:rPr>
        <w:t>La Procuraduría para la Defensa de los Derecho</w:t>
      </w:r>
      <w:r w:rsidR="00E82D23">
        <w:rPr>
          <w:rFonts w:cs="Arial"/>
        </w:rPr>
        <w:t>s Humanos</w:t>
      </w:r>
      <w:r w:rsidR="00946E6A">
        <w:rPr>
          <w:rFonts w:cs="Arial"/>
        </w:rPr>
        <w:t xml:space="preserve"> inici</w:t>
      </w:r>
      <w:r w:rsidR="009C1F82" w:rsidRPr="00A904FF">
        <w:rPr>
          <w:rFonts w:cs="Arial"/>
        </w:rPr>
        <w:t>ó</w:t>
      </w:r>
      <w:r w:rsidR="00946E6A">
        <w:rPr>
          <w:rFonts w:cs="Arial"/>
        </w:rPr>
        <w:t xml:space="preserve"> con la gestión por procesos en el año 2017, los cuales fueron elaborados y documentados</w:t>
      </w:r>
      <w:r w:rsidR="009C1F82">
        <w:rPr>
          <w:rFonts w:cs="Arial"/>
        </w:rPr>
        <w:t>.</w:t>
      </w:r>
    </w:p>
    <w:p w:rsidR="00946E6A" w:rsidRDefault="009C1F82" w:rsidP="0033704D">
      <w:pPr>
        <w:spacing w:line="264" w:lineRule="auto"/>
        <w:jc w:val="both"/>
        <w:rPr>
          <w:rFonts w:cs="Arial"/>
        </w:rPr>
      </w:pPr>
      <w:r>
        <w:rPr>
          <w:rFonts w:cs="Arial"/>
        </w:rPr>
        <w:t>En el año 2019 se elaboró el Manual de Calidad, integrad</w:t>
      </w:r>
      <w:r w:rsidR="00E72F07">
        <w:rPr>
          <w:rFonts w:cs="Arial"/>
        </w:rPr>
        <w:t>o</w:t>
      </w:r>
      <w:r>
        <w:rPr>
          <w:rFonts w:cs="Arial"/>
        </w:rPr>
        <w:t xml:space="preserve"> por la política de calidad, los objetivos de calidad, el mapa de procesos y los procesos de alto nivel. </w:t>
      </w:r>
    </w:p>
    <w:p w:rsidR="00946E6A" w:rsidRDefault="00946E6A" w:rsidP="0033704D">
      <w:pPr>
        <w:spacing w:line="264" w:lineRule="auto"/>
        <w:jc w:val="both"/>
        <w:rPr>
          <w:rFonts w:cs="Arial"/>
        </w:rPr>
      </w:pPr>
      <w:r>
        <w:rPr>
          <w:rFonts w:cs="Arial"/>
        </w:rPr>
        <w:t>D</w:t>
      </w:r>
      <w:r w:rsidR="00E82D23">
        <w:rPr>
          <w:rFonts w:cs="Arial"/>
        </w:rPr>
        <w:t>urante el período 2021</w:t>
      </w:r>
      <w:r w:rsidR="001C31CB" w:rsidRPr="00217B2F">
        <w:rPr>
          <w:rFonts w:cs="Arial"/>
        </w:rPr>
        <w:t>-202</w:t>
      </w:r>
      <w:r w:rsidR="00E82D23">
        <w:rPr>
          <w:rFonts w:cs="Arial"/>
        </w:rPr>
        <w:t>3</w:t>
      </w:r>
      <w:r w:rsidR="001C31CB" w:rsidRPr="00217B2F">
        <w:rPr>
          <w:rFonts w:cs="Arial"/>
        </w:rPr>
        <w:t xml:space="preserve">, </w:t>
      </w:r>
      <w:r w:rsidR="00FE3BA8">
        <w:rPr>
          <w:rFonts w:cs="Arial"/>
        </w:rPr>
        <w:t>continúa</w:t>
      </w:r>
      <w:r w:rsidR="009C1F82">
        <w:rPr>
          <w:rFonts w:cs="Arial"/>
        </w:rPr>
        <w:t xml:space="preserve"> </w:t>
      </w:r>
      <w:r w:rsidR="001C31CB" w:rsidRPr="00217B2F">
        <w:rPr>
          <w:rFonts w:cs="Arial"/>
        </w:rPr>
        <w:t>enfoca</w:t>
      </w:r>
      <w:r w:rsidR="009C1F82">
        <w:rPr>
          <w:rFonts w:cs="Arial"/>
        </w:rPr>
        <w:t xml:space="preserve">ndo </w:t>
      </w:r>
      <w:r w:rsidR="001C31CB" w:rsidRPr="00217B2F">
        <w:rPr>
          <w:rFonts w:cs="Arial"/>
        </w:rPr>
        <w:t>su modelo de gestión organizacional en el mapa de procesos</w:t>
      </w:r>
      <w:bookmarkStart w:id="5" w:name="_Toc416367221"/>
      <w:r w:rsidR="001C31CB" w:rsidRPr="00217B2F">
        <w:rPr>
          <w:rFonts w:cs="Arial"/>
        </w:rPr>
        <w:t xml:space="preserve"> siguiente: </w:t>
      </w:r>
    </w:p>
    <w:p w:rsidR="0003620B" w:rsidRDefault="0003620B" w:rsidP="0033704D">
      <w:pPr>
        <w:spacing w:line="264" w:lineRule="auto"/>
        <w:jc w:val="both"/>
        <w:rPr>
          <w:rFonts w:cs="Arial"/>
        </w:rPr>
      </w:pPr>
    </w:p>
    <w:p w:rsidR="001C31CB" w:rsidRDefault="005D7367" w:rsidP="001C31CB">
      <w:pPr>
        <w:spacing w:line="264" w:lineRule="auto"/>
        <w:jc w:val="both"/>
        <w:rPr>
          <w:rFonts w:cs="Arial"/>
        </w:rPr>
      </w:pPr>
      <w:r w:rsidRPr="005D7367">
        <w:rPr>
          <w:noProof/>
          <w:lang w:eastAsia="es-SV"/>
        </w:rPr>
        <w:drawing>
          <wp:inline distT="0" distB="0" distL="0" distR="0" wp14:anchorId="3EBCEC69" wp14:editId="70C648C4">
            <wp:extent cx="6386120" cy="3421380"/>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394" cy="3438671"/>
                    </a:xfrm>
                    <a:prstGeom prst="rect">
                      <a:avLst/>
                    </a:prstGeom>
                    <a:noFill/>
                    <a:ln>
                      <a:noFill/>
                    </a:ln>
                  </pic:spPr>
                </pic:pic>
              </a:graphicData>
            </a:graphic>
          </wp:inline>
        </w:drawing>
      </w:r>
    </w:p>
    <w:p w:rsidR="00A904FF" w:rsidRPr="00A904FF" w:rsidRDefault="00A904FF" w:rsidP="001C31CB">
      <w:pPr>
        <w:spacing w:line="264" w:lineRule="auto"/>
        <w:jc w:val="both"/>
        <w:rPr>
          <w:rFonts w:cs="Arial"/>
          <w:sz w:val="20"/>
          <w:szCs w:val="20"/>
        </w:rPr>
      </w:pPr>
      <w:r w:rsidRPr="00A904FF">
        <w:rPr>
          <w:rFonts w:cs="Arial"/>
          <w:sz w:val="20"/>
          <w:szCs w:val="20"/>
        </w:rPr>
        <w:t>Fuente: Planificación Institucional</w:t>
      </w:r>
      <w:r w:rsidR="00946E6A">
        <w:rPr>
          <w:rFonts w:cs="Arial"/>
          <w:sz w:val="20"/>
          <w:szCs w:val="20"/>
        </w:rPr>
        <w:t xml:space="preserve"> Manual de Calidad 2019</w:t>
      </w:r>
    </w:p>
    <w:p w:rsidR="001C31CB" w:rsidRDefault="001C31CB" w:rsidP="0033704D">
      <w:pPr>
        <w:spacing w:line="264" w:lineRule="auto"/>
        <w:jc w:val="both"/>
        <w:rPr>
          <w:rFonts w:cs="Arial"/>
        </w:rPr>
      </w:pPr>
      <w:r w:rsidRPr="00217B2F">
        <w:rPr>
          <w:rFonts w:cs="Arial"/>
        </w:rPr>
        <w:t xml:space="preserve">El </w:t>
      </w:r>
      <w:r w:rsidRPr="00A904FF">
        <w:rPr>
          <w:rFonts w:cs="Arial"/>
        </w:rPr>
        <w:t>mapa de Procesos de la PDDH</w:t>
      </w:r>
      <w:r w:rsidRPr="00A904FF">
        <w:rPr>
          <w:rFonts w:cs="Arial"/>
          <w:b/>
        </w:rPr>
        <w:t xml:space="preserve"> </w:t>
      </w:r>
      <w:r w:rsidRPr="00A904FF">
        <w:rPr>
          <w:rFonts w:cs="Arial"/>
        </w:rPr>
        <w:t>está constituido por los procesos estratégicos, misionales y los de apoyo</w:t>
      </w:r>
      <w:r w:rsidR="005B7C54">
        <w:rPr>
          <w:rStyle w:val="Refdenotaalpie"/>
          <w:rFonts w:cs="Arial"/>
        </w:rPr>
        <w:footnoteReference w:id="13"/>
      </w:r>
      <w:r w:rsidRPr="00A904FF">
        <w:rPr>
          <w:rFonts w:cs="Arial"/>
        </w:rPr>
        <w:t>.</w:t>
      </w:r>
    </w:p>
    <w:p w:rsidR="00E72F07" w:rsidRPr="00E72F07" w:rsidRDefault="001C31CB" w:rsidP="0033704D">
      <w:pPr>
        <w:pStyle w:val="Prrafodelista"/>
        <w:numPr>
          <w:ilvl w:val="0"/>
          <w:numId w:val="15"/>
        </w:numPr>
        <w:spacing w:line="264" w:lineRule="auto"/>
        <w:jc w:val="both"/>
        <w:rPr>
          <w:rFonts w:cs="Arial"/>
          <w:sz w:val="22"/>
          <w:szCs w:val="22"/>
          <w:lang w:val="es-ES_tradnl"/>
        </w:rPr>
      </w:pPr>
      <w:r w:rsidRPr="00A904FF">
        <w:rPr>
          <w:rFonts w:cs="Arial"/>
          <w:b/>
          <w:sz w:val="22"/>
          <w:szCs w:val="22"/>
        </w:rPr>
        <w:t>PROCESOS ESTRATÉGICOS</w:t>
      </w:r>
      <w:r w:rsidR="003A6156" w:rsidRPr="00A904FF">
        <w:rPr>
          <w:rFonts w:cs="Arial"/>
          <w:b/>
          <w:sz w:val="22"/>
          <w:szCs w:val="22"/>
        </w:rPr>
        <w:t xml:space="preserve"> </w:t>
      </w:r>
    </w:p>
    <w:p w:rsidR="001C31CB" w:rsidRPr="009C1F82" w:rsidRDefault="001C31CB" w:rsidP="00E72F07">
      <w:pPr>
        <w:pStyle w:val="Prrafodelista"/>
        <w:spacing w:line="264" w:lineRule="auto"/>
        <w:jc w:val="both"/>
        <w:rPr>
          <w:rFonts w:cs="Arial"/>
          <w:sz w:val="22"/>
          <w:szCs w:val="22"/>
          <w:lang w:val="es-ES_tradnl"/>
        </w:rPr>
      </w:pPr>
      <w:r w:rsidRPr="00A904FF">
        <w:rPr>
          <w:rFonts w:cs="Arial"/>
          <w:sz w:val="22"/>
          <w:szCs w:val="22"/>
        </w:rPr>
        <w:t xml:space="preserve">Los procesos estratégicos establecen como propósito dar orientación y dirección, establecer el horizonte para los demás procesos y enfoca a la institución en sus propósitos fundamentales. Gestionan la planificación, los proyectos y las comunicaciones, los cambios, mejoras y rediseños globales en la organización, </w:t>
      </w:r>
      <w:r w:rsidRPr="00A904FF">
        <w:rPr>
          <w:rFonts w:cs="Arial"/>
          <w:sz w:val="22"/>
          <w:szCs w:val="22"/>
        </w:rPr>
        <w:lastRenderedPageBreak/>
        <w:t>armonizando los procesos misionales con los de apoyo.</w:t>
      </w:r>
    </w:p>
    <w:p w:rsidR="0003620B" w:rsidRDefault="0003620B" w:rsidP="0033704D">
      <w:pPr>
        <w:pStyle w:val="Prrafodelista"/>
        <w:spacing w:line="264" w:lineRule="auto"/>
        <w:jc w:val="both"/>
        <w:rPr>
          <w:rFonts w:cs="Arial"/>
          <w:sz w:val="22"/>
          <w:szCs w:val="22"/>
        </w:rPr>
      </w:pPr>
    </w:p>
    <w:p w:rsidR="009C1F82" w:rsidRDefault="005B7C54" w:rsidP="0033704D">
      <w:pPr>
        <w:pStyle w:val="Prrafodelista"/>
        <w:spacing w:line="264" w:lineRule="auto"/>
        <w:jc w:val="both"/>
        <w:rPr>
          <w:rFonts w:cs="Arial"/>
          <w:sz w:val="22"/>
          <w:szCs w:val="22"/>
        </w:rPr>
      </w:pPr>
      <w:r>
        <w:rPr>
          <w:rFonts w:cs="Arial"/>
          <w:sz w:val="22"/>
          <w:szCs w:val="22"/>
        </w:rPr>
        <w:t>P</w:t>
      </w:r>
      <w:r w:rsidR="009C1F82" w:rsidRPr="009C1F82">
        <w:rPr>
          <w:rFonts w:cs="Arial"/>
          <w:sz w:val="22"/>
          <w:szCs w:val="22"/>
        </w:rPr>
        <w:t>rocesos estratégicos:</w:t>
      </w:r>
    </w:p>
    <w:p w:rsidR="00E72F07" w:rsidRDefault="00E72F07" w:rsidP="0033704D">
      <w:pPr>
        <w:pStyle w:val="Prrafodelista"/>
        <w:spacing w:line="264" w:lineRule="auto"/>
        <w:jc w:val="both"/>
        <w:rPr>
          <w:rFonts w:cs="Arial"/>
          <w:sz w:val="22"/>
          <w:szCs w:val="22"/>
        </w:rPr>
      </w:pPr>
    </w:p>
    <w:p w:rsidR="009C1F82" w:rsidRDefault="009C1F82" w:rsidP="0033704D">
      <w:pPr>
        <w:pStyle w:val="Prrafodelista"/>
        <w:numPr>
          <w:ilvl w:val="0"/>
          <w:numId w:val="29"/>
        </w:numPr>
        <w:spacing w:line="264" w:lineRule="auto"/>
        <w:jc w:val="both"/>
        <w:rPr>
          <w:rFonts w:cs="Arial"/>
          <w:sz w:val="22"/>
          <w:szCs w:val="22"/>
          <w:lang w:val="es-ES_tradnl"/>
        </w:rPr>
      </w:pPr>
      <w:r>
        <w:rPr>
          <w:rFonts w:cs="Arial"/>
          <w:sz w:val="22"/>
          <w:szCs w:val="22"/>
          <w:lang w:val="es-ES_tradnl"/>
        </w:rPr>
        <w:t>Planificación</w:t>
      </w:r>
    </w:p>
    <w:p w:rsidR="009C1F82" w:rsidRPr="0003620B" w:rsidRDefault="009C1F82" w:rsidP="0033704D">
      <w:pPr>
        <w:pStyle w:val="Prrafodelista"/>
        <w:numPr>
          <w:ilvl w:val="0"/>
          <w:numId w:val="29"/>
        </w:numPr>
        <w:spacing w:line="264" w:lineRule="auto"/>
        <w:jc w:val="both"/>
        <w:rPr>
          <w:rFonts w:cs="Arial"/>
          <w:sz w:val="22"/>
          <w:szCs w:val="22"/>
          <w:lang w:val="es-ES_tradnl"/>
        </w:rPr>
      </w:pPr>
      <w:r w:rsidRPr="0003620B">
        <w:rPr>
          <w:rFonts w:cs="Arial"/>
          <w:sz w:val="22"/>
          <w:szCs w:val="22"/>
          <w:lang w:val="es-ES_tradnl"/>
        </w:rPr>
        <w:t>Proyectos y Gestión de Cooperación</w:t>
      </w:r>
    </w:p>
    <w:p w:rsidR="009C1F82" w:rsidRPr="0003620B" w:rsidRDefault="009C1F82" w:rsidP="0033704D">
      <w:pPr>
        <w:pStyle w:val="Prrafodelista"/>
        <w:numPr>
          <w:ilvl w:val="0"/>
          <w:numId w:val="29"/>
        </w:numPr>
        <w:spacing w:line="264" w:lineRule="auto"/>
        <w:jc w:val="both"/>
        <w:rPr>
          <w:rFonts w:cs="Arial"/>
          <w:sz w:val="22"/>
          <w:szCs w:val="22"/>
          <w:lang w:val="es-ES_tradnl"/>
        </w:rPr>
      </w:pPr>
      <w:r w:rsidRPr="0003620B">
        <w:rPr>
          <w:rFonts w:cs="Arial"/>
          <w:sz w:val="22"/>
          <w:szCs w:val="22"/>
          <w:lang w:val="es-ES_tradnl"/>
        </w:rPr>
        <w:t>Comunicaciones</w:t>
      </w:r>
    </w:p>
    <w:p w:rsidR="009C1F82" w:rsidRDefault="009C1F82" w:rsidP="0033704D">
      <w:pPr>
        <w:pStyle w:val="Prrafodelista"/>
        <w:spacing w:line="264" w:lineRule="auto"/>
        <w:jc w:val="both"/>
        <w:rPr>
          <w:rFonts w:cs="Arial"/>
          <w:sz w:val="22"/>
          <w:szCs w:val="22"/>
          <w:lang w:val="es-ES_tradnl"/>
        </w:rPr>
      </w:pPr>
    </w:p>
    <w:p w:rsidR="003A6156" w:rsidRPr="00A904FF" w:rsidRDefault="003A6156" w:rsidP="0033704D">
      <w:pPr>
        <w:pStyle w:val="Prrafodelista"/>
        <w:spacing w:line="264" w:lineRule="auto"/>
        <w:jc w:val="both"/>
        <w:rPr>
          <w:rFonts w:cs="Arial"/>
          <w:sz w:val="22"/>
          <w:szCs w:val="22"/>
          <w:lang w:val="es-ES_tradnl"/>
        </w:rPr>
      </w:pPr>
    </w:p>
    <w:p w:rsidR="001C31CB" w:rsidRPr="00A904FF" w:rsidRDefault="001C31CB" w:rsidP="0033704D">
      <w:pPr>
        <w:pStyle w:val="Prrafodelista"/>
        <w:numPr>
          <w:ilvl w:val="0"/>
          <w:numId w:val="15"/>
        </w:numPr>
        <w:spacing w:line="264" w:lineRule="auto"/>
        <w:jc w:val="both"/>
        <w:rPr>
          <w:rFonts w:cs="Arial"/>
          <w:b/>
          <w:sz w:val="22"/>
          <w:szCs w:val="22"/>
          <w:lang w:val="es-ES_tradnl"/>
        </w:rPr>
      </w:pPr>
      <w:r w:rsidRPr="00A904FF">
        <w:rPr>
          <w:rFonts w:cs="Arial"/>
          <w:b/>
          <w:sz w:val="22"/>
          <w:szCs w:val="22"/>
          <w:lang w:val="es-ES_tradnl"/>
        </w:rPr>
        <w:t>PROCESOS MISIONALES</w:t>
      </w:r>
    </w:p>
    <w:p w:rsidR="001C31CB" w:rsidRDefault="001C31CB" w:rsidP="0033704D">
      <w:pPr>
        <w:spacing w:line="264" w:lineRule="auto"/>
        <w:ind w:left="708"/>
        <w:jc w:val="both"/>
        <w:rPr>
          <w:rFonts w:cs="Arial"/>
          <w:lang w:val="es-ES_tradnl"/>
        </w:rPr>
      </w:pPr>
      <w:r w:rsidRPr="00A904FF">
        <w:rPr>
          <w:rFonts w:cs="Arial"/>
          <w:lang w:val="es-ES_tradnl"/>
        </w:rPr>
        <w:t>Son claves porque son la razón de ser de la PDDH, enfocándose en la prestación de los servicios a la población y contribuye a la satisfacción de sus necesidades en materia de derechos humanos. En concordancia con estos, los procesos misionales velan por el respeto y garantía de los derechos humanos a través de la PROTECCIÓN Y PROMOCIÓN de los mismos.</w:t>
      </w:r>
    </w:p>
    <w:p w:rsidR="009C1F82" w:rsidRDefault="005B7C54" w:rsidP="0033704D">
      <w:pPr>
        <w:spacing w:line="264" w:lineRule="auto"/>
        <w:ind w:left="708"/>
        <w:jc w:val="both"/>
        <w:rPr>
          <w:rFonts w:cs="Arial"/>
          <w:lang w:val="es-ES_tradnl"/>
        </w:rPr>
      </w:pPr>
      <w:r>
        <w:rPr>
          <w:rFonts w:cs="Arial"/>
          <w:lang w:val="es-ES_tradnl"/>
        </w:rPr>
        <w:t>P</w:t>
      </w:r>
      <w:r w:rsidR="009C1F82">
        <w:rPr>
          <w:rFonts w:cs="Arial"/>
          <w:lang w:val="es-ES_tradnl"/>
        </w:rPr>
        <w:t>rocesos misionales:</w:t>
      </w:r>
    </w:p>
    <w:p w:rsidR="009C1F82" w:rsidRPr="0003620B" w:rsidRDefault="009C1F82" w:rsidP="0033704D">
      <w:pPr>
        <w:pStyle w:val="Prrafodelista"/>
        <w:numPr>
          <w:ilvl w:val="0"/>
          <w:numId w:val="31"/>
        </w:numPr>
        <w:spacing w:line="264" w:lineRule="auto"/>
        <w:jc w:val="both"/>
        <w:rPr>
          <w:rFonts w:cs="Arial"/>
          <w:sz w:val="22"/>
          <w:szCs w:val="22"/>
          <w:lang w:val="es-ES_tradnl"/>
        </w:rPr>
      </w:pPr>
      <w:r w:rsidRPr="0003620B">
        <w:rPr>
          <w:rFonts w:cs="Arial"/>
          <w:sz w:val="22"/>
          <w:szCs w:val="22"/>
          <w:lang w:val="es-ES_tradnl"/>
        </w:rPr>
        <w:t>Protección de derechos Humanos</w:t>
      </w:r>
    </w:p>
    <w:p w:rsidR="009C1F82" w:rsidRPr="0003620B" w:rsidRDefault="0003620B" w:rsidP="0033704D">
      <w:pPr>
        <w:pStyle w:val="Prrafodelista"/>
        <w:numPr>
          <w:ilvl w:val="0"/>
          <w:numId w:val="31"/>
        </w:numPr>
        <w:spacing w:line="264" w:lineRule="auto"/>
        <w:jc w:val="both"/>
        <w:rPr>
          <w:rFonts w:cs="Arial"/>
          <w:sz w:val="22"/>
          <w:szCs w:val="22"/>
          <w:lang w:val="es-ES_tradnl"/>
        </w:rPr>
      </w:pPr>
      <w:r w:rsidRPr="0003620B">
        <w:rPr>
          <w:rFonts w:cs="Arial"/>
          <w:sz w:val="22"/>
          <w:szCs w:val="22"/>
          <w:lang w:val="es-ES_tradnl"/>
        </w:rPr>
        <w:t>Pr</w:t>
      </w:r>
      <w:r w:rsidR="009C1F82" w:rsidRPr="0003620B">
        <w:rPr>
          <w:rFonts w:cs="Arial"/>
          <w:sz w:val="22"/>
          <w:szCs w:val="22"/>
          <w:lang w:val="es-ES_tradnl"/>
        </w:rPr>
        <w:t>omoción de los derechos humanos</w:t>
      </w:r>
    </w:p>
    <w:p w:rsidR="009C1F82" w:rsidRPr="00A904FF" w:rsidRDefault="009C1F82" w:rsidP="0033704D">
      <w:pPr>
        <w:spacing w:line="264" w:lineRule="auto"/>
        <w:ind w:left="708"/>
        <w:jc w:val="both"/>
        <w:rPr>
          <w:rFonts w:cs="Arial"/>
          <w:lang w:val="es-ES_tradnl"/>
        </w:rPr>
      </w:pPr>
    </w:p>
    <w:p w:rsidR="001C31CB" w:rsidRPr="00A904FF" w:rsidRDefault="001C31CB" w:rsidP="0033704D">
      <w:pPr>
        <w:pStyle w:val="Prrafodelista"/>
        <w:numPr>
          <w:ilvl w:val="0"/>
          <w:numId w:val="15"/>
        </w:numPr>
        <w:spacing w:line="264" w:lineRule="auto"/>
        <w:jc w:val="both"/>
        <w:rPr>
          <w:rFonts w:cs="Arial"/>
          <w:b/>
          <w:sz w:val="22"/>
          <w:szCs w:val="22"/>
        </w:rPr>
      </w:pPr>
      <w:r w:rsidRPr="00A904FF">
        <w:rPr>
          <w:rFonts w:cs="Arial"/>
          <w:b/>
          <w:sz w:val="22"/>
          <w:szCs w:val="22"/>
        </w:rPr>
        <w:t>PROCESOS DE APOYO</w:t>
      </w:r>
    </w:p>
    <w:p w:rsidR="001C31CB" w:rsidRDefault="001C31CB" w:rsidP="0033704D">
      <w:pPr>
        <w:spacing w:line="264" w:lineRule="auto"/>
        <w:ind w:left="708"/>
        <w:jc w:val="both"/>
        <w:rPr>
          <w:rFonts w:cs="Arial"/>
          <w:lang w:val="es-ES_tradnl"/>
        </w:rPr>
      </w:pPr>
      <w:r w:rsidRPr="00A904FF">
        <w:rPr>
          <w:rFonts w:cs="Arial"/>
          <w:lang w:val="es-ES_tradnl"/>
        </w:rPr>
        <w:t xml:space="preserve">Procesos de apoyo o soporte, cuyo propósito es generar cultura y fortalecer competencias en el equipo humano, proveer recursos físicos, tecnológicos y financieros para la prestación del servicio, en general procurar los recursos para los demás procesos. </w:t>
      </w:r>
    </w:p>
    <w:p w:rsidR="0003620B" w:rsidRPr="0003620B" w:rsidRDefault="005B7C54" w:rsidP="0033704D">
      <w:pPr>
        <w:spacing w:line="264" w:lineRule="auto"/>
        <w:ind w:firstLine="708"/>
        <w:jc w:val="both"/>
        <w:rPr>
          <w:rFonts w:cs="Arial"/>
          <w:lang w:val="es-ES_tradnl"/>
        </w:rPr>
      </w:pPr>
      <w:r>
        <w:rPr>
          <w:rFonts w:cs="Arial"/>
          <w:lang w:val="es-ES_tradnl"/>
        </w:rPr>
        <w:t>P</w:t>
      </w:r>
      <w:r w:rsidR="0003620B" w:rsidRPr="0003620B">
        <w:rPr>
          <w:rFonts w:cs="Arial"/>
          <w:lang w:val="es-ES_tradnl"/>
        </w:rPr>
        <w:t>rocesos de apoyo:</w:t>
      </w:r>
    </w:p>
    <w:p w:rsidR="0003620B" w:rsidRPr="0003620B" w:rsidRDefault="0003620B" w:rsidP="0033704D">
      <w:pPr>
        <w:pStyle w:val="Prrafodelista"/>
        <w:numPr>
          <w:ilvl w:val="0"/>
          <w:numId w:val="32"/>
        </w:numPr>
        <w:spacing w:line="264" w:lineRule="auto"/>
        <w:jc w:val="both"/>
        <w:rPr>
          <w:rFonts w:cs="Arial"/>
          <w:sz w:val="22"/>
          <w:szCs w:val="22"/>
          <w:lang w:val="es-ES_tradnl"/>
        </w:rPr>
      </w:pPr>
      <w:r w:rsidRPr="0003620B">
        <w:rPr>
          <w:rFonts w:cs="Arial"/>
          <w:sz w:val="22"/>
          <w:szCs w:val="22"/>
          <w:lang w:val="es-ES_tradnl"/>
        </w:rPr>
        <w:t>Gestión del talento humano</w:t>
      </w:r>
    </w:p>
    <w:p w:rsidR="0003620B" w:rsidRPr="0003620B" w:rsidRDefault="0003620B" w:rsidP="0033704D">
      <w:pPr>
        <w:pStyle w:val="Prrafodelista"/>
        <w:numPr>
          <w:ilvl w:val="0"/>
          <w:numId w:val="32"/>
        </w:numPr>
        <w:spacing w:line="264" w:lineRule="auto"/>
        <w:jc w:val="both"/>
        <w:rPr>
          <w:rFonts w:cs="Arial"/>
          <w:sz w:val="22"/>
          <w:szCs w:val="22"/>
          <w:lang w:val="es-ES_tradnl"/>
        </w:rPr>
      </w:pPr>
      <w:r w:rsidRPr="0003620B">
        <w:rPr>
          <w:rFonts w:cs="Arial"/>
          <w:sz w:val="22"/>
          <w:szCs w:val="22"/>
          <w:lang w:val="es-ES_tradnl"/>
        </w:rPr>
        <w:t>Gestión financiera</w:t>
      </w:r>
    </w:p>
    <w:p w:rsidR="0003620B" w:rsidRPr="0003620B" w:rsidRDefault="001139F7" w:rsidP="0033704D">
      <w:pPr>
        <w:pStyle w:val="Prrafodelista"/>
        <w:numPr>
          <w:ilvl w:val="0"/>
          <w:numId w:val="32"/>
        </w:numPr>
        <w:spacing w:line="264" w:lineRule="auto"/>
        <w:jc w:val="both"/>
        <w:rPr>
          <w:rFonts w:cs="Arial"/>
          <w:sz w:val="22"/>
          <w:szCs w:val="22"/>
          <w:lang w:val="es-ES_tradnl"/>
        </w:rPr>
      </w:pPr>
      <w:r>
        <w:rPr>
          <w:rFonts w:cs="Arial"/>
          <w:sz w:val="22"/>
          <w:szCs w:val="22"/>
          <w:lang w:val="es-ES_tradnl"/>
        </w:rPr>
        <w:t>Gestión de tecnologías de</w:t>
      </w:r>
      <w:r w:rsidR="0003620B" w:rsidRPr="0003620B">
        <w:rPr>
          <w:rFonts w:cs="Arial"/>
          <w:sz w:val="22"/>
          <w:szCs w:val="22"/>
          <w:lang w:val="es-ES_tradnl"/>
        </w:rPr>
        <w:t xml:space="preserve"> información</w:t>
      </w:r>
    </w:p>
    <w:p w:rsidR="0003620B" w:rsidRPr="0003620B" w:rsidRDefault="0003620B" w:rsidP="0033704D">
      <w:pPr>
        <w:pStyle w:val="Prrafodelista"/>
        <w:numPr>
          <w:ilvl w:val="0"/>
          <w:numId w:val="32"/>
        </w:numPr>
        <w:spacing w:line="264" w:lineRule="auto"/>
        <w:jc w:val="both"/>
        <w:rPr>
          <w:rFonts w:cs="Arial"/>
          <w:sz w:val="22"/>
          <w:szCs w:val="22"/>
          <w:lang w:val="es-ES_tradnl"/>
        </w:rPr>
      </w:pPr>
      <w:r w:rsidRPr="0003620B">
        <w:rPr>
          <w:rFonts w:cs="Arial"/>
          <w:sz w:val="22"/>
          <w:szCs w:val="22"/>
          <w:lang w:val="es-ES_tradnl"/>
        </w:rPr>
        <w:t>Gestión correspondencia</w:t>
      </w:r>
    </w:p>
    <w:p w:rsidR="0003620B" w:rsidRPr="0003620B" w:rsidRDefault="0003620B" w:rsidP="0033704D">
      <w:pPr>
        <w:pStyle w:val="Prrafodelista"/>
        <w:numPr>
          <w:ilvl w:val="0"/>
          <w:numId w:val="32"/>
        </w:numPr>
        <w:spacing w:line="264" w:lineRule="auto"/>
        <w:jc w:val="both"/>
        <w:rPr>
          <w:rFonts w:cs="Arial"/>
          <w:sz w:val="22"/>
          <w:szCs w:val="22"/>
          <w:lang w:val="es-ES_tradnl"/>
        </w:rPr>
      </w:pPr>
      <w:r w:rsidRPr="0003620B">
        <w:rPr>
          <w:rFonts w:cs="Arial"/>
          <w:sz w:val="22"/>
          <w:szCs w:val="22"/>
          <w:lang w:val="es-ES_tradnl"/>
        </w:rPr>
        <w:t>Gestión documental y archivo</w:t>
      </w:r>
    </w:p>
    <w:p w:rsidR="0003620B" w:rsidRPr="0003620B" w:rsidRDefault="0003620B" w:rsidP="0033704D">
      <w:pPr>
        <w:pStyle w:val="Prrafodelista"/>
        <w:numPr>
          <w:ilvl w:val="0"/>
          <w:numId w:val="32"/>
        </w:numPr>
        <w:spacing w:line="264" w:lineRule="auto"/>
        <w:jc w:val="both"/>
        <w:rPr>
          <w:rFonts w:cs="Arial"/>
          <w:sz w:val="22"/>
          <w:szCs w:val="22"/>
          <w:lang w:val="es-ES_tradnl"/>
        </w:rPr>
      </w:pPr>
      <w:r w:rsidRPr="0003620B">
        <w:rPr>
          <w:rFonts w:cs="Arial"/>
          <w:sz w:val="22"/>
          <w:szCs w:val="22"/>
          <w:lang w:val="es-ES_tradnl"/>
        </w:rPr>
        <w:t xml:space="preserve">Acceso a la información pública </w:t>
      </w:r>
    </w:p>
    <w:p w:rsidR="00F1483E" w:rsidRDefault="0003620B" w:rsidP="0033704D">
      <w:pPr>
        <w:pStyle w:val="Prrafodelista"/>
        <w:spacing w:line="264" w:lineRule="auto"/>
        <w:ind w:left="1561"/>
        <w:jc w:val="both"/>
        <w:rPr>
          <w:rFonts w:cs="Arial"/>
          <w:sz w:val="22"/>
          <w:szCs w:val="22"/>
          <w:lang w:val="es-ES_tradnl"/>
        </w:rPr>
      </w:pPr>
      <w:r w:rsidRPr="0003620B">
        <w:rPr>
          <w:rFonts w:cs="Arial"/>
          <w:sz w:val="22"/>
          <w:szCs w:val="22"/>
          <w:lang w:val="es-ES_tradnl"/>
        </w:rPr>
        <w:t xml:space="preserve"> </w:t>
      </w:r>
    </w:p>
    <w:p w:rsidR="00F1483E" w:rsidRPr="00F1483E" w:rsidRDefault="00F1483E" w:rsidP="00F1483E">
      <w:pPr>
        <w:rPr>
          <w:lang w:val="es-ES_tradnl" w:eastAsia="zh-CN" w:bidi="hi-IN"/>
        </w:rPr>
      </w:pPr>
    </w:p>
    <w:p w:rsidR="00F1483E" w:rsidRPr="00F1483E" w:rsidRDefault="00F1483E" w:rsidP="00F1483E">
      <w:pPr>
        <w:rPr>
          <w:lang w:val="es-ES_tradnl" w:eastAsia="zh-CN" w:bidi="hi-IN"/>
        </w:rPr>
      </w:pPr>
    </w:p>
    <w:p w:rsidR="00F1483E" w:rsidRPr="00F1483E" w:rsidRDefault="00F1483E" w:rsidP="00F1483E">
      <w:pPr>
        <w:rPr>
          <w:lang w:val="es-ES_tradnl" w:eastAsia="zh-CN" w:bidi="hi-IN"/>
        </w:rPr>
      </w:pPr>
    </w:p>
    <w:p w:rsidR="00F1483E" w:rsidRPr="00F1483E" w:rsidRDefault="00F1483E" w:rsidP="00F1483E">
      <w:pPr>
        <w:rPr>
          <w:lang w:val="es-ES_tradnl" w:eastAsia="zh-CN" w:bidi="hi-IN"/>
        </w:rPr>
      </w:pPr>
    </w:p>
    <w:p w:rsidR="0003620B" w:rsidRPr="00F1483E" w:rsidRDefault="0003620B" w:rsidP="00F1483E">
      <w:pPr>
        <w:jc w:val="center"/>
        <w:rPr>
          <w:lang w:val="es-ES_tradnl" w:eastAsia="zh-CN" w:bidi="hi-IN"/>
        </w:rPr>
      </w:pPr>
    </w:p>
    <w:p w:rsidR="00BF7371" w:rsidRDefault="00BF7371" w:rsidP="009A36D7">
      <w:pPr>
        <w:pStyle w:val="Ttulo1"/>
      </w:pPr>
      <w:bookmarkStart w:id="6" w:name="_Toc58488663"/>
      <w:bookmarkEnd w:id="5"/>
      <w:r w:rsidRPr="003A34FE">
        <w:rPr>
          <w:noProof/>
          <w:lang w:val="es-SV" w:eastAsia="es-SV"/>
        </w:rPr>
        <w:lastRenderedPageBreak/>
        <mc:AlternateContent>
          <mc:Choice Requires="wpg">
            <w:drawing>
              <wp:anchor distT="0" distB="0" distL="114300" distR="114300" simplePos="0" relativeHeight="251623936" behindDoc="1" locked="0" layoutInCell="1" allowOverlap="1" wp14:anchorId="01E27221" wp14:editId="67411741">
                <wp:simplePos x="0" y="0"/>
                <wp:positionH relativeFrom="margin">
                  <wp:posOffset>-311785</wp:posOffset>
                </wp:positionH>
                <wp:positionV relativeFrom="paragraph">
                  <wp:posOffset>314960</wp:posOffset>
                </wp:positionV>
                <wp:extent cx="6313170" cy="7478395"/>
                <wp:effectExtent l="0" t="0" r="30480" b="27305"/>
                <wp:wrapThrough wrapText="bothSides">
                  <wp:wrapPolygon edited="0">
                    <wp:start x="0" y="0"/>
                    <wp:lineTo x="0" y="17607"/>
                    <wp:lineTo x="1825" y="17607"/>
                    <wp:lineTo x="130" y="17992"/>
                    <wp:lineTo x="0" y="18102"/>
                    <wp:lineTo x="0" y="21514"/>
                    <wp:lineTo x="521" y="21624"/>
                    <wp:lineTo x="1890" y="21624"/>
                    <wp:lineTo x="21313" y="21624"/>
                    <wp:lineTo x="21639" y="21294"/>
                    <wp:lineTo x="21639" y="165"/>
                    <wp:lineTo x="21574" y="0"/>
                    <wp:lineTo x="0" y="0"/>
                  </wp:wrapPolygon>
                </wp:wrapThrough>
                <wp:docPr id="7" name="7 Grupo"/>
                <wp:cNvGraphicFramePr/>
                <a:graphic xmlns:a="http://schemas.openxmlformats.org/drawingml/2006/main">
                  <a:graphicData uri="http://schemas.microsoft.com/office/word/2010/wordprocessingGroup">
                    <wpg:wgp>
                      <wpg:cNvGrpSpPr/>
                      <wpg:grpSpPr>
                        <a:xfrm>
                          <a:off x="0" y="0"/>
                          <a:ext cx="6313170" cy="7478395"/>
                          <a:chOff x="0" y="0"/>
                          <a:chExt cx="6337410" cy="8366861"/>
                        </a:xfrm>
                      </wpg:grpSpPr>
                      <wps:wsp>
                        <wps:cNvPr id="8" name="AutoShape 235"/>
                        <wps:cNvSpPr>
                          <a:spLocks noChangeArrowheads="1"/>
                        </wps:cNvSpPr>
                        <wps:spPr bwMode="auto">
                          <a:xfrm>
                            <a:off x="0" y="626989"/>
                            <a:ext cx="326390" cy="1031479"/>
                          </a:xfrm>
                          <a:prstGeom prst="roundRect">
                            <a:avLst>
                              <a:gd name="adj" fmla="val 16667"/>
                            </a:avLst>
                          </a:prstGeom>
                          <a:solidFill>
                            <a:schemeClr val="tx2">
                              <a:lumMod val="20000"/>
                              <a:lumOff val="80000"/>
                            </a:schemeClr>
                          </a:solidFill>
                          <a:ln w="12700">
                            <a:solidFill>
                              <a:schemeClr val="tx2">
                                <a:lumMod val="40000"/>
                                <a:lumOff val="60000"/>
                              </a:schemeClr>
                            </a:solidFill>
                            <a:round/>
                            <a:headEnd/>
                            <a:tailEnd/>
                          </a:ln>
                          <a:effectLst>
                            <a:outerShdw dist="28398" dir="3806097" algn="ctr" rotWithShape="0">
                              <a:srgbClr val="4E6128"/>
                            </a:outerShdw>
                          </a:effectLst>
                        </wps:spPr>
                        <wps:txbx>
                          <w:txbxContent>
                            <w:p w:rsidR="003C7689" w:rsidRPr="00A904FF" w:rsidRDefault="003C7689" w:rsidP="00BF7371">
                              <w:pPr>
                                <w:jc w:val="center"/>
                                <w:rPr>
                                  <w:rFonts w:cs="Arial"/>
                                  <w:b/>
                                  <w:color w:val="002060"/>
                                  <w:sz w:val="16"/>
                                  <w:lang w:val="es-MX"/>
                                </w:rPr>
                              </w:pPr>
                              <w:r w:rsidRPr="00A904FF">
                                <w:rPr>
                                  <w:rFonts w:cs="Arial"/>
                                  <w:b/>
                                  <w:color w:val="002060"/>
                                  <w:sz w:val="16"/>
                                  <w:lang w:val="es-MX"/>
                                </w:rPr>
                                <w:t>MI</w:t>
                              </w:r>
                              <w:r>
                                <w:rPr>
                                  <w:rFonts w:cs="Arial"/>
                                  <w:b/>
                                  <w:color w:val="002060"/>
                                  <w:sz w:val="16"/>
                                  <w:lang w:val="es-MX"/>
                                </w:rPr>
                                <w:t xml:space="preserve"> </w:t>
                              </w:r>
                              <w:r w:rsidRPr="00A904FF">
                                <w:rPr>
                                  <w:rFonts w:cs="Arial"/>
                                  <w:b/>
                                  <w:color w:val="002060"/>
                                  <w:sz w:val="16"/>
                                  <w:lang w:val="es-MX"/>
                                </w:rPr>
                                <w:t>S</w:t>
                              </w:r>
                              <w:r>
                                <w:rPr>
                                  <w:rFonts w:cs="Arial"/>
                                  <w:b/>
                                  <w:color w:val="002060"/>
                                  <w:sz w:val="16"/>
                                  <w:lang w:val="es-MX"/>
                                </w:rPr>
                                <w:t xml:space="preserve"> </w:t>
                              </w:r>
                              <w:r w:rsidRPr="00A904FF">
                                <w:rPr>
                                  <w:rFonts w:cs="Arial"/>
                                  <w:b/>
                                  <w:color w:val="002060"/>
                                  <w:sz w:val="16"/>
                                  <w:lang w:val="es-MX"/>
                                </w:rPr>
                                <w:t>IÒN</w:t>
                              </w:r>
                            </w:p>
                          </w:txbxContent>
                        </wps:txbx>
                        <wps:bodyPr rot="0" vert="horz" wrap="square" lIns="91440" tIns="45720" rIns="91440" bIns="45720" anchor="t" anchorCtr="0" upright="1">
                          <a:noAutofit/>
                        </wps:bodyPr>
                      </wps:wsp>
                      <wps:wsp>
                        <wps:cNvPr id="12" name="AutoShape 237"/>
                        <wps:cNvSpPr>
                          <a:spLocks noChangeArrowheads="1"/>
                        </wps:cNvSpPr>
                        <wps:spPr bwMode="auto">
                          <a:xfrm>
                            <a:off x="0" y="1734207"/>
                            <a:ext cx="293370" cy="1003300"/>
                          </a:xfrm>
                          <a:prstGeom prst="roundRect">
                            <a:avLst>
                              <a:gd name="adj" fmla="val 16667"/>
                            </a:avLst>
                          </a:prstGeom>
                          <a:solidFill>
                            <a:schemeClr val="tx2">
                              <a:lumMod val="20000"/>
                              <a:lumOff val="80000"/>
                            </a:schemeClr>
                          </a:solidFill>
                          <a:ln w="12700">
                            <a:solidFill>
                              <a:schemeClr val="tx2">
                                <a:lumMod val="40000"/>
                                <a:lumOff val="60000"/>
                              </a:schemeClr>
                            </a:solidFill>
                            <a:round/>
                            <a:headEnd/>
                            <a:tailEnd/>
                          </a:ln>
                          <a:effectLst>
                            <a:outerShdw dist="28398" dir="3806097" algn="ctr" rotWithShape="0">
                              <a:srgbClr val="4E6128"/>
                            </a:outerShdw>
                          </a:effectLst>
                        </wps:spPr>
                        <wps:txbx>
                          <w:txbxContent>
                            <w:p w:rsidR="003C7689" w:rsidRPr="00A904FF" w:rsidRDefault="003C7689" w:rsidP="00BF7371">
                              <w:pPr>
                                <w:jc w:val="center"/>
                                <w:rPr>
                                  <w:rFonts w:cs="Arial"/>
                                  <w:b/>
                                  <w:color w:val="002060"/>
                                  <w:sz w:val="16"/>
                                  <w:lang w:val="es-MX"/>
                                </w:rPr>
                              </w:pPr>
                              <w:r w:rsidRPr="00A904FF">
                                <w:rPr>
                                  <w:rFonts w:cs="Arial"/>
                                  <w:b/>
                                  <w:color w:val="002060"/>
                                  <w:sz w:val="16"/>
                                  <w:lang w:val="es-MX"/>
                                </w:rPr>
                                <w:t>VISIÒN</w:t>
                              </w:r>
                            </w:p>
                          </w:txbxContent>
                        </wps:txbx>
                        <wps:bodyPr rot="0" vert="horz" wrap="square" lIns="91440" tIns="45720" rIns="91440" bIns="45720" anchor="t" anchorCtr="0" upright="1">
                          <a:noAutofit/>
                        </wps:bodyPr>
                      </wps:wsp>
                      <wps:wsp>
                        <wps:cNvPr id="19" name="AutoShape 238"/>
                        <wps:cNvSpPr>
                          <a:spLocks noChangeArrowheads="1"/>
                        </wps:cNvSpPr>
                        <wps:spPr bwMode="auto">
                          <a:xfrm>
                            <a:off x="457200" y="1809403"/>
                            <a:ext cx="5876925" cy="908707"/>
                          </a:xfrm>
                          <a:prstGeom prst="flowChartAlternateProcess">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20" name="AutoShape 239"/>
                        <wps:cNvSpPr>
                          <a:spLocks noChangeArrowheads="1"/>
                        </wps:cNvSpPr>
                        <wps:spPr bwMode="auto">
                          <a:xfrm>
                            <a:off x="457200" y="599089"/>
                            <a:ext cx="5876925" cy="1149985"/>
                          </a:xfrm>
                          <a:prstGeom prst="flowChartAlternateProcess">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23" name="Text Box 242"/>
                        <wps:cNvSpPr txBox="1">
                          <a:spLocks noChangeArrowheads="1"/>
                        </wps:cNvSpPr>
                        <wps:spPr bwMode="auto">
                          <a:xfrm>
                            <a:off x="551793" y="1884598"/>
                            <a:ext cx="5629275" cy="754402"/>
                          </a:xfrm>
                          <a:prstGeom prst="rect">
                            <a:avLst/>
                          </a:prstGeom>
                          <a:solidFill>
                            <a:schemeClr val="accent1">
                              <a:lumMod val="20000"/>
                              <a:lumOff val="80000"/>
                            </a:schemeClr>
                          </a:solidFill>
                          <a:ln w="12700">
                            <a:solidFill>
                              <a:schemeClr val="tx2">
                                <a:lumMod val="40000"/>
                                <a:lumOff val="60000"/>
                              </a:schemeClr>
                            </a:solidFill>
                            <a:miter lim="800000"/>
                            <a:headEnd/>
                            <a:tailEnd/>
                          </a:ln>
                          <a:effectLst>
                            <a:outerShdw dist="28398" dir="3806097" algn="ctr" rotWithShape="0">
                              <a:srgbClr val="4E6128">
                                <a:alpha val="50000"/>
                              </a:srgbClr>
                            </a:outerShdw>
                          </a:effectLst>
                        </wps:spPr>
                        <wps:txbx>
                          <w:txbxContent>
                            <w:p w:rsidR="003C7689" w:rsidRPr="00A806D6" w:rsidRDefault="003C7689" w:rsidP="00BF7371">
                              <w:pPr>
                                <w:spacing w:line="360" w:lineRule="auto"/>
                                <w:jc w:val="both"/>
                                <w:rPr>
                                  <w:rFonts w:cs="Arial"/>
                                  <w:sz w:val="20"/>
                                </w:rPr>
                              </w:pPr>
                              <w:r w:rsidRPr="00A806D6">
                                <w:rPr>
                                  <w:rFonts w:cs="Arial"/>
                                  <w:sz w:val="20"/>
                                </w:rPr>
                                <w:t>“Consolidarse como la institución del Estado que vela por que la población goce plenamente de los derechos humanos, fortaleciendo con ello el nivel de vida y las condiciones para su desarrollo</w:t>
                              </w:r>
                              <w:r w:rsidRPr="00A806D6">
                                <w:rPr>
                                  <w:rFonts w:cs="Arial"/>
                                  <w:sz w:val="20"/>
                                  <w:lang w:val="es-ES"/>
                                </w:rPr>
                                <w:t>.”</w:t>
                              </w:r>
                            </w:p>
                            <w:p w:rsidR="003C7689" w:rsidRPr="00621832" w:rsidRDefault="003C7689" w:rsidP="00BF7371">
                              <w:pPr>
                                <w:tabs>
                                  <w:tab w:val="left" w:pos="7425"/>
                                </w:tabs>
                                <w:rPr>
                                  <w:b/>
                                  <w:sz w:val="16"/>
                                  <w:szCs w:val="16"/>
                                </w:rPr>
                              </w:pPr>
                            </w:p>
                          </w:txbxContent>
                        </wps:txbx>
                        <wps:bodyPr rot="0" vert="horz" wrap="square" lIns="91440" tIns="45720" rIns="91440" bIns="45720" anchor="t" anchorCtr="0" upright="1">
                          <a:noAutofit/>
                        </wps:bodyPr>
                      </wps:wsp>
                      <wps:wsp>
                        <wps:cNvPr id="24" name="Text Box 243"/>
                        <wps:cNvSpPr txBox="1">
                          <a:spLocks noChangeArrowheads="1"/>
                        </wps:cNvSpPr>
                        <wps:spPr bwMode="auto">
                          <a:xfrm>
                            <a:off x="551793" y="671793"/>
                            <a:ext cx="5629275" cy="1030590"/>
                          </a:xfrm>
                          <a:prstGeom prst="rect">
                            <a:avLst/>
                          </a:prstGeom>
                          <a:solidFill>
                            <a:schemeClr val="accent1">
                              <a:lumMod val="20000"/>
                              <a:lumOff val="80000"/>
                            </a:schemeClr>
                          </a:solidFill>
                          <a:ln w="12700">
                            <a:solidFill>
                              <a:schemeClr val="tx2">
                                <a:lumMod val="40000"/>
                                <a:lumOff val="60000"/>
                              </a:schemeClr>
                            </a:solidFill>
                            <a:miter lim="800000"/>
                            <a:headEnd/>
                            <a:tailEnd/>
                          </a:ln>
                          <a:effectLst>
                            <a:outerShdw dist="28398" dir="3806097" algn="ctr" rotWithShape="0">
                              <a:srgbClr val="4E6128">
                                <a:alpha val="50000"/>
                              </a:srgbClr>
                            </a:outerShdw>
                          </a:effectLst>
                        </wps:spPr>
                        <wps:txbx>
                          <w:txbxContent>
                            <w:p w:rsidR="003C7689" w:rsidRPr="00A806D6" w:rsidRDefault="003C7689" w:rsidP="00BF7371">
                              <w:pPr>
                                <w:spacing w:line="360" w:lineRule="auto"/>
                                <w:jc w:val="both"/>
                                <w:rPr>
                                  <w:rFonts w:cs="Arial"/>
                                  <w:sz w:val="20"/>
                                </w:rPr>
                              </w:pPr>
                              <w:r w:rsidRPr="00A806D6">
                                <w:rPr>
                                  <w:rFonts w:cs="Arial"/>
                                  <w:sz w:val="20"/>
                                </w:rPr>
                                <w:t>“Ejercer el Mandato Constitucional de velar por el respeto y garantía</w:t>
                              </w:r>
                              <w:r w:rsidRPr="00A806D6">
                                <w:rPr>
                                  <w:rFonts w:cs="Arial"/>
                                  <w:sz w:val="6"/>
                                </w:rPr>
                                <w:t xml:space="preserve"> </w:t>
                              </w:r>
                              <w:r w:rsidRPr="00A806D6">
                                <w:rPr>
                                  <w:rFonts w:cs="Arial"/>
                                  <w:sz w:val="20"/>
                                </w:rPr>
                                <w:t>de los Derechos Humanos, supervisando la actuación de la Administración Pública frente a las personas mediante acciones de protección, promoción y educación, contribuyendo con el Estado de Derecho</w:t>
                              </w:r>
                              <w:r>
                                <w:rPr>
                                  <w:rFonts w:cs="Arial"/>
                                  <w:sz w:val="20"/>
                                </w:rPr>
                                <w:t>.</w:t>
                              </w:r>
                              <w:r w:rsidRPr="00A806D6">
                                <w:rPr>
                                  <w:rFonts w:cs="Arial"/>
                                  <w:sz w:val="20"/>
                                </w:rPr>
                                <w:t>”</w:t>
                              </w:r>
                            </w:p>
                            <w:p w:rsidR="003C7689" w:rsidRPr="00B9525D" w:rsidRDefault="003C7689" w:rsidP="00BF7371">
                              <w:pPr>
                                <w:tabs>
                                  <w:tab w:val="left" w:pos="7425"/>
                                </w:tabs>
                                <w:rPr>
                                  <w:sz w:val="14"/>
                                  <w:szCs w:val="14"/>
                                </w:rPr>
                              </w:pPr>
                            </w:p>
                            <w:p w:rsidR="003C7689" w:rsidRPr="00D24279" w:rsidRDefault="003C7689" w:rsidP="00BF7371">
                              <w:pPr>
                                <w:rPr>
                                  <w:szCs w:val="10"/>
                                </w:rPr>
                              </w:pPr>
                            </w:p>
                          </w:txbxContent>
                        </wps:txbx>
                        <wps:bodyPr rot="0" vert="horz" wrap="square" lIns="91440" tIns="45720" rIns="91440" bIns="45720" anchor="t" anchorCtr="0" upright="1">
                          <a:noAutofit/>
                        </wps:bodyPr>
                      </wps:wsp>
                      <wps:wsp>
                        <wps:cNvPr id="25" name="AutoShape 248"/>
                        <wps:cNvSpPr>
                          <a:spLocks noChangeArrowheads="1"/>
                        </wps:cNvSpPr>
                        <wps:spPr bwMode="auto">
                          <a:xfrm>
                            <a:off x="0" y="0"/>
                            <a:ext cx="6334125" cy="518795"/>
                          </a:xfrm>
                          <a:prstGeom prst="flowChartAlternateProcess">
                            <a:avLst/>
                          </a:prstGeom>
                          <a:solidFill>
                            <a:schemeClr val="tx2">
                              <a:lumMod val="60000"/>
                              <a:lumOff val="40000"/>
                            </a:schemeClr>
                          </a:solidFill>
                          <a:ln w="3175">
                            <a:solidFill>
                              <a:schemeClr val="tx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6" name="Text Box 249"/>
                        <wps:cNvSpPr txBox="1">
                          <a:spLocks noChangeArrowheads="1"/>
                        </wps:cNvSpPr>
                        <wps:spPr bwMode="auto">
                          <a:xfrm>
                            <a:off x="1277007" y="110358"/>
                            <a:ext cx="3856990" cy="283210"/>
                          </a:xfrm>
                          <a:prstGeom prst="rect">
                            <a:avLst/>
                          </a:prstGeom>
                          <a:solidFill>
                            <a:schemeClr val="accent1">
                              <a:lumMod val="20000"/>
                              <a:lumOff val="80000"/>
                            </a:schemeClr>
                          </a:solidFill>
                          <a:ln w="9525">
                            <a:solidFill>
                              <a:srgbClr val="FFFFFF"/>
                            </a:solidFill>
                            <a:miter lim="800000"/>
                            <a:headEnd/>
                            <a:tailEnd/>
                          </a:ln>
                          <a:effectLst>
                            <a:outerShdw blurRad="50800" dist="38100" dir="5400000" algn="t" rotWithShape="0">
                              <a:prstClr val="black">
                                <a:alpha val="40000"/>
                              </a:prstClr>
                            </a:outerShdw>
                          </a:effectLst>
                        </wps:spPr>
                        <wps:txbx>
                          <w:txbxContent>
                            <w:p w:rsidR="003C7689" w:rsidRPr="00754ECC" w:rsidRDefault="003C7689" w:rsidP="00BF7371">
                              <w:pPr>
                                <w:jc w:val="center"/>
                                <w:rPr>
                                  <w:rFonts w:cs="Arial"/>
                                  <w:b/>
                                  <w:color w:val="002060"/>
                                  <w:sz w:val="20"/>
                                  <w:szCs w:val="20"/>
                                  <w:lang w:val="es-MX"/>
                                </w:rPr>
                              </w:pPr>
                              <w:r w:rsidRPr="00754ECC">
                                <w:rPr>
                                  <w:rFonts w:cs="Arial"/>
                                  <w:b/>
                                  <w:color w:val="002060"/>
                                  <w:sz w:val="20"/>
                                  <w:szCs w:val="20"/>
                                  <w:lang w:val="es-MX"/>
                                </w:rPr>
                                <w:t>Mapa Estratégico PDDH 20</w:t>
                              </w:r>
                              <w:r>
                                <w:rPr>
                                  <w:rFonts w:cs="Arial"/>
                                  <w:b/>
                                  <w:color w:val="002060"/>
                                  <w:sz w:val="20"/>
                                  <w:szCs w:val="20"/>
                                  <w:lang w:val="es-MX"/>
                                </w:rPr>
                                <w:t>21</w:t>
                              </w:r>
                              <w:r w:rsidRPr="00754ECC">
                                <w:rPr>
                                  <w:rFonts w:cs="Arial"/>
                                  <w:b/>
                                  <w:color w:val="002060"/>
                                  <w:sz w:val="20"/>
                                  <w:szCs w:val="20"/>
                                  <w:lang w:val="es-MX"/>
                                </w:rPr>
                                <w:t>-20</w:t>
                              </w:r>
                              <w:r>
                                <w:rPr>
                                  <w:rFonts w:cs="Arial"/>
                                  <w:b/>
                                  <w:color w:val="002060"/>
                                  <w:sz w:val="20"/>
                                  <w:szCs w:val="20"/>
                                  <w:lang w:val="es-MX"/>
                                </w:rPr>
                                <w:t>23</w:t>
                              </w:r>
                            </w:p>
                            <w:p w:rsidR="003C7689" w:rsidRDefault="003C7689" w:rsidP="00BF7371"/>
                          </w:txbxContent>
                        </wps:txbx>
                        <wps:bodyPr rot="0" vert="horz" wrap="square" lIns="91440" tIns="45720" rIns="91440" bIns="45720" anchor="t" anchorCtr="0" upright="1">
                          <a:noAutofit/>
                        </wps:bodyPr>
                      </wps:wsp>
                      <wps:wsp>
                        <wps:cNvPr id="27" name="AutoShape 258"/>
                        <wps:cNvSpPr>
                          <a:spLocks noChangeArrowheads="1"/>
                        </wps:cNvSpPr>
                        <wps:spPr bwMode="auto">
                          <a:xfrm>
                            <a:off x="0" y="2837793"/>
                            <a:ext cx="332105" cy="1162050"/>
                          </a:xfrm>
                          <a:prstGeom prst="roundRect">
                            <a:avLst>
                              <a:gd name="adj" fmla="val 16667"/>
                            </a:avLst>
                          </a:prstGeom>
                          <a:solidFill>
                            <a:schemeClr val="tx2">
                              <a:lumMod val="20000"/>
                              <a:lumOff val="80000"/>
                            </a:schemeClr>
                          </a:solidFill>
                          <a:ln w="12700">
                            <a:solidFill>
                              <a:schemeClr val="tx2">
                                <a:lumMod val="40000"/>
                                <a:lumOff val="60000"/>
                              </a:schemeClr>
                            </a:solidFill>
                            <a:round/>
                            <a:headEnd/>
                            <a:tailEnd/>
                          </a:ln>
                          <a:effectLst>
                            <a:outerShdw dist="28398" dir="3806097" algn="ctr" rotWithShape="0">
                              <a:srgbClr val="4E6128"/>
                            </a:outerShdw>
                          </a:effectLst>
                        </wps:spPr>
                        <wps:txbx>
                          <w:txbxContent>
                            <w:p w:rsidR="003C7689" w:rsidRPr="00A904FF" w:rsidRDefault="003C7689" w:rsidP="00BF7371">
                              <w:pPr>
                                <w:jc w:val="center"/>
                                <w:rPr>
                                  <w:rFonts w:cs="Arial"/>
                                  <w:b/>
                                  <w:color w:val="002060"/>
                                  <w:sz w:val="16"/>
                                  <w:lang w:val="es-MX"/>
                                </w:rPr>
                              </w:pPr>
                              <w:r w:rsidRPr="00A904FF">
                                <w:rPr>
                                  <w:rFonts w:cs="Arial"/>
                                  <w:b/>
                                  <w:color w:val="002060"/>
                                  <w:sz w:val="16"/>
                                  <w:lang w:val="es-MX"/>
                                </w:rPr>
                                <w:t>VALORES</w:t>
                              </w:r>
                            </w:p>
                          </w:txbxContent>
                        </wps:txbx>
                        <wps:bodyPr rot="0" vert="horz" wrap="square" lIns="91440" tIns="45720" rIns="91440" bIns="45720" anchor="t" anchorCtr="0" upright="1">
                          <a:noAutofit/>
                        </wps:bodyPr>
                      </wps:wsp>
                      <wps:wsp>
                        <wps:cNvPr id="28" name="AutoShape 238"/>
                        <wps:cNvSpPr>
                          <a:spLocks noChangeArrowheads="1"/>
                        </wps:cNvSpPr>
                        <wps:spPr bwMode="auto">
                          <a:xfrm>
                            <a:off x="441435" y="2774731"/>
                            <a:ext cx="5895975" cy="1323975"/>
                          </a:xfrm>
                          <a:prstGeom prst="flowChartAlternateProcess">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29" name="Text Box 242"/>
                        <wps:cNvSpPr txBox="1">
                          <a:spLocks noChangeArrowheads="1"/>
                        </wps:cNvSpPr>
                        <wps:spPr bwMode="auto">
                          <a:xfrm>
                            <a:off x="573399" y="2823521"/>
                            <a:ext cx="5629275" cy="1207954"/>
                          </a:xfrm>
                          <a:prstGeom prst="rect">
                            <a:avLst/>
                          </a:prstGeom>
                          <a:solidFill>
                            <a:schemeClr val="accent1">
                              <a:lumMod val="20000"/>
                              <a:lumOff val="80000"/>
                            </a:schemeClr>
                          </a:solidFill>
                          <a:ln w="12700">
                            <a:solidFill>
                              <a:schemeClr val="tx2">
                                <a:lumMod val="40000"/>
                                <a:lumOff val="60000"/>
                              </a:schemeClr>
                            </a:solidFill>
                            <a:miter lim="800000"/>
                            <a:headEnd/>
                            <a:tailEnd/>
                          </a:ln>
                          <a:effectLst>
                            <a:outerShdw dist="28398" dir="3806097" algn="ctr" rotWithShape="0">
                              <a:srgbClr val="4E6128">
                                <a:alpha val="50000"/>
                              </a:srgbClr>
                            </a:outerShdw>
                          </a:effectLst>
                        </wps:spPr>
                        <wps:txbx>
                          <w:txbxContent>
                            <w:p w:rsidR="006675C3" w:rsidRDefault="003C7689" w:rsidP="00A904FF">
                              <w:pPr>
                                <w:pStyle w:val="Sinespaciado"/>
                                <w:spacing w:after="60"/>
                                <w:rPr>
                                  <w:rFonts w:cs="Arial"/>
                                  <w:sz w:val="18"/>
                                  <w:lang w:val="es-ES"/>
                                </w:rPr>
                              </w:pPr>
                              <w:r w:rsidRPr="005970EC">
                                <w:rPr>
                                  <w:rFonts w:cs="Arial"/>
                                  <w:sz w:val="18"/>
                                  <w:lang w:val="es-ES"/>
                                </w:rPr>
                                <w:t>DIGNIDAD HUMANA: Respeto y buen trato</w:t>
                              </w:r>
                              <w:r w:rsidR="00037D0B">
                                <w:rPr>
                                  <w:rFonts w:cs="Arial"/>
                                  <w:sz w:val="18"/>
                                  <w:lang w:val="es-ES"/>
                                </w:rPr>
                                <w:t xml:space="preserve"> que tiene derecho toda persona</w:t>
                              </w:r>
                              <w:r w:rsidR="006675C3">
                                <w:rPr>
                                  <w:rFonts w:cs="Arial"/>
                                  <w:sz w:val="18"/>
                                  <w:lang w:val="es-ES"/>
                                </w:rPr>
                                <w:t>.</w:t>
                              </w:r>
                            </w:p>
                            <w:p w:rsidR="003C7689" w:rsidRPr="005970EC" w:rsidRDefault="003C7689" w:rsidP="00A904FF">
                              <w:pPr>
                                <w:pStyle w:val="Sinespaciado"/>
                                <w:spacing w:after="60"/>
                                <w:rPr>
                                  <w:rFonts w:cs="Arial"/>
                                  <w:sz w:val="18"/>
                                </w:rPr>
                              </w:pPr>
                              <w:r w:rsidRPr="005970EC">
                                <w:rPr>
                                  <w:rFonts w:cs="Arial"/>
                                  <w:sz w:val="18"/>
                                  <w:lang w:val="es-ES"/>
                                </w:rPr>
                                <w:t xml:space="preserve">JUSTICIA: </w:t>
                              </w:r>
                              <w:r w:rsidRPr="005970EC">
                                <w:rPr>
                                  <w:rFonts w:cs="Arial"/>
                                  <w:sz w:val="18"/>
                                </w:rPr>
                                <w:t>Igualdad y equidad sin discrimina</w:t>
                              </w:r>
                              <w:r w:rsidR="006675C3">
                                <w:rPr>
                                  <w:rFonts w:cs="Arial"/>
                                  <w:sz w:val="18"/>
                                </w:rPr>
                                <w:t>r a nadie y ejerciendo el derecho a ejercer derechos.</w:t>
                              </w:r>
                            </w:p>
                            <w:p w:rsidR="003C7689" w:rsidRPr="005970EC" w:rsidRDefault="003C7689" w:rsidP="00A904FF">
                              <w:pPr>
                                <w:pStyle w:val="Sinespaciado"/>
                                <w:spacing w:after="60"/>
                                <w:rPr>
                                  <w:rFonts w:cs="Arial"/>
                                  <w:sz w:val="18"/>
                                  <w:lang w:val="es-ES"/>
                                </w:rPr>
                              </w:pPr>
                              <w:r w:rsidRPr="005970EC">
                                <w:rPr>
                                  <w:rFonts w:cs="Arial"/>
                                  <w:sz w:val="18"/>
                                  <w:lang w:val="es-ES"/>
                                </w:rPr>
                                <w:t xml:space="preserve">SOLIDARIDAD: Colaboración mutua y prestarse apoyo. </w:t>
                              </w:r>
                            </w:p>
                            <w:p w:rsidR="003C7689" w:rsidRPr="005970EC" w:rsidRDefault="003C7689" w:rsidP="00A904FF">
                              <w:pPr>
                                <w:pStyle w:val="Sinespaciado"/>
                                <w:spacing w:after="60"/>
                                <w:rPr>
                                  <w:rFonts w:cs="Arial"/>
                                  <w:sz w:val="18"/>
                                  <w:lang w:val="es-ES"/>
                                </w:rPr>
                              </w:pPr>
                              <w:r w:rsidRPr="005970EC">
                                <w:rPr>
                                  <w:rFonts w:cs="Arial"/>
                                  <w:sz w:val="18"/>
                                  <w:lang w:val="es-ES"/>
                                </w:rPr>
                                <w:t>INTEGRIDAD: Actuar con verdad, honestidad y transparencia.</w:t>
                              </w:r>
                            </w:p>
                            <w:p w:rsidR="003C7689" w:rsidRPr="005970EC" w:rsidRDefault="003C7689" w:rsidP="00A904FF">
                              <w:pPr>
                                <w:pStyle w:val="Sinespaciado"/>
                                <w:spacing w:after="60" w:line="240" w:lineRule="atLeast"/>
                                <w:rPr>
                                  <w:rFonts w:cs="Arial"/>
                                  <w:sz w:val="18"/>
                                </w:rPr>
                              </w:pPr>
                              <w:r w:rsidRPr="005970EC">
                                <w:rPr>
                                  <w:rFonts w:cs="Arial"/>
                                  <w:sz w:val="18"/>
                                </w:rPr>
                                <w:t>COMPROMISO: Prestación de servicios con calidad, oportunidad y mística de trabajo en equipo.</w:t>
                              </w:r>
                            </w:p>
                            <w:p w:rsidR="003C7689" w:rsidRPr="005970EC" w:rsidRDefault="003C7689" w:rsidP="00BF7371">
                              <w:pPr>
                                <w:pStyle w:val="Sinespaciado"/>
                                <w:rPr>
                                  <w:rFonts w:cs="Arial"/>
                                  <w:sz w:val="18"/>
                                  <w:lang w:val="es-ES"/>
                                </w:rPr>
                              </w:pPr>
                              <w:r w:rsidRPr="005970EC">
                                <w:rPr>
                                  <w:rFonts w:cs="Arial"/>
                                  <w:sz w:val="18"/>
                                  <w:lang w:val="es-ES"/>
                                </w:rPr>
                                <w:t>TOLERANCIA: Capacidad para reconocer y respetar los derechos de las demás personas.</w:t>
                              </w:r>
                            </w:p>
                            <w:p w:rsidR="003C7689" w:rsidRPr="005970EC" w:rsidRDefault="003C7689" w:rsidP="00BF7371">
                              <w:pPr>
                                <w:spacing w:line="360" w:lineRule="auto"/>
                                <w:jc w:val="both"/>
                                <w:rPr>
                                  <w:rFonts w:cs="Arial"/>
                                  <w:sz w:val="20"/>
                                </w:rPr>
                              </w:pPr>
                            </w:p>
                            <w:p w:rsidR="003C7689" w:rsidRPr="005970EC" w:rsidRDefault="003C7689" w:rsidP="00BF7371">
                              <w:pPr>
                                <w:tabs>
                                  <w:tab w:val="left" w:pos="7425"/>
                                </w:tabs>
                                <w:rPr>
                                  <w:b/>
                                  <w:sz w:val="14"/>
                                  <w:szCs w:val="16"/>
                                </w:rPr>
                              </w:pPr>
                            </w:p>
                          </w:txbxContent>
                        </wps:txbx>
                        <wps:bodyPr rot="0" vert="horz" wrap="square" lIns="91440" tIns="45720" rIns="91440" bIns="45720" anchor="t" anchorCtr="0" upright="1">
                          <a:noAutofit/>
                        </wps:bodyPr>
                      </wps:wsp>
                      <wps:wsp>
                        <wps:cNvPr id="30" name="AutoShape 238"/>
                        <wps:cNvSpPr>
                          <a:spLocks noChangeArrowheads="1"/>
                        </wps:cNvSpPr>
                        <wps:spPr bwMode="auto">
                          <a:xfrm>
                            <a:off x="441435" y="4209393"/>
                            <a:ext cx="5895975" cy="1057275"/>
                          </a:xfrm>
                          <a:prstGeom prst="flowChartAlternateProcess">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31" name="Text Box 242"/>
                        <wps:cNvSpPr txBox="1">
                          <a:spLocks noChangeArrowheads="1"/>
                        </wps:cNvSpPr>
                        <wps:spPr bwMode="auto">
                          <a:xfrm>
                            <a:off x="614856" y="4303986"/>
                            <a:ext cx="5562600" cy="9024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C7689" w:rsidRPr="003F2C43" w:rsidRDefault="003C7689" w:rsidP="00BF7371">
                              <w:pPr>
                                <w:spacing w:line="360" w:lineRule="auto"/>
                                <w:jc w:val="both"/>
                                <w:rPr>
                                  <w:rFonts w:cs="Arial"/>
                                  <w:sz w:val="20"/>
                                </w:rPr>
                              </w:pPr>
                              <w:r w:rsidRPr="003F2C43">
                                <w:rPr>
                                  <w:rFonts w:cs="Arial"/>
                                  <w:sz w:val="20"/>
                                </w:rPr>
                                <w:t xml:space="preserve">Protección de derechos humanos: </w:t>
                              </w:r>
                            </w:p>
                            <w:p w:rsidR="003C7689" w:rsidRPr="003F2C43" w:rsidRDefault="003C7689" w:rsidP="00BF7371">
                              <w:pPr>
                                <w:spacing w:line="360" w:lineRule="auto"/>
                                <w:jc w:val="both"/>
                                <w:rPr>
                                  <w:rFonts w:cs="Arial"/>
                                  <w:sz w:val="20"/>
                                </w:rPr>
                              </w:pPr>
                              <w:r>
                                <w:rPr>
                                  <w:rFonts w:cs="Arial"/>
                                  <w:sz w:val="20"/>
                                </w:rPr>
                                <w:t>“</w:t>
                              </w:r>
                              <w:r w:rsidRPr="00C63368">
                                <w:rPr>
                                  <w:rFonts w:cs="Arial"/>
                                  <w:sz w:val="20"/>
                                </w:rPr>
                                <w:t>Fortalecer los mecanismos de protección de derechos humanos para brindar una atención oportuna, eficaz y con una gestión eficiente e integral del mandato</w:t>
                              </w:r>
                              <w:r w:rsidRPr="003F2C43">
                                <w:rPr>
                                  <w:rFonts w:cs="Arial"/>
                                  <w:sz w:val="20"/>
                                </w:rPr>
                                <w:t>.</w:t>
                              </w:r>
                              <w:r>
                                <w:rPr>
                                  <w:rFonts w:cs="Arial"/>
                                  <w:sz w:val="20"/>
                                </w:rPr>
                                <w:t>”</w:t>
                              </w:r>
                            </w:p>
                            <w:p w:rsidR="003C7689" w:rsidRPr="003F2C43" w:rsidRDefault="003C7689" w:rsidP="00BF7371">
                              <w:pPr>
                                <w:spacing w:line="360" w:lineRule="auto"/>
                                <w:jc w:val="both"/>
                                <w:rPr>
                                  <w:rFonts w:cs="Arial"/>
                                  <w:sz w:val="18"/>
                                </w:rPr>
                              </w:pPr>
                            </w:p>
                            <w:p w:rsidR="003C7689" w:rsidRPr="003F2C43" w:rsidRDefault="003C7689" w:rsidP="00BF7371">
                              <w:pPr>
                                <w:tabs>
                                  <w:tab w:val="left" w:pos="7425"/>
                                </w:tabs>
                                <w:rPr>
                                  <w:b/>
                                  <w:sz w:val="12"/>
                                  <w:szCs w:val="16"/>
                                </w:rPr>
                              </w:pPr>
                            </w:p>
                          </w:txbxContent>
                        </wps:txbx>
                        <wps:bodyPr rot="0" vert="horz" wrap="square" lIns="91440" tIns="45720" rIns="91440" bIns="45720" anchor="t" anchorCtr="0" upright="1">
                          <a:noAutofit/>
                        </wps:bodyPr>
                      </wps:wsp>
                      <wps:wsp>
                        <wps:cNvPr id="384" name="AutoShape 258"/>
                        <wps:cNvSpPr>
                          <a:spLocks noChangeArrowheads="1"/>
                        </wps:cNvSpPr>
                        <wps:spPr bwMode="auto">
                          <a:xfrm>
                            <a:off x="0" y="4170598"/>
                            <a:ext cx="332105" cy="1183048"/>
                          </a:xfrm>
                          <a:prstGeom prst="roundRect">
                            <a:avLst>
                              <a:gd name="adj" fmla="val 16667"/>
                            </a:avLst>
                          </a:prstGeom>
                          <a:solidFill>
                            <a:srgbClr val="0000FF"/>
                          </a:solidFill>
                          <a:ln w="12700">
                            <a:solidFill>
                              <a:schemeClr val="bg1"/>
                            </a:solidFill>
                            <a:round/>
                            <a:headEnd/>
                            <a:tailEnd/>
                          </a:ln>
                          <a:effectLst>
                            <a:outerShdw dist="28398" dir="3806097" algn="ctr" rotWithShape="0">
                              <a:srgbClr val="4E6128"/>
                            </a:outerShdw>
                          </a:effectLst>
                        </wps:spPr>
                        <wps:txbx>
                          <w:txbxContent>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EJE</w:t>
                              </w:r>
                            </w:p>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UNO</w:t>
                              </w:r>
                            </w:p>
                          </w:txbxContent>
                        </wps:txbx>
                        <wps:bodyPr rot="0" vert="horz" wrap="square" lIns="91440" tIns="45720" rIns="91440" bIns="45720" anchor="t" anchorCtr="0" upright="1">
                          <a:noAutofit/>
                        </wps:bodyPr>
                      </wps:wsp>
                      <wps:wsp>
                        <wps:cNvPr id="385" name="AutoShape 238"/>
                        <wps:cNvSpPr>
                          <a:spLocks noChangeArrowheads="1"/>
                        </wps:cNvSpPr>
                        <wps:spPr bwMode="auto">
                          <a:xfrm>
                            <a:off x="472966" y="5366699"/>
                            <a:ext cx="5857875" cy="1466338"/>
                          </a:xfrm>
                          <a:prstGeom prst="flowChartAlternateProcess">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wps:wsp>
                        <wps:cNvPr id="386" name="Text Box 242"/>
                        <wps:cNvSpPr txBox="1">
                          <a:spLocks noChangeArrowheads="1"/>
                        </wps:cNvSpPr>
                        <wps:spPr bwMode="auto">
                          <a:xfrm>
                            <a:off x="599090" y="5435406"/>
                            <a:ext cx="5581650" cy="1389387"/>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C7689" w:rsidRPr="00F421AB" w:rsidRDefault="003C7689" w:rsidP="00BF7371">
                              <w:pPr>
                                <w:spacing w:line="360" w:lineRule="auto"/>
                                <w:jc w:val="both"/>
                                <w:rPr>
                                  <w:rFonts w:cs="Arial"/>
                                  <w:b/>
                                  <w:sz w:val="20"/>
                                </w:rPr>
                              </w:pPr>
                              <w:r w:rsidRPr="00F421AB">
                                <w:rPr>
                                  <w:rFonts w:cs="Arial"/>
                                  <w:b/>
                                  <w:sz w:val="20"/>
                                </w:rPr>
                                <w:t xml:space="preserve">Promoción de derechos humanos: </w:t>
                              </w:r>
                            </w:p>
                            <w:p w:rsidR="003C7689" w:rsidRPr="003F2C43" w:rsidRDefault="003C7689" w:rsidP="00F421AB">
                              <w:pPr>
                                <w:spacing w:after="0" w:line="360" w:lineRule="auto"/>
                                <w:jc w:val="both"/>
                                <w:rPr>
                                  <w:rFonts w:cs="Arial"/>
                                  <w:sz w:val="20"/>
                                </w:rPr>
                              </w:pPr>
                              <w:r>
                                <w:rPr>
                                  <w:rFonts w:cs="Arial"/>
                                  <w:sz w:val="20"/>
                                </w:rPr>
                                <w:t>“</w:t>
                              </w:r>
                              <w:r w:rsidRPr="003F2C43">
                                <w:rPr>
                                  <w:rFonts w:cs="Arial"/>
                                  <w:sz w:val="20"/>
                                </w:rPr>
                                <w:t>Contribuir a la prevención de violaciones a los derechos humanos</w:t>
                              </w:r>
                              <w:r w:rsidRPr="00C63368">
                                <w:rPr>
                                  <w:rFonts w:cs="Arial"/>
                                  <w:sz w:val="20"/>
                                </w:rPr>
                                <w:t xml:space="preserve"> para la adopción de actitudes y prácticas en el respeto y garantía de los mismos a través de la promoción</w:t>
                              </w:r>
                              <w:r>
                                <w:rPr>
                                  <w:rFonts w:cs="Arial"/>
                                  <w:sz w:val="20"/>
                                </w:rPr>
                                <w:t xml:space="preserve"> mediante procesos educativos, de difusión </w:t>
                              </w:r>
                              <w:r w:rsidRPr="00C63368">
                                <w:rPr>
                                  <w:rFonts w:cs="Arial"/>
                                  <w:sz w:val="20"/>
                                </w:rPr>
                                <w:t>e investigación relacionados con el</w:t>
                              </w:r>
                              <w:r w:rsidRPr="00716DC6">
                                <w:t xml:space="preserve"> </w:t>
                              </w:r>
                              <w:r w:rsidRPr="003F2C43">
                                <w:rPr>
                                  <w:rFonts w:cs="Arial"/>
                                  <w:sz w:val="20"/>
                                </w:rPr>
                                <w:t>cumplimiento de sus principios, normas, estándares y mecanismos de protección.</w:t>
                              </w:r>
                              <w:r>
                                <w:rPr>
                                  <w:rFonts w:cs="Arial"/>
                                  <w:sz w:val="20"/>
                                </w:rPr>
                                <w:t>”</w:t>
                              </w:r>
                            </w:p>
                            <w:p w:rsidR="003C7689" w:rsidRPr="003F2C43" w:rsidRDefault="003C7689" w:rsidP="00BF7371">
                              <w:pPr>
                                <w:spacing w:line="360" w:lineRule="auto"/>
                                <w:jc w:val="both"/>
                                <w:rPr>
                                  <w:rFonts w:cs="Arial"/>
                                  <w:sz w:val="18"/>
                                </w:rPr>
                              </w:pPr>
                            </w:p>
                            <w:p w:rsidR="003C7689" w:rsidRPr="00621832" w:rsidRDefault="003C7689" w:rsidP="00BF7371">
                              <w:pPr>
                                <w:tabs>
                                  <w:tab w:val="left" w:pos="7425"/>
                                </w:tabs>
                                <w:rPr>
                                  <w:b/>
                                  <w:sz w:val="16"/>
                                  <w:szCs w:val="16"/>
                                </w:rPr>
                              </w:pPr>
                            </w:p>
                          </w:txbxContent>
                        </wps:txbx>
                        <wps:bodyPr rot="0" vert="horz" wrap="square" lIns="91440" tIns="45720" rIns="91440" bIns="45720" anchor="t" anchorCtr="0" upright="1">
                          <a:noAutofit/>
                        </wps:bodyPr>
                      </wps:wsp>
                      <wps:wsp>
                        <wps:cNvPr id="387" name="AutoShape 258"/>
                        <wps:cNvSpPr>
                          <a:spLocks noChangeArrowheads="1"/>
                        </wps:cNvSpPr>
                        <wps:spPr bwMode="auto">
                          <a:xfrm>
                            <a:off x="0" y="5454869"/>
                            <a:ext cx="332105" cy="1304925"/>
                          </a:xfrm>
                          <a:prstGeom prst="roundRect">
                            <a:avLst>
                              <a:gd name="adj" fmla="val 16667"/>
                            </a:avLst>
                          </a:prstGeom>
                          <a:solidFill>
                            <a:srgbClr val="C00000"/>
                          </a:solidFill>
                          <a:ln w="12700">
                            <a:solidFill>
                              <a:schemeClr val="bg1"/>
                            </a:solidFill>
                            <a:round/>
                            <a:headEnd/>
                            <a:tailEnd/>
                          </a:ln>
                          <a:effectLst>
                            <a:outerShdw dist="28398" dir="3806097" algn="ctr" rotWithShape="0">
                              <a:srgbClr val="4E6128"/>
                            </a:outerShdw>
                          </a:effectLst>
                        </wps:spPr>
                        <wps:txbx>
                          <w:txbxContent>
                            <w:p w:rsidR="003C7689" w:rsidRPr="00A904FF" w:rsidRDefault="003C7689" w:rsidP="00BF7371">
                              <w:pPr>
                                <w:rPr>
                                  <w:rFonts w:cs="Arial"/>
                                  <w:b/>
                                  <w:color w:val="FFFFFF" w:themeColor="background1"/>
                                  <w:sz w:val="16"/>
                                  <w:lang w:val="es-MX"/>
                                </w:rPr>
                              </w:pPr>
                              <w:r w:rsidRPr="00A904FF">
                                <w:rPr>
                                  <w:rFonts w:cs="Arial"/>
                                  <w:b/>
                                  <w:color w:val="FFFFFF" w:themeColor="background1"/>
                                  <w:sz w:val="16"/>
                                  <w:lang w:val="es-MX"/>
                                </w:rPr>
                                <w:t>EJE</w:t>
                              </w:r>
                            </w:p>
                            <w:p w:rsidR="003C7689" w:rsidRPr="00A904FF" w:rsidRDefault="003C7689" w:rsidP="00BF7371">
                              <w:pPr>
                                <w:rPr>
                                  <w:rFonts w:cs="Arial"/>
                                  <w:b/>
                                  <w:color w:val="FFFFFF" w:themeColor="background1"/>
                                  <w:sz w:val="16"/>
                                  <w:lang w:val="es-MX"/>
                                </w:rPr>
                              </w:pPr>
                              <w:r w:rsidRPr="00A904FF">
                                <w:rPr>
                                  <w:rFonts w:cs="Arial"/>
                                  <w:b/>
                                  <w:color w:val="FFFFFF" w:themeColor="background1"/>
                                  <w:sz w:val="16"/>
                                  <w:lang w:val="es-MX"/>
                                </w:rPr>
                                <w:t>DOS</w:t>
                              </w:r>
                            </w:p>
                          </w:txbxContent>
                        </wps:txbx>
                        <wps:bodyPr rot="0" vert="horz" wrap="square" lIns="91440" tIns="45720" rIns="91440" bIns="45720" anchor="t" anchorCtr="0" upright="1">
                          <a:noAutofit/>
                        </wps:bodyPr>
                      </wps:wsp>
                      <wps:wsp>
                        <wps:cNvPr id="388" name="AutoShape 238"/>
                        <wps:cNvSpPr>
                          <a:spLocks noChangeArrowheads="1"/>
                        </wps:cNvSpPr>
                        <wps:spPr bwMode="auto">
                          <a:xfrm>
                            <a:off x="457200" y="6968359"/>
                            <a:ext cx="5876925" cy="1398502"/>
                          </a:xfrm>
                          <a:prstGeom prst="flowChartAlternateProcess">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389" name="Text Box 242"/>
                        <wps:cNvSpPr txBox="1">
                          <a:spLocks noChangeArrowheads="1"/>
                        </wps:cNvSpPr>
                        <wps:spPr bwMode="auto">
                          <a:xfrm>
                            <a:off x="621023" y="7017147"/>
                            <a:ext cx="5581650" cy="1319823"/>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C7689" w:rsidRDefault="003C7689" w:rsidP="00BF7371">
                              <w:pPr>
                                <w:spacing w:after="0" w:line="256" w:lineRule="auto"/>
                                <w:jc w:val="both"/>
                                <w:rPr>
                                  <w:rFonts w:cs="Arial"/>
                                  <w:sz w:val="20"/>
                                </w:rPr>
                              </w:pPr>
                              <w:r w:rsidRPr="00F421AB">
                                <w:rPr>
                                  <w:rFonts w:cs="Arial"/>
                                  <w:b/>
                                  <w:sz w:val="20"/>
                                </w:rPr>
                                <w:t>Fortalecimiento y Desarrollo Institucional</w:t>
                              </w:r>
                              <w:r w:rsidRPr="003F2C43">
                                <w:rPr>
                                  <w:rFonts w:cs="Arial"/>
                                  <w:sz w:val="20"/>
                                </w:rPr>
                                <w:t xml:space="preserve">: </w:t>
                              </w:r>
                            </w:p>
                            <w:p w:rsidR="003C7689" w:rsidRDefault="003C7689" w:rsidP="00BF7371">
                              <w:pPr>
                                <w:spacing w:after="0" w:line="256" w:lineRule="auto"/>
                                <w:jc w:val="both"/>
                                <w:rPr>
                                  <w:rFonts w:cs="Arial"/>
                                  <w:sz w:val="20"/>
                                </w:rPr>
                              </w:pPr>
                            </w:p>
                            <w:p w:rsidR="003C7689" w:rsidRPr="003F2C43" w:rsidRDefault="003C7689" w:rsidP="00BF7371">
                              <w:pPr>
                                <w:spacing w:after="0" w:line="256" w:lineRule="auto"/>
                                <w:jc w:val="both"/>
                                <w:rPr>
                                  <w:rFonts w:cs="Arial"/>
                                  <w:sz w:val="20"/>
                                </w:rPr>
                              </w:pPr>
                              <w:r>
                                <w:rPr>
                                  <w:rFonts w:cs="Arial"/>
                                  <w:sz w:val="20"/>
                                </w:rPr>
                                <w:t>“</w:t>
                              </w:r>
                              <w:r w:rsidRPr="003F2C43">
                                <w:rPr>
                                  <w:rFonts w:cs="Arial"/>
                                  <w:sz w:val="20"/>
                                </w:rPr>
                                <w:t>Impulsar cambios en la cultura organizacional enfocándose en el desarrollo de las capacidad</w:t>
                              </w:r>
                              <w:r>
                                <w:rPr>
                                  <w:rFonts w:cs="Arial"/>
                                  <w:sz w:val="20"/>
                                </w:rPr>
                                <w:t xml:space="preserve">es técnicas, gerenciales y </w:t>
                              </w:r>
                              <w:r w:rsidRPr="003F2C43">
                                <w:rPr>
                                  <w:rFonts w:cs="Arial"/>
                                  <w:sz w:val="20"/>
                                </w:rPr>
                                <w:t>competencias del personal</w:t>
                              </w:r>
                              <w:r w:rsidRPr="00C63368">
                                <w:rPr>
                                  <w:rFonts w:cs="Arial"/>
                                  <w:sz w:val="20"/>
                                </w:rPr>
                                <w:t>,</w:t>
                              </w:r>
                              <w:r w:rsidRPr="00C63368">
                                <w:t xml:space="preserve"> </w:t>
                              </w:r>
                              <w:r w:rsidRPr="00C63368">
                                <w:rPr>
                                  <w:rFonts w:cs="Arial"/>
                                  <w:sz w:val="20"/>
                                </w:rPr>
                                <w:t>así como fomentar un compromiso del personal</w:t>
                              </w:r>
                              <w:r w:rsidRPr="003F2C43">
                                <w:rPr>
                                  <w:rFonts w:cs="Arial"/>
                                  <w:sz w:val="20"/>
                                </w:rPr>
                                <w:t xml:space="preserve"> para que garanticen servicios de calidad a la población en un ambiente laboral respetuoso de los derechos humanos con un uso eficiente de los recursos.</w:t>
                              </w:r>
                              <w:r>
                                <w:rPr>
                                  <w:rFonts w:cs="Arial"/>
                                  <w:sz w:val="20"/>
                                </w:rPr>
                                <w:t>”</w:t>
                              </w:r>
                            </w:p>
                            <w:p w:rsidR="003C7689" w:rsidRDefault="003C7689" w:rsidP="00BF7371">
                              <w:pPr>
                                <w:spacing w:line="360" w:lineRule="auto"/>
                                <w:jc w:val="both"/>
                                <w:rPr>
                                  <w:rFonts w:eastAsia="Calibri" w:cs="Arial"/>
                                  <w:color w:val="000000" w:themeColor="text1"/>
                                  <w:kern w:val="24"/>
                                  <w:lang w:eastAsia="es-SV"/>
                                </w:rPr>
                              </w:pPr>
                            </w:p>
                            <w:p w:rsidR="003C7689" w:rsidRPr="00043261" w:rsidRDefault="003C7689" w:rsidP="00BF7371">
                              <w:pPr>
                                <w:spacing w:line="360" w:lineRule="auto"/>
                                <w:jc w:val="both"/>
                                <w:rPr>
                                  <w:rFonts w:cs="Arial"/>
                                </w:rPr>
                              </w:pPr>
                            </w:p>
                            <w:p w:rsidR="003C7689" w:rsidRPr="00621832" w:rsidRDefault="003C7689" w:rsidP="00BF7371">
                              <w:pPr>
                                <w:tabs>
                                  <w:tab w:val="left" w:pos="7425"/>
                                </w:tabs>
                                <w:rPr>
                                  <w:b/>
                                  <w:sz w:val="16"/>
                                  <w:szCs w:val="16"/>
                                </w:rPr>
                              </w:pPr>
                            </w:p>
                          </w:txbxContent>
                        </wps:txbx>
                        <wps:bodyPr rot="0" vert="horz" wrap="square" lIns="91440" tIns="45720" rIns="91440" bIns="45720" anchor="t" anchorCtr="0" upright="1">
                          <a:noAutofit/>
                        </wps:bodyPr>
                      </wps:wsp>
                      <wps:wsp>
                        <wps:cNvPr id="390" name="AutoShape 258"/>
                        <wps:cNvSpPr>
                          <a:spLocks noChangeArrowheads="1"/>
                        </wps:cNvSpPr>
                        <wps:spPr bwMode="auto">
                          <a:xfrm>
                            <a:off x="15766" y="6999889"/>
                            <a:ext cx="332105" cy="1288415"/>
                          </a:xfrm>
                          <a:prstGeom prst="roundRect">
                            <a:avLst>
                              <a:gd name="adj" fmla="val 16667"/>
                            </a:avLst>
                          </a:prstGeom>
                          <a:solidFill>
                            <a:srgbClr val="00B050"/>
                          </a:solidFill>
                          <a:ln w="12700">
                            <a:solidFill>
                              <a:schemeClr val="bg1"/>
                            </a:solidFill>
                            <a:round/>
                            <a:headEnd/>
                            <a:tailEnd/>
                          </a:ln>
                          <a:effectLst>
                            <a:outerShdw dist="28398" dir="3806097" algn="ctr" rotWithShape="0">
                              <a:srgbClr val="4E6128"/>
                            </a:outerShdw>
                          </a:effectLst>
                        </wps:spPr>
                        <wps:txbx>
                          <w:txbxContent>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EJE</w:t>
                              </w:r>
                            </w:p>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TRES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E27221" id="7 Grupo" o:spid="_x0000_s1040" style="position:absolute;margin-left:-24.55pt;margin-top:24.8pt;width:497.1pt;height:588.85pt;z-index:-251692544;mso-position-horizontal-relative:margin;mso-width-relative:margin;mso-height-relative:margin" coordsize="63374,8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">
                <v:roundrect id="AutoShape 235" o:spid="_x0000_s1041" style="position:absolute;top:6269;width:3263;height:103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" fillcolor="#c6d9f1 [671]" strokecolor="#8db3e2 [1311]" strokeweight="1pt">
                  <v:shadow on="t" color="#4e6128" offset="1pt"/>
                  <v:textbox>
                    <w:txbxContent>
                      <w:p w:rsidR="003C7689" w:rsidRPr="00A904FF" w:rsidRDefault="003C7689" w:rsidP="00BF7371">
                        <w:pPr>
                          <w:jc w:val="center"/>
                          <w:rPr>
                            <w:rFonts w:cs="Arial"/>
                            <w:b/>
                            <w:color w:val="002060"/>
                            <w:sz w:val="16"/>
                            <w:lang w:val="es-MX"/>
                          </w:rPr>
                        </w:pPr>
                        <w:r w:rsidRPr="00A904FF">
                          <w:rPr>
                            <w:rFonts w:cs="Arial"/>
                            <w:b/>
                            <w:color w:val="002060"/>
                            <w:sz w:val="16"/>
                            <w:lang w:val="es-MX"/>
                          </w:rPr>
                          <w:t>MI</w:t>
                        </w:r>
                        <w:r>
                          <w:rPr>
                            <w:rFonts w:cs="Arial"/>
                            <w:b/>
                            <w:color w:val="002060"/>
                            <w:sz w:val="16"/>
                            <w:lang w:val="es-MX"/>
                          </w:rPr>
                          <w:t xml:space="preserve"> </w:t>
                        </w:r>
                        <w:r w:rsidRPr="00A904FF">
                          <w:rPr>
                            <w:rFonts w:cs="Arial"/>
                            <w:b/>
                            <w:color w:val="002060"/>
                            <w:sz w:val="16"/>
                            <w:lang w:val="es-MX"/>
                          </w:rPr>
                          <w:t>S</w:t>
                        </w:r>
                        <w:r>
                          <w:rPr>
                            <w:rFonts w:cs="Arial"/>
                            <w:b/>
                            <w:color w:val="002060"/>
                            <w:sz w:val="16"/>
                            <w:lang w:val="es-MX"/>
                          </w:rPr>
                          <w:t xml:space="preserve"> </w:t>
                        </w:r>
                        <w:r w:rsidRPr="00A904FF">
                          <w:rPr>
                            <w:rFonts w:cs="Arial"/>
                            <w:b/>
                            <w:color w:val="002060"/>
                            <w:sz w:val="16"/>
                            <w:lang w:val="es-MX"/>
                          </w:rPr>
                          <w:t>IÒN</w:t>
                        </w:r>
                      </w:p>
                    </w:txbxContent>
                  </v:textbox>
                </v:roundrect>
                <v:roundrect id="AutoShape 237" o:spid="_x0000_s1042" style="position:absolute;top:17342;width:2933;height:100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" fillcolor="#c6d9f1 [671]" strokecolor="#8db3e2 [1311]" strokeweight="1pt">
                  <v:shadow on="t" color="#4e6128" offset="1pt"/>
                  <v:textbox>
                    <w:txbxContent>
                      <w:p w:rsidR="003C7689" w:rsidRPr="00A904FF" w:rsidRDefault="003C7689" w:rsidP="00BF7371">
                        <w:pPr>
                          <w:jc w:val="center"/>
                          <w:rPr>
                            <w:rFonts w:cs="Arial"/>
                            <w:b/>
                            <w:color w:val="002060"/>
                            <w:sz w:val="16"/>
                            <w:lang w:val="es-MX"/>
                          </w:rPr>
                        </w:pPr>
                        <w:r w:rsidRPr="00A904FF">
                          <w:rPr>
                            <w:rFonts w:cs="Arial"/>
                            <w:b/>
                            <w:color w:val="002060"/>
                            <w:sz w:val="16"/>
                            <w:lang w:val="es-MX"/>
                          </w:rPr>
                          <w:t>VISIÒN</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8" o:spid="_x0000_s1043" type="#_x0000_t176" style="position:absolute;left:4572;top:18094;width:58769;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" fillcolor="#548dd4 [1951]"/>
                <v:shape id="AutoShape 239" o:spid="_x0000_s1044" type="#_x0000_t176" style="position:absolute;left:4572;top:5990;width:58769;height:1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" fillcolor="#548dd4 [1951]"/>
                <v:shapetype id="_x0000_t202" coordsize="21600,21600" o:spt="202" path="m,l,21600r21600,l21600,xe">
                  <v:stroke joinstyle="miter"/>
                  <v:path gradientshapeok="t" o:connecttype="rect"/>
                </v:shapetype>
                <v:shape id="Text Box 242" o:spid="_x0000_s1045" type="#_x0000_t202" style="position:absolute;left:5517;top:18845;width:56293;height:7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" fillcolor="#dbe5f1 [660]" strokecolor="#8db3e2 [1311]" strokeweight="1pt">
                  <v:shadow on="t" color="#4e6128" opacity=".5" offset="1pt"/>
                  <v:textbox>
                    <w:txbxContent>
                      <w:p w:rsidR="003C7689" w:rsidRPr="00A806D6" w:rsidRDefault="003C7689" w:rsidP="00BF7371">
                        <w:pPr>
                          <w:spacing w:line="360" w:lineRule="auto"/>
                          <w:jc w:val="both"/>
                          <w:rPr>
                            <w:rFonts w:cs="Arial"/>
                            <w:sz w:val="20"/>
                          </w:rPr>
                        </w:pPr>
                        <w:r w:rsidRPr="00A806D6">
                          <w:rPr>
                            <w:rFonts w:cs="Arial"/>
                            <w:sz w:val="20"/>
                          </w:rPr>
                          <w:t>“Consolidarse como la institución del Estado que vela por que la población goce plenamente de los derechos humanos, fortaleciendo con ello el nivel de vida y las condiciones para su desarrollo</w:t>
                        </w:r>
                        <w:r w:rsidRPr="00A806D6">
                          <w:rPr>
                            <w:rFonts w:cs="Arial"/>
                            <w:sz w:val="20"/>
                            <w:lang w:val="es-ES"/>
                          </w:rPr>
                          <w:t>.”</w:t>
                        </w:r>
                      </w:p>
                      <w:p w:rsidR="003C7689" w:rsidRPr="00621832" w:rsidRDefault="003C7689" w:rsidP="00BF7371">
                        <w:pPr>
                          <w:tabs>
                            <w:tab w:val="left" w:pos="7425"/>
                          </w:tabs>
                          <w:rPr>
                            <w:b/>
                            <w:sz w:val="16"/>
                            <w:szCs w:val="16"/>
                          </w:rPr>
                        </w:pPr>
                      </w:p>
                    </w:txbxContent>
                  </v:textbox>
                </v:shape>
                <v:shape id="Text Box 243" o:spid="_x0000_s1046" type="#_x0000_t202" style="position:absolute;left:5517;top:6717;width:56293;height:10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" fillcolor="#dbe5f1 [660]" strokecolor="#8db3e2 [1311]" strokeweight="1pt">
                  <v:shadow on="t" color="#4e6128" opacity=".5" offset="1pt"/>
                  <v:textbox>
                    <w:txbxContent>
                      <w:p w:rsidR="003C7689" w:rsidRPr="00A806D6" w:rsidRDefault="003C7689" w:rsidP="00BF7371">
                        <w:pPr>
                          <w:spacing w:line="360" w:lineRule="auto"/>
                          <w:jc w:val="both"/>
                          <w:rPr>
                            <w:rFonts w:cs="Arial"/>
                            <w:sz w:val="20"/>
                          </w:rPr>
                        </w:pPr>
                        <w:r w:rsidRPr="00A806D6">
                          <w:rPr>
                            <w:rFonts w:cs="Arial"/>
                            <w:sz w:val="20"/>
                          </w:rPr>
                          <w:t>“Ejercer el Mandato Constitucional de velar por el respeto y garantía</w:t>
                        </w:r>
                        <w:r w:rsidRPr="00A806D6">
                          <w:rPr>
                            <w:rFonts w:cs="Arial"/>
                            <w:sz w:val="6"/>
                          </w:rPr>
                          <w:t xml:space="preserve"> </w:t>
                        </w:r>
                        <w:r w:rsidRPr="00A806D6">
                          <w:rPr>
                            <w:rFonts w:cs="Arial"/>
                            <w:sz w:val="20"/>
                          </w:rPr>
                          <w:t>de los Derechos Humanos, supervisando la actuación de la Administración Pública frente a las personas mediante acciones de protección, promoción y educación, contribuyendo con el Estado de Derecho</w:t>
                        </w:r>
                        <w:r>
                          <w:rPr>
                            <w:rFonts w:cs="Arial"/>
                            <w:sz w:val="20"/>
                          </w:rPr>
                          <w:t>.</w:t>
                        </w:r>
                        <w:r w:rsidRPr="00A806D6">
                          <w:rPr>
                            <w:rFonts w:cs="Arial"/>
                            <w:sz w:val="20"/>
                          </w:rPr>
                          <w:t>”</w:t>
                        </w:r>
                      </w:p>
                      <w:p w:rsidR="003C7689" w:rsidRPr="00B9525D" w:rsidRDefault="003C7689" w:rsidP="00BF7371">
                        <w:pPr>
                          <w:tabs>
                            <w:tab w:val="left" w:pos="7425"/>
                          </w:tabs>
                          <w:rPr>
                            <w:sz w:val="14"/>
                            <w:szCs w:val="14"/>
                          </w:rPr>
                        </w:pPr>
                      </w:p>
                      <w:p w:rsidR="003C7689" w:rsidRPr="00D24279" w:rsidRDefault="003C7689" w:rsidP="00BF7371">
                        <w:pPr>
                          <w:rPr>
                            <w:szCs w:val="10"/>
                          </w:rPr>
                        </w:pPr>
                      </w:p>
                    </w:txbxContent>
                  </v:textbox>
                </v:shape>
                <v:shape id="AutoShape 248" o:spid="_x0000_s1047" type="#_x0000_t176" style="position:absolute;width:63341;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" fillcolor="#548dd4 [1951]" strokecolor="black [3213]" strokeweight=".25pt">
                  <v:shadow on="t" color="#243f60" opacity=".5" offset="1pt"/>
                </v:shape>
                <v:shape id="Text Box 249" o:spid="_x0000_s1048" type="#_x0000_t202" style="position:absolute;left:12770;top:1103;width:3856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" fillcolor="#dbe5f1 [660]" strokecolor="white">
                  <v:shadow on="t" color="black" opacity="26214f" origin=",-.5" offset="0,3pt"/>
                  <v:textbox>
                    <w:txbxContent>
                      <w:p w:rsidR="003C7689" w:rsidRPr="00754ECC" w:rsidRDefault="003C7689" w:rsidP="00BF7371">
                        <w:pPr>
                          <w:jc w:val="center"/>
                          <w:rPr>
                            <w:rFonts w:cs="Arial"/>
                            <w:b/>
                            <w:color w:val="002060"/>
                            <w:sz w:val="20"/>
                            <w:szCs w:val="20"/>
                            <w:lang w:val="es-MX"/>
                          </w:rPr>
                        </w:pPr>
                        <w:r w:rsidRPr="00754ECC">
                          <w:rPr>
                            <w:rFonts w:cs="Arial"/>
                            <w:b/>
                            <w:color w:val="002060"/>
                            <w:sz w:val="20"/>
                            <w:szCs w:val="20"/>
                            <w:lang w:val="es-MX"/>
                          </w:rPr>
                          <w:t>Mapa Estratégico PDDH 20</w:t>
                        </w:r>
                        <w:r>
                          <w:rPr>
                            <w:rFonts w:cs="Arial"/>
                            <w:b/>
                            <w:color w:val="002060"/>
                            <w:sz w:val="20"/>
                            <w:szCs w:val="20"/>
                            <w:lang w:val="es-MX"/>
                          </w:rPr>
                          <w:t>21</w:t>
                        </w:r>
                        <w:r w:rsidRPr="00754ECC">
                          <w:rPr>
                            <w:rFonts w:cs="Arial"/>
                            <w:b/>
                            <w:color w:val="002060"/>
                            <w:sz w:val="20"/>
                            <w:szCs w:val="20"/>
                            <w:lang w:val="es-MX"/>
                          </w:rPr>
                          <w:t>-20</w:t>
                        </w:r>
                        <w:r>
                          <w:rPr>
                            <w:rFonts w:cs="Arial"/>
                            <w:b/>
                            <w:color w:val="002060"/>
                            <w:sz w:val="20"/>
                            <w:szCs w:val="20"/>
                            <w:lang w:val="es-MX"/>
                          </w:rPr>
                          <w:t>23</w:t>
                        </w:r>
                      </w:p>
                      <w:p w:rsidR="003C7689" w:rsidRDefault="003C7689" w:rsidP="00BF7371"/>
                    </w:txbxContent>
                  </v:textbox>
                </v:shape>
                <v:roundrect id="AutoShape 258" o:spid="_x0000_s1049" style="position:absolute;top:28377;width:3321;height:116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" fillcolor="#c6d9f1 [671]" strokecolor="#8db3e2 [1311]" strokeweight="1pt">
                  <v:shadow on="t" color="#4e6128" offset="1pt"/>
                  <v:textbox>
                    <w:txbxContent>
                      <w:p w:rsidR="003C7689" w:rsidRPr="00A904FF" w:rsidRDefault="003C7689" w:rsidP="00BF7371">
                        <w:pPr>
                          <w:jc w:val="center"/>
                          <w:rPr>
                            <w:rFonts w:cs="Arial"/>
                            <w:b/>
                            <w:color w:val="002060"/>
                            <w:sz w:val="16"/>
                            <w:lang w:val="es-MX"/>
                          </w:rPr>
                        </w:pPr>
                        <w:r w:rsidRPr="00A904FF">
                          <w:rPr>
                            <w:rFonts w:cs="Arial"/>
                            <w:b/>
                            <w:color w:val="002060"/>
                            <w:sz w:val="16"/>
                            <w:lang w:val="es-MX"/>
                          </w:rPr>
                          <w:t>VALORES</w:t>
                        </w:r>
                      </w:p>
                    </w:txbxContent>
                  </v:textbox>
                </v:roundrect>
                <v:shape id="AutoShape 238" o:spid="_x0000_s1050" type="#_x0000_t176" style="position:absolute;left:4414;top:27747;width:58960;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" fillcolor="#548dd4 [1951]"/>
                <v:shape id="Text Box 242" o:spid="_x0000_s1051" type="#_x0000_t202" style="position:absolute;left:5733;top:28235;width:56293;height:1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" fillcolor="#dbe5f1 [660]" strokecolor="#8db3e2 [1311]" strokeweight="1pt">
                  <v:shadow on="t" color="#4e6128" opacity=".5" offset="1pt"/>
                  <v:textbox>
                    <w:txbxContent>
                      <w:p w:rsidR="006675C3" w:rsidRDefault="003C7689" w:rsidP="00A904FF">
                        <w:pPr>
                          <w:pStyle w:val="Sinespaciado"/>
                          <w:spacing w:after="60"/>
                          <w:rPr>
                            <w:rFonts w:cs="Arial"/>
                            <w:sz w:val="18"/>
                            <w:lang w:val="es-ES"/>
                          </w:rPr>
                        </w:pPr>
                        <w:r w:rsidRPr="005970EC">
                          <w:rPr>
                            <w:rFonts w:cs="Arial"/>
                            <w:sz w:val="18"/>
                            <w:lang w:val="es-ES"/>
                          </w:rPr>
                          <w:t>DIGNIDAD HUMANA: Respeto y buen trato</w:t>
                        </w:r>
                        <w:r w:rsidR="00037D0B">
                          <w:rPr>
                            <w:rFonts w:cs="Arial"/>
                            <w:sz w:val="18"/>
                            <w:lang w:val="es-ES"/>
                          </w:rPr>
                          <w:t xml:space="preserve"> que tiene derecho toda persona</w:t>
                        </w:r>
                        <w:r w:rsidR="006675C3">
                          <w:rPr>
                            <w:rFonts w:cs="Arial"/>
                            <w:sz w:val="18"/>
                            <w:lang w:val="es-ES"/>
                          </w:rPr>
                          <w:t>.</w:t>
                        </w:r>
                      </w:p>
                      <w:p w:rsidR="003C7689" w:rsidRPr="005970EC" w:rsidRDefault="003C7689" w:rsidP="00A904FF">
                        <w:pPr>
                          <w:pStyle w:val="Sinespaciado"/>
                          <w:spacing w:after="60"/>
                          <w:rPr>
                            <w:rFonts w:cs="Arial"/>
                            <w:sz w:val="18"/>
                          </w:rPr>
                        </w:pPr>
                        <w:r w:rsidRPr="005970EC">
                          <w:rPr>
                            <w:rFonts w:cs="Arial"/>
                            <w:sz w:val="18"/>
                            <w:lang w:val="es-ES"/>
                          </w:rPr>
                          <w:t xml:space="preserve">JUSTICIA: </w:t>
                        </w:r>
                        <w:r w:rsidRPr="005970EC">
                          <w:rPr>
                            <w:rFonts w:cs="Arial"/>
                            <w:sz w:val="18"/>
                          </w:rPr>
                          <w:t>Igualdad y equidad sin discrimina</w:t>
                        </w:r>
                        <w:r w:rsidR="006675C3">
                          <w:rPr>
                            <w:rFonts w:cs="Arial"/>
                            <w:sz w:val="18"/>
                          </w:rPr>
                          <w:t>r a nadie y ejerciendo el derecho a ejercer derechos.</w:t>
                        </w:r>
                      </w:p>
                      <w:p w:rsidR="003C7689" w:rsidRPr="005970EC" w:rsidRDefault="003C7689" w:rsidP="00A904FF">
                        <w:pPr>
                          <w:pStyle w:val="Sinespaciado"/>
                          <w:spacing w:after="60"/>
                          <w:rPr>
                            <w:rFonts w:cs="Arial"/>
                            <w:sz w:val="18"/>
                            <w:lang w:val="es-ES"/>
                          </w:rPr>
                        </w:pPr>
                        <w:r w:rsidRPr="005970EC">
                          <w:rPr>
                            <w:rFonts w:cs="Arial"/>
                            <w:sz w:val="18"/>
                            <w:lang w:val="es-ES"/>
                          </w:rPr>
                          <w:t xml:space="preserve">SOLIDARIDAD: Colaboración mutua y prestarse apoyo. </w:t>
                        </w:r>
                      </w:p>
                      <w:p w:rsidR="003C7689" w:rsidRPr="005970EC" w:rsidRDefault="003C7689" w:rsidP="00A904FF">
                        <w:pPr>
                          <w:pStyle w:val="Sinespaciado"/>
                          <w:spacing w:after="60"/>
                          <w:rPr>
                            <w:rFonts w:cs="Arial"/>
                            <w:sz w:val="18"/>
                            <w:lang w:val="es-ES"/>
                          </w:rPr>
                        </w:pPr>
                        <w:r w:rsidRPr="005970EC">
                          <w:rPr>
                            <w:rFonts w:cs="Arial"/>
                            <w:sz w:val="18"/>
                            <w:lang w:val="es-ES"/>
                          </w:rPr>
                          <w:t>INTEGRIDAD: Actuar con verdad, honestidad y transparencia.</w:t>
                        </w:r>
                      </w:p>
                      <w:p w:rsidR="003C7689" w:rsidRPr="005970EC" w:rsidRDefault="003C7689" w:rsidP="00A904FF">
                        <w:pPr>
                          <w:pStyle w:val="Sinespaciado"/>
                          <w:spacing w:after="60" w:line="240" w:lineRule="atLeast"/>
                          <w:rPr>
                            <w:rFonts w:cs="Arial"/>
                            <w:sz w:val="18"/>
                          </w:rPr>
                        </w:pPr>
                        <w:r w:rsidRPr="005970EC">
                          <w:rPr>
                            <w:rFonts w:cs="Arial"/>
                            <w:sz w:val="18"/>
                          </w:rPr>
                          <w:t>COMPROMISO: Prestación de servicios con calidad, oportunidad y mística de trabajo en equipo.</w:t>
                        </w:r>
                      </w:p>
                      <w:p w:rsidR="003C7689" w:rsidRPr="005970EC" w:rsidRDefault="003C7689" w:rsidP="00BF7371">
                        <w:pPr>
                          <w:pStyle w:val="Sinespaciado"/>
                          <w:rPr>
                            <w:rFonts w:cs="Arial"/>
                            <w:sz w:val="18"/>
                            <w:lang w:val="es-ES"/>
                          </w:rPr>
                        </w:pPr>
                        <w:r w:rsidRPr="005970EC">
                          <w:rPr>
                            <w:rFonts w:cs="Arial"/>
                            <w:sz w:val="18"/>
                            <w:lang w:val="es-ES"/>
                          </w:rPr>
                          <w:t>TOLERANCIA: Capacidad para reconocer y respetar los derechos de las demás personas.</w:t>
                        </w:r>
                      </w:p>
                      <w:p w:rsidR="003C7689" w:rsidRPr="005970EC" w:rsidRDefault="003C7689" w:rsidP="00BF7371">
                        <w:pPr>
                          <w:spacing w:line="360" w:lineRule="auto"/>
                          <w:jc w:val="both"/>
                          <w:rPr>
                            <w:rFonts w:cs="Arial"/>
                            <w:sz w:val="20"/>
                          </w:rPr>
                        </w:pPr>
                      </w:p>
                      <w:p w:rsidR="003C7689" w:rsidRPr="005970EC" w:rsidRDefault="003C7689" w:rsidP="00BF7371">
                        <w:pPr>
                          <w:tabs>
                            <w:tab w:val="left" w:pos="7425"/>
                          </w:tabs>
                          <w:rPr>
                            <w:b/>
                            <w:sz w:val="14"/>
                            <w:szCs w:val="16"/>
                          </w:rPr>
                        </w:pPr>
                      </w:p>
                    </w:txbxContent>
                  </v:textbox>
                </v:shape>
                <v:shape id="AutoShape 238" o:spid="_x0000_s1052" type="#_x0000_t176" style="position:absolute;left:4414;top:42093;width:58960;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" fillcolor="blue"/>
                <v:shape id="Text Box 242" o:spid="_x0000_s1053" type="#_x0000_t202" style="position:absolute;left:6148;top:43039;width:55626;height:9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" strokecolor="#c2d69b" strokeweight="1pt">
                  <v:fill color2="#d6e3bc" focus="100%" type="gradient"/>
                  <v:shadow on="t" color="#4e6128" opacity=".5" offset="1pt"/>
                  <v:textbox>
                    <w:txbxContent>
                      <w:p w:rsidR="003C7689" w:rsidRPr="003F2C43" w:rsidRDefault="003C7689" w:rsidP="00BF7371">
                        <w:pPr>
                          <w:spacing w:line="360" w:lineRule="auto"/>
                          <w:jc w:val="both"/>
                          <w:rPr>
                            <w:rFonts w:cs="Arial"/>
                            <w:sz w:val="20"/>
                          </w:rPr>
                        </w:pPr>
                        <w:r w:rsidRPr="003F2C43">
                          <w:rPr>
                            <w:rFonts w:cs="Arial"/>
                            <w:sz w:val="20"/>
                          </w:rPr>
                          <w:t xml:space="preserve">Protección de derechos humanos: </w:t>
                        </w:r>
                      </w:p>
                      <w:p w:rsidR="003C7689" w:rsidRPr="003F2C43" w:rsidRDefault="003C7689" w:rsidP="00BF7371">
                        <w:pPr>
                          <w:spacing w:line="360" w:lineRule="auto"/>
                          <w:jc w:val="both"/>
                          <w:rPr>
                            <w:rFonts w:cs="Arial"/>
                            <w:sz w:val="20"/>
                          </w:rPr>
                        </w:pPr>
                        <w:r>
                          <w:rPr>
                            <w:rFonts w:cs="Arial"/>
                            <w:sz w:val="20"/>
                          </w:rPr>
                          <w:t>“</w:t>
                        </w:r>
                        <w:r w:rsidRPr="00C63368">
                          <w:rPr>
                            <w:rFonts w:cs="Arial"/>
                            <w:sz w:val="20"/>
                          </w:rPr>
                          <w:t>Fortalecer los mecanismos de protección de derechos humanos para brindar una atención oportuna, eficaz y con una gestión eficiente e integral del mandato</w:t>
                        </w:r>
                        <w:r w:rsidRPr="003F2C43">
                          <w:rPr>
                            <w:rFonts w:cs="Arial"/>
                            <w:sz w:val="20"/>
                          </w:rPr>
                          <w:t>.</w:t>
                        </w:r>
                        <w:r>
                          <w:rPr>
                            <w:rFonts w:cs="Arial"/>
                            <w:sz w:val="20"/>
                          </w:rPr>
                          <w:t>”</w:t>
                        </w:r>
                      </w:p>
                      <w:p w:rsidR="003C7689" w:rsidRPr="003F2C43" w:rsidRDefault="003C7689" w:rsidP="00BF7371">
                        <w:pPr>
                          <w:spacing w:line="360" w:lineRule="auto"/>
                          <w:jc w:val="both"/>
                          <w:rPr>
                            <w:rFonts w:cs="Arial"/>
                            <w:sz w:val="18"/>
                          </w:rPr>
                        </w:pPr>
                      </w:p>
                      <w:p w:rsidR="003C7689" w:rsidRPr="003F2C43" w:rsidRDefault="003C7689" w:rsidP="00BF7371">
                        <w:pPr>
                          <w:tabs>
                            <w:tab w:val="left" w:pos="7425"/>
                          </w:tabs>
                          <w:rPr>
                            <w:b/>
                            <w:sz w:val="12"/>
                            <w:szCs w:val="16"/>
                          </w:rPr>
                        </w:pPr>
                      </w:p>
                    </w:txbxContent>
                  </v:textbox>
                </v:shape>
                <v:roundrect id="AutoShape 258" o:spid="_x0000_s1054" style="position:absolute;top:41705;width:3321;height:118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" fillcolor="blue" strokecolor="white [3212]" strokeweight="1pt">
                  <v:shadow on="t" color="#4e6128" offset="1pt"/>
                  <v:textbox>
                    <w:txbxContent>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EJE</w:t>
                        </w:r>
                      </w:p>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UNO</w:t>
                        </w:r>
                      </w:p>
                    </w:txbxContent>
                  </v:textbox>
                </v:roundrect>
                <v:shape id="AutoShape 238" o:spid="_x0000_s1055" type="#_x0000_t176" style="position:absolute;left:4729;top:53666;width:58579;height:1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" fillcolor="#c00000"/>
                <v:shape id="Text Box 242" o:spid="_x0000_s1056" type="#_x0000_t202" style="position:absolute;left:5990;top:54354;width:55817;height:1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" strokecolor="#c2d69b" strokeweight="1pt">
                  <v:fill color2="#d6e3bc" focus="100%" type="gradient"/>
                  <v:shadow on="t" color="#4e6128" opacity=".5" offset="1pt"/>
                  <v:textbox>
                    <w:txbxContent>
                      <w:p w:rsidR="003C7689" w:rsidRPr="00F421AB" w:rsidRDefault="003C7689" w:rsidP="00BF7371">
                        <w:pPr>
                          <w:spacing w:line="360" w:lineRule="auto"/>
                          <w:jc w:val="both"/>
                          <w:rPr>
                            <w:rFonts w:cs="Arial"/>
                            <w:b/>
                            <w:sz w:val="20"/>
                          </w:rPr>
                        </w:pPr>
                        <w:r w:rsidRPr="00F421AB">
                          <w:rPr>
                            <w:rFonts w:cs="Arial"/>
                            <w:b/>
                            <w:sz w:val="20"/>
                          </w:rPr>
                          <w:t xml:space="preserve">Promoción de derechos humanos: </w:t>
                        </w:r>
                      </w:p>
                      <w:p w:rsidR="003C7689" w:rsidRPr="003F2C43" w:rsidRDefault="003C7689" w:rsidP="00F421AB">
                        <w:pPr>
                          <w:spacing w:after="0" w:line="360" w:lineRule="auto"/>
                          <w:jc w:val="both"/>
                          <w:rPr>
                            <w:rFonts w:cs="Arial"/>
                            <w:sz w:val="20"/>
                          </w:rPr>
                        </w:pPr>
                        <w:r>
                          <w:rPr>
                            <w:rFonts w:cs="Arial"/>
                            <w:sz w:val="20"/>
                          </w:rPr>
                          <w:t>“</w:t>
                        </w:r>
                        <w:r w:rsidRPr="003F2C43">
                          <w:rPr>
                            <w:rFonts w:cs="Arial"/>
                            <w:sz w:val="20"/>
                          </w:rPr>
                          <w:t>Contribuir a la prevención de violaciones a los derechos humanos</w:t>
                        </w:r>
                        <w:r w:rsidRPr="00C63368">
                          <w:rPr>
                            <w:rFonts w:cs="Arial"/>
                            <w:sz w:val="20"/>
                          </w:rPr>
                          <w:t xml:space="preserve"> para la adopción de actitudes y prácticas en el respeto y garantía de los mismos a través de la promoción</w:t>
                        </w:r>
                        <w:r>
                          <w:rPr>
                            <w:rFonts w:cs="Arial"/>
                            <w:sz w:val="20"/>
                          </w:rPr>
                          <w:t xml:space="preserve"> mediante procesos educativos, de difusión </w:t>
                        </w:r>
                        <w:r w:rsidRPr="00C63368">
                          <w:rPr>
                            <w:rFonts w:cs="Arial"/>
                            <w:sz w:val="20"/>
                          </w:rPr>
                          <w:t>e investigación relacionados con el</w:t>
                        </w:r>
                        <w:r w:rsidRPr="00716DC6">
                          <w:t xml:space="preserve"> </w:t>
                        </w:r>
                        <w:r w:rsidRPr="003F2C43">
                          <w:rPr>
                            <w:rFonts w:cs="Arial"/>
                            <w:sz w:val="20"/>
                          </w:rPr>
                          <w:t>cumplimiento de sus principios, normas, estándares y mecanismos de protección.</w:t>
                        </w:r>
                        <w:r>
                          <w:rPr>
                            <w:rFonts w:cs="Arial"/>
                            <w:sz w:val="20"/>
                          </w:rPr>
                          <w:t>”</w:t>
                        </w:r>
                      </w:p>
                      <w:p w:rsidR="003C7689" w:rsidRPr="003F2C43" w:rsidRDefault="003C7689" w:rsidP="00BF7371">
                        <w:pPr>
                          <w:spacing w:line="360" w:lineRule="auto"/>
                          <w:jc w:val="both"/>
                          <w:rPr>
                            <w:rFonts w:cs="Arial"/>
                            <w:sz w:val="18"/>
                          </w:rPr>
                        </w:pPr>
                      </w:p>
                      <w:p w:rsidR="003C7689" w:rsidRPr="00621832" w:rsidRDefault="003C7689" w:rsidP="00BF7371">
                        <w:pPr>
                          <w:tabs>
                            <w:tab w:val="left" w:pos="7425"/>
                          </w:tabs>
                          <w:rPr>
                            <w:b/>
                            <w:sz w:val="16"/>
                            <w:szCs w:val="16"/>
                          </w:rPr>
                        </w:pPr>
                      </w:p>
                    </w:txbxContent>
                  </v:textbox>
                </v:shape>
                <v:roundrect id="AutoShape 258" o:spid="_x0000_s1057" style="position:absolute;top:54548;width:3321;height:13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" fillcolor="#c00000" strokecolor="white [3212]" strokeweight="1pt">
                  <v:shadow on="t" color="#4e6128" offset="1pt"/>
                  <v:textbox>
                    <w:txbxContent>
                      <w:p w:rsidR="003C7689" w:rsidRPr="00A904FF" w:rsidRDefault="003C7689" w:rsidP="00BF7371">
                        <w:pPr>
                          <w:rPr>
                            <w:rFonts w:cs="Arial"/>
                            <w:b/>
                            <w:color w:val="FFFFFF" w:themeColor="background1"/>
                            <w:sz w:val="16"/>
                            <w:lang w:val="es-MX"/>
                          </w:rPr>
                        </w:pPr>
                        <w:r w:rsidRPr="00A904FF">
                          <w:rPr>
                            <w:rFonts w:cs="Arial"/>
                            <w:b/>
                            <w:color w:val="FFFFFF" w:themeColor="background1"/>
                            <w:sz w:val="16"/>
                            <w:lang w:val="es-MX"/>
                          </w:rPr>
                          <w:t>EJE</w:t>
                        </w:r>
                      </w:p>
                      <w:p w:rsidR="003C7689" w:rsidRPr="00A904FF" w:rsidRDefault="003C7689" w:rsidP="00BF7371">
                        <w:pPr>
                          <w:rPr>
                            <w:rFonts w:cs="Arial"/>
                            <w:b/>
                            <w:color w:val="FFFFFF" w:themeColor="background1"/>
                            <w:sz w:val="16"/>
                            <w:lang w:val="es-MX"/>
                          </w:rPr>
                        </w:pPr>
                        <w:r w:rsidRPr="00A904FF">
                          <w:rPr>
                            <w:rFonts w:cs="Arial"/>
                            <w:b/>
                            <w:color w:val="FFFFFF" w:themeColor="background1"/>
                            <w:sz w:val="16"/>
                            <w:lang w:val="es-MX"/>
                          </w:rPr>
                          <w:t>DOS</w:t>
                        </w:r>
                      </w:p>
                    </w:txbxContent>
                  </v:textbox>
                </v:roundrect>
                <v:shape id="AutoShape 238" o:spid="_x0000_s1058" type="#_x0000_t176" style="position:absolute;left:4572;top:69683;width:58769;height:1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" fillcolor="#00b050"/>
                <v:shape id="Text Box 242" o:spid="_x0000_s1059" type="#_x0000_t202" style="position:absolute;left:6210;top:70171;width:55816;height:1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" strokecolor="#c2d69b" strokeweight="1pt">
                  <v:fill color2="#d6e3bc" focus="100%" type="gradient"/>
                  <v:shadow on="t" color="#4e6128" opacity=".5" offset="1pt"/>
                  <v:textbox>
                    <w:txbxContent>
                      <w:p w:rsidR="003C7689" w:rsidRDefault="003C7689" w:rsidP="00BF7371">
                        <w:pPr>
                          <w:spacing w:after="0" w:line="256" w:lineRule="auto"/>
                          <w:jc w:val="both"/>
                          <w:rPr>
                            <w:rFonts w:cs="Arial"/>
                            <w:sz w:val="20"/>
                          </w:rPr>
                        </w:pPr>
                        <w:r w:rsidRPr="00F421AB">
                          <w:rPr>
                            <w:rFonts w:cs="Arial"/>
                            <w:b/>
                            <w:sz w:val="20"/>
                          </w:rPr>
                          <w:t>Fortalecimiento y Desarrollo Institucional</w:t>
                        </w:r>
                        <w:r w:rsidRPr="003F2C43">
                          <w:rPr>
                            <w:rFonts w:cs="Arial"/>
                            <w:sz w:val="20"/>
                          </w:rPr>
                          <w:t xml:space="preserve">: </w:t>
                        </w:r>
                      </w:p>
                      <w:p w:rsidR="003C7689" w:rsidRDefault="003C7689" w:rsidP="00BF7371">
                        <w:pPr>
                          <w:spacing w:after="0" w:line="256" w:lineRule="auto"/>
                          <w:jc w:val="both"/>
                          <w:rPr>
                            <w:rFonts w:cs="Arial"/>
                            <w:sz w:val="20"/>
                          </w:rPr>
                        </w:pPr>
                      </w:p>
                      <w:p w:rsidR="003C7689" w:rsidRPr="003F2C43" w:rsidRDefault="003C7689" w:rsidP="00BF7371">
                        <w:pPr>
                          <w:spacing w:after="0" w:line="256" w:lineRule="auto"/>
                          <w:jc w:val="both"/>
                          <w:rPr>
                            <w:rFonts w:cs="Arial"/>
                            <w:sz w:val="20"/>
                          </w:rPr>
                        </w:pPr>
                        <w:r>
                          <w:rPr>
                            <w:rFonts w:cs="Arial"/>
                            <w:sz w:val="20"/>
                          </w:rPr>
                          <w:t>“</w:t>
                        </w:r>
                        <w:r w:rsidRPr="003F2C43">
                          <w:rPr>
                            <w:rFonts w:cs="Arial"/>
                            <w:sz w:val="20"/>
                          </w:rPr>
                          <w:t>Impulsar cambios en la cultura organizacional enfocándose en el desarrollo de las capacidad</w:t>
                        </w:r>
                        <w:r>
                          <w:rPr>
                            <w:rFonts w:cs="Arial"/>
                            <w:sz w:val="20"/>
                          </w:rPr>
                          <w:t xml:space="preserve">es técnicas, gerenciales y </w:t>
                        </w:r>
                        <w:r w:rsidRPr="003F2C43">
                          <w:rPr>
                            <w:rFonts w:cs="Arial"/>
                            <w:sz w:val="20"/>
                          </w:rPr>
                          <w:t>competencias del personal</w:t>
                        </w:r>
                        <w:r w:rsidRPr="00C63368">
                          <w:rPr>
                            <w:rFonts w:cs="Arial"/>
                            <w:sz w:val="20"/>
                          </w:rPr>
                          <w:t>,</w:t>
                        </w:r>
                        <w:r w:rsidRPr="00C63368">
                          <w:t xml:space="preserve"> </w:t>
                        </w:r>
                        <w:r w:rsidRPr="00C63368">
                          <w:rPr>
                            <w:rFonts w:cs="Arial"/>
                            <w:sz w:val="20"/>
                          </w:rPr>
                          <w:t>así como fomentar un compromiso del personal</w:t>
                        </w:r>
                        <w:r w:rsidRPr="003F2C43">
                          <w:rPr>
                            <w:rFonts w:cs="Arial"/>
                            <w:sz w:val="20"/>
                          </w:rPr>
                          <w:t xml:space="preserve"> para que garanticen servicios de calidad a la población en un ambiente laboral respetuoso de los derechos humanos con un uso eficiente de los recursos.</w:t>
                        </w:r>
                        <w:r>
                          <w:rPr>
                            <w:rFonts w:cs="Arial"/>
                            <w:sz w:val="20"/>
                          </w:rPr>
                          <w:t>”</w:t>
                        </w:r>
                      </w:p>
                      <w:p w:rsidR="003C7689" w:rsidRDefault="003C7689" w:rsidP="00BF7371">
                        <w:pPr>
                          <w:spacing w:line="360" w:lineRule="auto"/>
                          <w:jc w:val="both"/>
                          <w:rPr>
                            <w:rFonts w:eastAsia="Calibri" w:cs="Arial"/>
                            <w:color w:val="000000" w:themeColor="text1"/>
                            <w:kern w:val="24"/>
                            <w:lang w:eastAsia="es-SV"/>
                          </w:rPr>
                        </w:pPr>
                      </w:p>
                      <w:p w:rsidR="003C7689" w:rsidRPr="00043261" w:rsidRDefault="003C7689" w:rsidP="00BF7371">
                        <w:pPr>
                          <w:spacing w:line="360" w:lineRule="auto"/>
                          <w:jc w:val="both"/>
                          <w:rPr>
                            <w:rFonts w:cs="Arial"/>
                          </w:rPr>
                        </w:pPr>
                      </w:p>
                      <w:p w:rsidR="003C7689" w:rsidRPr="00621832" w:rsidRDefault="003C7689" w:rsidP="00BF7371">
                        <w:pPr>
                          <w:tabs>
                            <w:tab w:val="left" w:pos="7425"/>
                          </w:tabs>
                          <w:rPr>
                            <w:b/>
                            <w:sz w:val="16"/>
                            <w:szCs w:val="16"/>
                          </w:rPr>
                        </w:pPr>
                      </w:p>
                    </w:txbxContent>
                  </v:textbox>
                </v:shape>
                <v:roundrect id="AutoShape 258" o:spid="_x0000_s1060" style="position:absolute;left:157;top:69998;width:3321;height:128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" fillcolor="#00b050" strokecolor="white [3212]" strokeweight="1pt">
                  <v:shadow on="t" color="#4e6128" offset="1pt"/>
                  <v:textbox>
                    <w:txbxContent>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EJE</w:t>
                        </w:r>
                      </w:p>
                      <w:p w:rsidR="003C7689" w:rsidRPr="00A904FF" w:rsidRDefault="003C7689" w:rsidP="00BF7371">
                        <w:pPr>
                          <w:jc w:val="center"/>
                          <w:rPr>
                            <w:rFonts w:cs="Arial"/>
                            <w:b/>
                            <w:color w:val="FFFFFF" w:themeColor="background1"/>
                            <w:sz w:val="16"/>
                            <w:lang w:val="es-MX"/>
                          </w:rPr>
                        </w:pPr>
                        <w:r w:rsidRPr="00A904FF">
                          <w:rPr>
                            <w:rFonts w:cs="Arial"/>
                            <w:b/>
                            <w:color w:val="FFFFFF" w:themeColor="background1"/>
                            <w:sz w:val="16"/>
                            <w:lang w:val="es-MX"/>
                          </w:rPr>
                          <w:t>TRES</w:t>
                        </w:r>
                      </w:p>
                    </w:txbxContent>
                  </v:textbox>
                </v:roundrect>
                <w10:wrap type="through" anchorx="margin"/>
              </v:group>
            </w:pict>
          </mc:Fallback>
        </mc:AlternateContent>
      </w:r>
      <w:r w:rsidR="00A904FF">
        <w:t xml:space="preserve">4. </w:t>
      </w:r>
      <w:r w:rsidR="003917E6" w:rsidRPr="003A34FE">
        <w:t>PENSAMIENTO ESTRATÉGICO</w:t>
      </w:r>
      <w:bookmarkEnd w:id="6"/>
    </w:p>
    <w:p w:rsidR="001548DF" w:rsidRPr="00AE48EE" w:rsidRDefault="005E566D" w:rsidP="005970EC">
      <w:pPr>
        <w:widowControl w:val="0"/>
        <w:suppressAutoHyphens/>
        <w:spacing w:after="0" w:line="264" w:lineRule="auto"/>
        <w:ind w:left="1077" w:hanging="357"/>
        <w:contextualSpacing/>
        <w:jc w:val="both"/>
        <w:rPr>
          <w:rFonts w:cs="Arial"/>
          <w:b/>
        </w:rPr>
      </w:pPr>
      <w:bookmarkStart w:id="7" w:name="_Toc408224063"/>
      <w:bookmarkStart w:id="8" w:name="_Toc416367222"/>
      <w:r w:rsidRPr="00AE48EE">
        <w:rPr>
          <w:rFonts w:cs="Arial"/>
          <w:b/>
        </w:rPr>
        <w:lastRenderedPageBreak/>
        <w:t xml:space="preserve">4.1 </w:t>
      </w:r>
      <w:r w:rsidR="00664F6D" w:rsidRPr="00AE48EE">
        <w:rPr>
          <w:rFonts w:cs="Arial"/>
          <w:b/>
        </w:rPr>
        <w:t>E</w:t>
      </w:r>
      <w:r w:rsidR="00291996">
        <w:rPr>
          <w:rFonts w:cs="Arial"/>
          <w:b/>
        </w:rPr>
        <w:t>JES ESTRATÉ</w:t>
      </w:r>
      <w:r w:rsidR="005970EC">
        <w:rPr>
          <w:rFonts w:cs="Arial"/>
          <w:b/>
        </w:rPr>
        <w:t xml:space="preserve">GICOS Y TRANSVERSALIDAD </w:t>
      </w:r>
      <w:bookmarkEnd w:id="7"/>
      <w:bookmarkEnd w:id="8"/>
    </w:p>
    <w:p w:rsidR="00FE3BA8" w:rsidRDefault="0003620B" w:rsidP="005970EC">
      <w:pPr>
        <w:spacing w:before="240" w:line="264" w:lineRule="auto"/>
        <w:jc w:val="both"/>
        <w:rPr>
          <w:rFonts w:cs="Arial"/>
          <w:lang w:val="es-MX"/>
        </w:rPr>
      </w:pPr>
      <w:r>
        <w:rPr>
          <w:rFonts w:cs="Arial"/>
          <w:lang w:val="es-MX"/>
        </w:rPr>
        <w:t>Los ejes estratégic</w:t>
      </w:r>
      <w:r w:rsidR="00FE3BA8">
        <w:rPr>
          <w:rFonts w:cs="Arial"/>
          <w:lang w:val="es-MX"/>
        </w:rPr>
        <w:t>os que la PDDH ha definido son:</w:t>
      </w:r>
    </w:p>
    <w:p w:rsidR="0003620B" w:rsidRDefault="0003620B" w:rsidP="005970EC">
      <w:pPr>
        <w:spacing w:before="240" w:line="264" w:lineRule="auto"/>
        <w:jc w:val="both"/>
        <w:rPr>
          <w:rFonts w:cs="Arial"/>
          <w:lang w:val="es-MX"/>
        </w:rPr>
      </w:pPr>
      <w:r>
        <w:rPr>
          <w:rFonts w:cs="Arial"/>
          <w:lang w:val="es-MX"/>
        </w:rPr>
        <w:t>1) Protección de los Derechos Humanos</w:t>
      </w:r>
    </w:p>
    <w:p w:rsidR="0003620B" w:rsidRDefault="0003620B" w:rsidP="005970EC">
      <w:pPr>
        <w:spacing w:before="240" w:line="264" w:lineRule="auto"/>
        <w:jc w:val="both"/>
        <w:rPr>
          <w:rFonts w:cs="Arial"/>
          <w:lang w:val="es-MX"/>
        </w:rPr>
      </w:pPr>
      <w:r>
        <w:rPr>
          <w:rFonts w:cs="Arial"/>
          <w:lang w:val="es-MX"/>
        </w:rPr>
        <w:t>2) Promoción de los Derechos Humanos</w:t>
      </w:r>
    </w:p>
    <w:p w:rsidR="0003620B" w:rsidRDefault="0003620B" w:rsidP="005970EC">
      <w:pPr>
        <w:spacing w:before="240" w:line="264" w:lineRule="auto"/>
        <w:jc w:val="both"/>
        <w:rPr>
          <w:rFonts w:cs="Arial"/>
          <w:lang w:val="es-MX"/>
        </w:rPr>
      </w:pPr>
      <w:r>
        <w:rPr>
          <w:rFonts w:cs="Arial"/>
          <w:lang w:val="es-MX"/>
        </w:rPr>
        <w:t>3) Fortalecimiento y Desarrollo Institucional</w:t>
      </w:r>
    </w:p>
    <w:p w:rsidR="001548DF" w:rsidRPr="00217B2F" w:rsidRDefault="003540DE" w:rsidP="005970EC">
      <w:pPr>
        <w:spacing w:before="240" w:line="264" w:lineRule="auto"/>
        <w:jc w:val="both"/>
        <w:rPr>
          <w:rFonts w:cs="Arial"/>
          <w:lang w:val="es-MX"/>
        </w:rPr>
      </w:pPr>
      <w:r w:rsidRPr="00217B2F">
        <w:rPr>
          <w:rFonts w:cs="Arial"/>
          <w:lang w:val="es-MX"/>
        </w:rPr>
        <w:t>El</w:t>
      </w:r>
      <w:r w:rsidR="001548DF" w:rsidRPr="00217B2F">
        <w:rPr>
          <w:rFonts w:cs="Arial"/>
          <w:lang w:val="es-MX"/>
        </w:rPr>
        <w:t xml:space="preserve"> tema transversal </w:t>
      </w:r>
      <w:r w:rsidR="00826AEB" w:rsidRPr="00217B2F">
        <w:rPr>
          <w:rFonts w:cs="Arial"/>
          <w:lang w:val="es-MX"/>
        </w:rPr>
        <w:t>t</w:t>
      </w:r>
      <w:r w:rsidRPr="00217B2F">
        <w:rPr>
          <w:rFonts w:cs="Arial"/>
          <w:lang w:val="es-MX"/>
        </w:rPr>
        <w:t xml:space="preserve">iene la cualidad </w:t>
      </w:r>
      <w:r w:rsidR="00A4339D">
        <w:rPr>
          <w:rFonts w:cs="Arial"/>
          <w:lang w:val="es-MX"/>
        </w:rPr>
        <w:t xml:space="preserve">de entre cruzar </w:t>
      </w:r>
      <w:r w:rsidRPr="00217B2F">
        <w:rPr>
          <w:rFonts w:cs="Arial"/>
          <w:lang w:val="es-MX"/>
        </w:rPr>
        <w:t xml:space="preserve">todas las áreas y todas las actividades que se </w:t>
      </w:r>
      <w:r w:rsidR="00A4339D">
        <w:rPr>
          <w:rFonts w:cs="Arial"/>
          <w:lang w:val="es-MX"/>
        </w:rPr>
        <w:t>ejecutan</w:t>
      </w:r>
      <w:r w:rsidRPr="00217B2F">
        <w:rPr>
          <w:rFonts w:cs="Arial"/>
          <w:lang w:val="es-MX"/>
        </w:rPr>
        <w:t xml:space="preserve"> en la institución</w:t>
      </w:r>
      <w:r w:rsidR="00A4339D">
        <w:rPr>
          <w:rFonts w:cs="Arial"/>
          <w:lang w:val="es-MX"/>
        </w:rPr>
        <w:t>,</w:t>
      </w:r>
      <w:r w:rsidRPr="00217B2F">
        <w:rPr>
          <w:rFonts w:cs="Arial"/>
          <w:lang w:val="es-MX"/>
        </w:rPr>
        <w:t xml:space="preserve"> su abordaje no se circunscribe a una disciplina, o a un conjunto de disciplinas.</w:t>
      </w:r>
    </w:p>
    <w:p w:rsidR="001548DF" w:rsidRDefault="001548DF" w:rsidP="006A3FE2">
      <w:pPr>
        <w:spacing w:line="264" w:lineRule="auto"/>
        <w:jc w:val="both"/>
        <w:rPr>
          <w:rFonts w:cs="Arial"/>
          <w:lang w:val="es-MX"/>
        </w:rPr>
      </w:pPr>
      <w:r w:rsidRPr="00217B2F">
        <w:rPr>
          <w:rFonts w:cs="Arial"/>
          <w:lang w:val="es-MX"/>
        </w:rPr>
        <w:t xml:space="preserve">La Procuraduría ha definido </w:t>
      </w:r>
      <w:r w:rsidR="003540DE" w:rsidRPr="00217B2F">
        <w:rPr>
          <w:rFonts w:cs="Arial"/>
          <w:lang w:val="es-MX"/>
        </w:rPr>
        <w:t>e</w:t>
      </w:r>
      <w:r w:rsidRPr="00217B2F">
        <w:rPr>
          <w:rFonts w:cs="Arial"/>
          <w:lang w:val="es-MX"/>
        </w:rPr>
        <w:t xml:space="preserve">l </w:t>
      </w:r>
      <w:r w:rsidR="00480D21">
        <w:rPr>
          <w:rFonts w:cs="Arial"/>
          <w:lang w:val="es-MX"/>
        </w:rPr>
        <w:t xml:space="preserve">eje </w:t>
      </w:r>
      <w:r w:rsidRPr="00217B2F">
        <w:rPr>
          <w:rFonts w:cs="Arial"/>
          <w:lang w:val="es-MX"/>
        </w:rPr>
        <w:t>transversal</w:t>
      </w:r>
      <w:r w:rsidR="005B7C54">
        <w:rPr>
          <w:rFonts w:cs="Arial"/>
          <w:lang w:val="es-MX"/>
        </w:rPr>
        <w:t xml:space="preserve"> de</w:t>
      </w:r>
      <w:r w:rsidRPr="00217B2F">
        <w:rPr>
          <w:rFonts w:cs="Arial"/>
          <w:lang w:val="es-MX"/>
        </w:rPr>
        <w:t xml:space="preserve"> </w:t>
      </w:r>
      <w:r w:rsidR="00480D21">
        <w:rPr>
          <w:rFonts w:cs="Arial"/>
          <w:lang w:val="es-MX"/>
        </w:rPr>
        <w:t xml:space="preserve">Género, </w:t>
      </w:r>
      <w:r w:rsidRPr="00217B2F">
        <w:rPr>
          <w:rFonts w:cs="Arial"/>
          <w:lang w:val="es-MX"/>
        </w:rPr>
        <w:t>que será incorporado en la ejecución de los proyectos o acciones espe</w:t>
      </w:r>
      <w:r w:rsidR="00A4339D">
        <w:rPr>
          <w:rFonts w:cs="Arial"/>
          <w:lang w:val="es-MX"/>
        </w:rPr>
        <w:t>cíficas dentro de cada una de lo</w:t>
      </w:r>
      <w:r w:rsidRPr="00217B2F">
        <w:rPr>
          <w:rFonts w:cs="Arial"/>
          <w:lang w:val="es-MX"/>
        </w:rPr>
        <w:t xml:space="preserve">s </w:t>
      </w:r>
      <w:r w:rsidR="00A4339D">
        <w:rPr>
          <w:rFonts w:cs="Arial"/>
          <w:lang w:val="es-MX"/>
        </w:rPr>
        <w:t xml:space="preserve">ejes </w:t>
      </w:r>
      <w:r w:rsidRPr="00217B2F">
        <w:rPr>
          <w:rFonts w:cs="Arial"/>
          <w:lang w:val="es-MX"/>
        </w:rPr>
        <w:t>estratégic</w:t>
      </w:r>
      <w:r w:rsidR="00A4339D">
        <w:rPr>
          <w:rFonts w:cs="Arial"/>
          <w:lang w:val="es-MX"/>
        </w:rPr>
        <w:t>o</w:t>
      </w:r>
      <w:r w:rsidR="00A13B74">
        <w:rPr>
          <w:rFonts w:cs="Arial"/>
          <w:lang w:val="es-MX"/>
        </w:rPr>
        <w:t xml:space="preserve">s, para el </w:t>
      </w:r>
      <w:r w:rsidR="003540DE" w:rsidRPr="00217B2F">
        <w:rPr>
          <w:rFonts w:cs="Arial"/>
          <w:lang w:val="es-MX"/>
        </w:rPr>
        <w:t>Plan Estratégico Institucional</w:t>
      </w:r>
      <w:r w:rsidR="00A4339D">
        <w:rPr>
          <w:rFonts w:cs="Arial"/>
          <w:lang w:val="es-MX"/>
        </w:rPr>
        <w:t>:</w:t>
      </w:r>
    </w:p>
    <w:p w:rsidR="00DE1071" w:rsidRDefault="003D3004" w:rsidP="00217B2F">
      <w:pPr>
        <w:spacing w:line="264" w:lineRule="auto"/>
        <w:jc w:val="both"/>
        <w:rPr>
          <w:rFonts w:cs="Arial"/>
          <w:lang w:val="es-MX"/>
        </w:rPr>
      </w:pPr>
      <w:r w:rsidRPr="003D3004">
        <w:rPr>
          <w:rFonts w:cs="Arial"/>
          <w:noProof/>
          <w:lang w:eastAsia="es-SV"/>
        </w:rPr>
        <mc:AlternateContent>
          <mc:Choice Requires="wps">
            <w:drawing>
              <wp:anchor distT="0" distB="0" distL="114300" distR="114300" simplePos="0" relativeHeight="251656704" behindDoc="0" locked="0" layoutInCell="1" allowOverlap="1" wp14:anchorId="0A3FEF5F" wp14:editId="51CEBF2A">
                <wp:simplePos x="0" y="0"/>
                <wp:positionH relativeFrom="column">
                  <wp:posOffset>2276871</wp:posOffset>
                </wp:positionH>
                <wp:positionV relativeFrom="paragraph">
                  <wp:posOffset>3249744</wp:posOffset>
                </wp:positionV>
                <wp:extent cx="1224246" cy="507831"/>
                <wp:effectExtent l="0" t="0" r="0" b="0"/>
                <wp:wrapNone/>
                <wp:docPr id="6" name="CuadroTexto 10"/>
                <wp:cNvGraphicFramePr/>
                <a:graphic xmlns:a="http://schemas.openxmlformats.org/drawingml/2006/main">
                  <a:graphicData uri="http://schemas.microsoft.com/office/word/2010/wordprocessingShape">
                    <wps:wsp>
                      <wps:cNvSpPr txBox="1"/>
                      <wps:spPr>
                        <a:xfrm>
                          <a:off x="0" y="0"/>
                          <a:ext cx="1224246" cy="507831"/>
                        </a:xfrm>
                        <a:prstGeom prst="rect">
                          <a:avLst/>
                        </a:prstGeom>
                        <a:noFill/>
                      </wps:spPr>
                      <wps:txbx>
                        <w:txbxContent>
                          <w:p w:rsidR="003C7689" w:rsidRPr="003D3004" w:rsidRDefault="003C7689" w:rsidP="003D3004">
                            <w:pPr>
                              <w:pStyle w:val="NormalWeb"/>
                              <w:spacing w:before="0" w:beforeAutospacing="0" w:after="0" w:afterAutospacing="0"/>
                              <w:rPr>
                                <w:sz w:val="16"/>
                              </w:rPr>
                            </w:pPr>
                            <w:r w:rsidRPr="003D3004">
                              <w:rPr>
                                <w:rFonts w:asciiTheme="minorHAnsi" w:hAnsi="Calibri" w:cstheme="minorBidi"/>
                                <w:color w:val="FFFFFF" w:themeColor="background1"/>
                                <w:kern w:val="24"/>
                                <w:sz w:val="40"/>
                                <w:szCs w:val="54"/>
                              </w:rPr>
                              <w:t>Género</w:t>
                            </w:r>
                          </w:p>
                        </w:txbxContent>
                      </wps:txbx>
                      <wps:bodyPr wrap="none" rtlCol="0">
                        <a:spAutoFit/>
                      </wps:bodyPr>
                    </wps:wsp>
                  </a:graphicData>
                </a:graphic>
              </wp:anchor>
            </w:drawing>
          </mc:Choice>
          <mc:Fallback>
            <w:pict>
              <v:shape w14:anchorId="0A3FEF5F" id="CuadroTexto 10" o:spid="_x0000_s1061" type="#_x0000_t202" style="position:absolute;left:0;text-align:left;margin-left:179.3pt;margin-top:255.9pt;width:96.4pt;height:40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" filled="f" stroked="f">
                <v:textbox style="mso-fit-shape-to-text:t">
                  <w:txbxContent>
                    <w:p w:rsidR="003C7689" w:rsidRPr="003D3004" w:rsidRDefault="003C7689" w:rsidP="003D3004">
                      <w:pPr>
                        <w:pStyle w:val="NormalWeb"/>
                        <w:spacing w:before="0" w:beforeAutospacing="0" w:after="0" w:afterAutospacing="0"/>
                        <w:rPr>
                          <w:sz w:val="16"/>
                        </w:rPr>
                      </w:pPr>
                      <w:r w:rsidRPr="003D3004">
                        <w:rPr>
                          <w:rFonts w:asciiTheme="minorHAnsi" w:hAnsi="Calibri" w:cstheme="minorBidi"/>
                          <w:color w:val="FFFFFF" w:themeColor="background1"/>
                          <w:kern w:val="24"/>
                          <w:sz w:val="40"/>
                          <w:szCs w:val="54"/>
                        </w:rPr>
                        <w:t>Género</w:t>
                      </w:r>
                    </w:p>
                  </w:txbxContent>
                </v:textbox>
              </v:shape>
            </w:pict>
          </mc:Fallback>
        </mc:AlternateContent>
      </w:r>
      <w:r w:rsidR="00220698" w:rsidRPr="00220698">
        <w:rPr>
          <w:noProof/>
          <w:lang w:eastAsia="es-SV"/>
        </w:rPr>
        <w:t xml:space="preserve"> </w:t>
      </w:r>
      <w:r w:rsidR="00220698" w:rsidRPr="00220698">
        <w:rPr>
          <w:rFonts w:cs="Arial"/>
          <w:noProof/>
          <w:lang w:eastAsia="es-SV"/>
        </w:rPr>
        <w:drawing>
          <wp:inline distT="0" distB="0" distL="0" distR="0" wp14:anchorId="03889C2E" wp14:editId="2ADC5619">
            <wp:extent cx="5612130" cy="3741420"/>
            <wp:effectExtent l="0" t="0" r="45720" b="1143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220698" w:rsidRPr="00220698">
        <w:rPr>
          <w:rFonts w:cs="Arial"/>
          <w:noProof/>
          <w:lang w:eastAsia="es-SV"/>
        </w:rPr>
        <mc:AlternateContent>
          <mc:Choice Requires="wps">
            <w:drawing>
              <wp:anchor distT="0" distB="0" distL="114300" distR="114300" simplePos="0" relativeHeight="251707904" behindDoc="0" locked="0" layoutInCell="1" allowOverlap="1" wp14:anchorId="61DFB833" wp14:editId="5EAA626E">
                <wp:simplePos x="0" y="0"/>
                <wp:positionH relativeFrom="column">
                  <wp:posOffset>2348865</wp:posOffset>
                </wp:positionH>
                <wp:positionV relativeFrom="paragraph">
                  <wp:posOffset>460375</wp:posOffset>
                </wp:positionV>
                <wp:extent cx="1224246" cy="507831"/>
                <wp:effectExtent l="0" t="0" r="0" b="0"/>
                <wp:wrapNone/>
                <wp:docPr id="3" name="CuadroTexto 2"/>
                <wp:cNvGraphicFramePr/>
                <a:graphic xmlns:a="http://schemas.openxmlformats.org/drawingml/2006/main">
                  <a:graphicData uri="http://schemas.microsoft.com/office/word/2010/wordprocessingShape">
                    <wps:wsp>
                      <wps:cNvSpPr txBox="1"/>
                      <wps:spPr>
                        <a:xfrm>
                          <a:off x="0" y="0"/>
                          <a:ext cx="1224246" cy="507831"/>
                        </a:xfrm>
                        <a:prstGeom prst="rect">
                          <a:avLst/>
                        </a:prstGeom>
                        <a:noFill/>
                      </wps:spPr>
                      <wps:txbx>
                        <w:txbxContent>
                          <w:p w:rsidR="003C7689" w:rsidRDefault="003C7689" w:rsidP="00220698">
                            <w:pPr>
                              <w:pStyle w:val="NormalWeb"/>
                              <w:spacing w:before="0" w:beforeAutospacing="0" w:after="0" w:afterAutospacing="0"/>
                            </w:pPr>
                            <w:r>
                              <w:rPr>
                                <w:rFonts w:asciiTheme="minorHAnsi" w:hAnsi="Calibri" w:cstheme="minorBidi"/>
                                <w:color w:val="FFFFFF" w:themeColor="background1"/>
                                <w:kern w:val="24"/>
                                <w:sz w:val="54"/>
                                <w:szCs w:val="54"/>
                              </w:rPr>
                              <w:t>Género</w:t>
                            </w:r>
                          </w:p>
                        </w:txbxContent>
                      </wps:txbx>
                      <wps:bodyPr wrap="none" rtlCol="0">
                        <a:spAutoFit/>
                      </wps:bodyPr>
                    </wps:wsp>
                  </a:graphicData>
                </a:graphic>
              </wp:anchor>
            </w:drawing>
          </mc:Choice>
          <mc:Fallback>
            <w:pict>
              <v:shape w14:anchorId="61DFB833" id="CuadroTexto 2" o:spid="_x0000_s1062" type="#_x0000_t202" style="position:absolute;left:0;text-align:left;margin-left:184.95pt;margin-top:36.25pt;width:96.4pt;height:40pt;z-index:25170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" filled="f" stroked="f">
                <v:textbox style="mso-fit-shape-to-text:t">
                  <w:txbxContent>
                    <w:p w:rsidR="003C7689" w:rsidRDefault="003C7689" w:rsidP="00220698">
                      <w:pPr>
                        <w:pStyle w:val="NormalWeb"/>
                        <w:spacing w:before="0" w:beforeAutospacing="0" w:after="0" w:afterAutospacing="0"/>
                      </w:pPr>
                      <w:r>
                        <w:rPr>
                          <w:rFonts w:asciiTheme="minorHAnsi" w:hAnsi="Calibri" w:cstheme="minorBidi"/>
                          <w:color w:val="FFFFFF" w:themeColor="background1"/>
                          <w:kern w:val="24"/>
                          <w:sz w:val="54"/>
                          <w:szCs w:val="54"/>
                        </w:rPr>
                        <w:t>Género</w:t>
                      </w:r>
                    </w:p>
                  </w:txbxContent>
                </v:textbox>
              </v:shape>
            </w:pict>
          </mc:Fallback>
        </mc:AlternateContent>
      </w:r>
    </w:p>
    <w:p w:rsidR="005970EC" w:rsidRDefault="005970EC" w:rsidP="00217B2F">
      <w:pPr>
        <w:pStyle w:val="Cuerpodetexto"/>
        <w:spacing w:line="264" w:lineRule="auto"/>
        <w:rPr>
          <w:rFonts w:ascii="Arial" w:hAnsi="Arial" w:cs="Arial"/>
          <w:b/>
          <w:sz w:val="22"/>
          <w:szCs w:val="22"/>
        </w:rPr>
      </w:pPr>
      <w:bookmarkStart w:id="9" w:name="_Toc408224065"/>
    </w:p>
    <w:p w:rsidR="00291996" w:rsidRDefault="00291996" w:rsidP="005970EC">
      <w:pPr>
        <w:pStyle w:val="Cuerpodetexto"/>
        <w:spacing w:after="0" w:line="264" w:lineRule="auto"/>
        <w:ind w:left="1077" w:hanging="357"/>
        <w:contextualSpacing/>
        <w:jc w:val="both"/>
        <w:rPr>
          <w:rFonts w:ascii="Arial" w:hAnsi="Arial" w:cs="Arial"/>
          <w:b/>
          <w:sz w:val="22"/>
          <w:szCs w:val="22"/>
        </w:rPr>
      </w:pPr>
      <w:r>
        <w:rPr>
          <w:rFonts w:ascii="Arial" w:hAnsi="Arial" w:cs="Arial"/>
          <w:b/>
          <w:sz w:val="22"/>
          <w:szCs w:val="22"/>
        </w:rPr>
        <w:br/>
      </w:r>
      <w:r>
        <w:rPr>
          <w:rFonts w:ascii="Arial" w:hAnsi="Arial" w:cs="Arial"/>
          <w:b/>
          <w:sz w:val="22"/>
          <w:szCs w:val="22"/>
        </w:rPr>
        <w:br/>
      </w:r>
    </w:p>
    <w:p w:rsidR="003540DE" w:rsidRPr="001F04FE" w:rsidRDefault="00291996" w:rsidP="00220698">
      <w:pPr>
        <w:rPr>
          <w:rFonts w:cs="Arial"/>
          <w:b/>
        </w:rPr>
      </w:pPr>
      <w:r>
        <w:rPr>
          <w:rFonts w:cs="Arial"/>
          <w:b/>
        </w:rPr>
        <w:br w:type="page"/>
      </w:r>
      <w:r w:rsidR="005E566D" w:rsidRPr="001F04FE">
        <w:rPr>
          <w:rFonts w:cs="Arial"/>
          <w:b/>
        </w:rPr>
        <w:lastRenderedPageBreak/>
        <w:t xml:space="preserve">4.2 </w:t>
      </w:r>
      <w:r w:rsidR="00664F6D" w:rsidRPr="001F04FE">
        <w:rPr>
          <w:rFonts w:cs="Arial"/>
          <w:b/>
        </w:rPr>
        <w:t>POLÍTICA DE GÉNERO</w:t>
      </w:r>
      <w:bookmarkEnd w:id="9"/>
    </w:p>
    <w:p w:rsidR="00BA1FBF" w:rsidRDefault="00BA1FBF" w:rsidP="00BA1FBF">
      <w:pPr>
        <w:pStyle w:val="Cuerpodetexto"/>
        <w:spacing w:after="0" w:line="264" w:lineRule="auto"/>
        <w:jc w:val="both"/>
        <w:rPr>
          <w:rFonts w:ascii="Arial" w:hAnsi="Arial" w:cs="Arial"/>
          <w:sz w:val="22"/>
          <w:szCs w:val="22"/>
        </w:rPr>
      </w:pPr>
    </w:p>
    <w:p w:rsidR="00BA1FBF" w:rsidRPr="00BA1FBF" w:rsidRDefault="00BA1FBF" w:rsidP="0033704D">
      <w:pPr>
        <w:pStyle w:val="Cuerpodetexto"/>
        <w:spacing w:after="0" w:line="264" w:lineRule="auto"/>
        <w:jc w:val="both"/>
        <w:rPr>
          <w:rFonts w:ascii="Arial" w:hAnsi="Arial" w:cs="Arial"/>
          <w:sz w:val="22"/>
          <w:szCs w:val="22"/>
        </w:rPr>
      </w:pPr>
      <w:r w:rsidRPr="00BA1FBF">
        <w:rPr>
          <w:rFonts w:ascii="Arial" w:hAnsi="Arial" w:cs="Arial"/>
          <w:sz w:val="22"/>
          <w:szCs w:val="22"/>
        </w:rPr>
        <w:t xml:space="preserve">En el período del actual Plan Estratégico Institucional 2021-2023 se elaborará y desarrollará una nueva Política institucional de igualdad de género, que sea esta una herramienta que refleje el compromiso de la institución con los principios de igualdad y no discriminación, y con la metodología del enfoque de género. La política permitirá trazar una ruta a seguir en un período de seis años para alcanzar objetivos, metas y acciones definidas en la consecución de una cultura institucional que avance hacia la igualdad sustantiva en los servicios que la PDDH presta. </w:t>
      </w:r>
    </w:p>
    <w:p w:rsidR="00BA1FBF" w:rsidRPr="00BA1FBF" w:rsidRDefault="00BA1FBF" w:rsidP="0033704D">
      <w:pPr>
        <w:pStyle w:val="Cuerpodetexto"/>
        <w:spacing w:after="0" w:line="264" w:lineRule="auto"/>
        <w:jc w:val="both"/>
        <w:rPr>
          <w:rFonts w:ascii="Arial" w:hAnsi="Arial" w:cs="Arial"/>
          <w:sz w:val="22"/>
          <w:szCs w:val="22"/>
        </w:rPr>
      </w:pPr>
    </w:p>
    <w:p w:rsidR="00BA1FBF" w:rsidRPr="00BA1FBF" w:rsidRDefault="00BA1FBF" w:rsidP="0033704D">
      <w:pPr>
        <w:pStyle w:val="Cuerpodetexto"/>
        <w:spacing w:after="0" w:line="264" w:lineRule="auto"/>
        <w:jc w:val="both"/>
        <w:rPr>
          <w:rFonts w:ascii="Arial" w:hAnsi="Arial" w:cs="Arial"/>
          <w:sz w:val="22"/>
          <w:szCs w:val="22"/>
        </w:rPr>
      </w:pPr>
      <w:r w:rsidRPr="00BA1FBF">
        <w:rPr>
          <w:rFonts w:ascii="Arial" w:hAnsi="Arial" w:cs="Arial"/>
          <w:sz w:val="22"/>
          <w:szCs w:val="22"/>
        </w:rPr>
        <w:t>Entre los esfuerzos realizado por la PDDH para el avance de la igualdad de género están la Política Institucional de Equidad de Género y Plan de Acción elaborada en el año 2009, así como la Política Institucional de Igualdad de Género, PIIG 2015-2020 elaborada en el año 2014 aprobada el 23 de diciembre de 2014 por acuerdo institucional No.323 para llevarse a cabo en el período 2015-2020, constituyéndose en la normativa institucional que orienta y da coherencia a las acciones para incorporar, de manera transversal, el enfoque de género</w:t>
      </w:r>
      <w:r w:rsidRPr="00BA1FBF">
        <w:rPr>
          <w:rFonts w:ascii="Arial" w:eastAsia="Calibri" w:hAnsi="Arial" w:cs="Arial"/>
          <w:sz w:val="22"/>
          <w:szCs w:val="22"/>
          <w:vertAlign w:val="superscript"/>
          <w:lang w:val="es-ES"/>
        </w:rPr>
        <w:footnoteReference w:id="14"/>
      </w:r>
      <w:r w:rsidRPr="00BA1FBF">
        <w:rPr>
          <w:rFonts w:ascii="Arial" w:eastAsia="Calibri" w:hAnsi="Arial" w:cs="Arial"/>
          <w:sz w:val="22"/>
          <w:szCs w:val="22"/>
          <w:vertAlign w:val="superscript"/>
          <w:lang w:val="es-ES"/>
        </w:rPr>
        <w:t xml:space="preserve"> </w:t>
      </w:r>
      <w:r w:rsidRPr="00BA1FBF">
        <w:rPr>
          <w:rFonts w:ascii="Arial" w:hAnsi="Arial" w:cs="Arial"/>
          <w:sz w:val="22"/>
          <w:szCs w:val="22"/>
        </w:rPr>
        <w:t xml:space="preserve">en la gestión institucional y en la promoción y protección de los derechos humanos. </w:t>
      </w:r>
    </w:p>
    <w:p w:rsidR="00BA1FBF" w:rsidRPr="00BA1FBF" w:rsidRDefault="00BA1FBF" w:rsidP="0033704D">
      <w:pPr>
        <w:pStyle w:val="Cuerpodetexto"/>
        <w:spacing w:after="0" w:line="264" w:lineRule="auto"/>
        <w:jc w:val="both"/>
        <w:rPr>
          <w:rFonts w:ascii="Arial" w:hAnsi="Arial" w:cs="Arial"/>
          <w:sz w:val="22"/>
          <w:szCs w:val="22"/>
        </w:rPr>
      </w:pPr>
    </w:p>
    <w:p w:rsidR="00BA1FBF" w:rsidRPr="00BA1FBF" w:rsidRDefault="00BA1FBF" w:rsidP="0033704D">
      <w:pPr>
        <w:pStyle w:val="Cuerpodetexto"/>
        <w:spacing w:after="0" w:line="264" w:lineRule="auto"/>
        <w:jc w:val="both"/>
        <w:rPr>
          <w:rFonts w:ascii="Arial" w:hAnsi="Arial" w:cs="Arial"/>
          <w:sz w:val="22"/>
          <w:szCs w:val="22"/>
        </w:rPr>
      </w:pPr>
      <w:r w:rsidRPr="00BA1FBF">
        <w:rPr>
          <w:rFonts w:ascii="Arial" w:hAnsi="Arial" w:cs="Arial"/>
          <w:sz w:val="22"/>
          <w:szCs w:val="22"/>
        </w:rPr>
        <w:t xml:space="preserve">En ese marco es sustancial continuar con este instrumento que permitan relacionar los derechos humanos y la igualdad entre mujeres y hombres, que incluya el enfoque de género en la promoción y protección de los derechos humanos, considerando sus especificidades y relacionándolos con los compromisos internacionales que el Estado salvadoreño debe cumplir, así como la normativa nacional especializada en materia de derechos humanos de las mujeres vigentes en el país. Son mecanismos necesarios que contribuyen en el avance de una cultura para la igualdad, y, particularmente, una cultura institucional. </w:t>
      </w:r>
    </w:p>
    <w:p w:rsidR="00BA1FBF" w:rsidRDefault="00BA1FBF" w:rsidP="0033704D">
      <w:pPr>
        <w:pStyle w:val="Cuerpodetexto"/>
        <w:spacing w:before="240" w:line="264" w:lineRule="auto"/>
        <w:jc w:val="both"/>
        <w:rPr>
          <w:rFonts w:ascii="Arial" w:hAnsi="Arial" w:cs="Arial"/>
          <w:sz w:val="22"/>
          <w:szCs w:val="22"/>
        </w:rPr>
      </w:pPr>
    </w:p>
    <w:p w:rsidR="00A13B74" w:rsidRDefault="00A13B74" w:rsidP="0033704D">
      <w:pPr>
        <w:pStyle w:val="Cuerpodetexto"/>
        <w:spacing w:before="240" w:line="264" w:lineRule="auto"/>
        <w:jc w:val="both"/>
        <w:rPr>
          <w:rFonts w:ascii="Arial" w:hAnsi="Arial" w:cs="Arial"/>
          <w:sz w:val="22"/>
          <w:szCs w:val="22"/>
        </w:rPr>
      </w:pPr>
    </w:p>
    <w:p w:rsidR="00422508" w:rsidRDefault="00422508" w:rsidP="0033704D">
      <w:pPr>
        <w:pStyle w:val="Cuerpodetexto"/>
        <w:spacing w:before="240" w:line="264" w:lineRule="auto"/>
        <w:jc w:val="both"/>
        <w:rPr>
          <w:rFonts w:ascii="Arial" w:hAnsi="Arial" w:cs="Arial"/>
          <w:sz w:val="22"/>
          <w:szCs w:val="22"/>
        </w:rPr>
      </w:pPr>
    </w:p>
    <w:p w:rsidR="00422508" w:rsidRDefault="00422508" w:rsidP="0033704D">
      <w:pPr>
        <w:pStyle w:val="Cuerpodetexto"/>
        <w:spacing w:before="240" w:line="264" w:lineRule="auto"/>
        <w:jc w:val="both"/>
        <w:rPr>
          <w:rFonts w:ascii="Arial" w:hAnsi="Arial" w:cs="Arial"/>
          <w:sz w:val="22"/>
          <w:szCs w:val="22"/>
        </w:rPr>
      </w:pPr>
    </w:p>
    <w:p w:rsidR="00422508" w:rsidRDefault="00422508" w:rsidP="0033704D">
      <w:pPr>
        <w:pStyle w:val="Cuerpodetexto"/>
        <w:spacing w:before="240" w:line="264" w:lineRule="auto"/>
        <w:jc w:val="both"/>
        <w:rPr>
          <w:rFonts w:ascii="Arial" w:hAnsi="Arial" w:cs="Arial"/>
          <w:sz w:val="22"/>
          <w:szCs w:val="22"/>
        </w:rPr>
      </w:pPr>
    </w:p>
    <w:p w:rsidR="00422508" w:rsidRDefault="00422508" w:rsidP="0033704D">
      <w:pPr>
        <w:pStyle w:val="Cuerpodetexto"/>
        <w:spacing w:before="240" w:line="264" w:lineRule="auto"/>
        <w:jc w:val="both"/>
        <w:rPr>
          <w:rFonts w:ascii="Arial" w:hAnsi="Arial" w:cs="Arial"/>
          <w:sz w:val="22"/>
          <w:szCs w:val="22"/>
        </w:rPr>
      </w:pPr>
    </w:p>
    <w:p w:rsidR="00422508" w:rsidRDefault="00422508" w:rsidP="0033704D">
      <w:pPr>
        <w:pStyle w:val="Cuerpodetexto"/>
        <w:spacing w:before="240" w:line="264" w:lineRule="auto"/>
        <w:jc w:val="both"/>
        <w:rPr>
          <w:rFonts w:ascii="Arial" w:hAnsi="Arial" w:cs="Arial"/>
          <w:sz w:val="22"/>
          <w:szCs w:val="22"/>
        </w:rPr>
      </w:pPr>
    </w:p>
    <w:p w:rsidR="00422508" w:rsidRPr="00A13B74" w:rsidRDefault="00422508" w:rsidP="0033704D">
      <w:pPr>
        <w:pStyle w:val="Cuerpodetexto"/>
        <w:spacing w:before="240" w:line="264" w:lineRule="auto"/>
        <w:jc w:val="both"/>
        <w:rPr>
          <w:rFonts w:ascii="Arial" w:hAnsi="Arial" w:cs="Arial"/>
          <w:sz w:val="22"/>
          <w:szCs w:val="22"/>
        </w:rPr>
      </w:pPr>
    </w:p>
    <w:p w:rsidR="003540DE" w:rsidRPr="00A13B74" w:rsidRDefault="009F740B" w:rsidP="00A13B74">
      <w:pPr>
        <w:pStyle w:val="Cuerpodetexto"/>
        <w:widowControl/>
        <w:suppressAutoHyphens w:val="0"/>
        <w:autoSpaceDE w:val="0"/>
        <w:autoSpaceDN w:val="0"/>
        <w:adjustRightInd w:val="0"/>
        <w:spacing w:after="0" w:line="264" w:lineRule="auto"/>
        <w:ind w:left="1134"/>
        <w:jc w:val="both"/>
        <w:rPr>
          <w:rFonts w:ascii="Arial" w:hAnsi="Arial" w:cs="Arial"/>
          <w:b/>
          <w:sz w:val="22"/>
          <w:szCs w:val="22"/>
        </w:rPr>
      </w:pPr>
      <w:r w:rsidRPr="00A13B74">
        <w:rPr>
          <w:rFonts w:ascii="Arial" w:hAnsi="Arial" w:cs="Arial"/>
          <w:b/>
          <w:sz w:val="22"/>
          <w:szCs w:val="22"/>
        </w:rPr>
        <w:t xml:space="preserve">4.2.1 </w:t>
      </w:r>
      <w:r w:rsidR="003540DE" w:rsidRPr="00A13B74">
        <w:rPr>
          <w:rFonts w:ascii="Arial" w:hAnsi="Arial" w:cs="Arial"/>
          <w:b/>
          <w:sz w:val="22"/>
          <w:szCs w:val="22"/>
        </w:rPr>
        <w:t>Lineamientos para las áreas de gestión u operativas</w:t>
      </w:r>
    </w:p>
    <w:p w:rsidR="00BA1FBF" w:rsidRDefault="00BA1FBF" w:rsidP="00BA1FBF">
      <w:pPr>
        <w:pStyle w:val="Cuerpodetexto"/>
        <w:spacing w:after="0" w:line="264" w:lineRule="auto"/>
        <w:jc w:val="both"/>
        <w:rPr>
          <w:rFonts w:ascii="Arial" w:eastAsiaTheme="minorHAnsi" w:hAnsi="Arial" w:cs="Arial"/>
          <w:sz w:val="22"/>
          <w:szCs w:val="22"/>
          <w:lang w:val="es-SV" w:eastAsia="en-US" w:bidi="ar-SA"/>
        </w:rPr>
      </w:pP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 xml:space="preserve">Para institucionalizar la transversalización del enfoque de género en la Política Institucional de Igualdad de Género, es importante la aplicación de los siguientes criterios orientadores. </w:t>
      </w:r>
    </w:p>
    <w:p w:rsidR="00BA1FBF" w:rsidRPr="00BA1FBF" w:rsidRDefault="00BA1FBF" w:rsidP="0033704D">
      <w:pPr>
        <w:pStyle w:val="Default"/>
        <w:spacing w:line="300" w:lineRule="auto"/>
        <w:jc w:val="both"/>
        <w:rPr>
          <w:rFonts w:ascii="Arial" w:eastAsiaTheme="minorHAnsi" w:hAnsi="Arial" w:cs="Arial"/>
          <w:color w:val="auto"/>
          <w:sz w:val="22"/>
          <w:szCs w:val="22"/>
        </w:rPr>
      </w:pP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bookmarkStart w:id="10" w:name="_Toc51747393"/>
      <w:r w:rsidRPr="00BA1FBF">
        <w:rPr>
          <w:rFonts w:ascii="Arial" w:eastAsiaTheme="minorHAnsi" w:hAnsi="Arial" w:cs="Arial"/>
          <w:sz w:val="22"/>
          <w:szCs w:val="22"/>
          <w:lang w:val="es-SV" w:eastAsia="en-US" w:bidi="ar-SA"/>
        </w:rPr>
        <w:t>Responsabilidad institucional</w:t>
      </w:r>
      <w:bookmarkEnd w:id="10"/>
      <w:r w:rsidRPr="00BA1FBF">
        <w:rPr>
          <w:rFonts w:ascii="Arial" w:eastAsiaTheme="minorHAnsi" w:hAnsi="Arial" w:cs="Arial"/>
          <w:sz w:val="22"/>
          <w:szCs w:val="22"/>
          <w:lang w:val="es-SV" w:eastAsia="en-US" w:bidi="ar-SA"/>
        </w:rPr>
        <w:t xml:space="preserve">. </w:t>
      </w: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p>
    <w:p w:rsid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La incorporación del enfoque de género en la Procuraduría para la Defensa de los Derechos Humanos es responsabilidad de todas las dependencias de esta institución.</w:t>
      </w:r>
    </w:p>
    <w:p w:rsidR="00536CA5" w:rsidRPr="00BA1FBF" w:rsidRDefault="00536CA5" w:rsidP="0033704D">
      <w:pPr>
        <w:pStyle w:val="Cuerpodetexto"/>
        <w:spacing w:after="0" w:line="264" w:lineRule="auto"/>
        <w:jc w:val="both"/>
        <w:rPr>
          <w:rFonts w:ascii="Arial" w:eastAsiaTheme="minorHAnsi" w:hAnsi="Arial" w:cs="Arial"/>
          <w:sz w:val="22"/>
          <w:szCs w:val="22"/>
          <w:lang w:val="es-SV" w:eastAsia="en-US" w:bidi="ar-SA"/>
        </w:rPr>
      </w:pP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bookmarkStart w:id="11" w:name="_Toc51747394"/>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Transversalidad e integralidad</w:t>
      </w:r>
      <w:bookmarkEnd w:id="11"/>
      <w:r w:rsidRPr="00BA1FBF">
        <w:rPr>
          <w:rFonts w:ascii="Arial" w:eastAsiaTheme="minorHAnsi" w:hAnsi="Arial" w:cs="Arial"/>
          <w:sz w:val="22"/>
          <w:szCs w:val="22"/>
          <w:lang w:val="es-SV" w:eastAsia="en-US" w:bidi="ar-SA"/>
        </w:rPr>
        <w:t xml:space="preserve">. </w:t>
      </w: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 xml:space="preserve">El enfoque de género estará presente en los distintos ámbitos, tanto internos como externos, en que actúa la PDDH. Para que opere eficazmente, este enfoque debe incluirse en todo el ciclo de los planes, programas y proyectos, es decir, en el diagnóstico, la formulación, la ejecución y la evaluación de las actuaciones institucionales en todas sus áreas de especialización. </w:t>
      </w: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bookmarkStart w:id="12" w:name="_Toc51747395"/>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Visión estratégica</w:t>
      </w:r>
      <w:bookmarkEnd w:id="12"/>
      <w:r w:rsidRPr="00BA1FBF">
        <w:rPr>
          <w:rFonts w:ascii="Arial" w:eastAsiaTheme="minorHAnsi" w:hAnsi="Arial" w:cs="Arial"/>
          <w:sz w:val="22"/>
          <w:szCs w:val="22"/>
          <w:lang w:val="es-SV" w:eastAsia="en-US" w:bidi="ar-SA"/>
        </w:rPr>
        <w:t xml:space="preserve">. </w:t>
      </w: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 xml:space="preserve">El enfoque de género está presente en las funciones básicas y los procesos claves que lleva a cabo la PDDH; de aquí la relevancia de priorizar las áreas de trabajo para la incorporación de la perspectiva de género. La PIIG establece áreas de trabajo como planificación, presupuesto, sistema de protección de los derechos humanos, promoción, educación en derechos humanos, así como en el sistema integrado de gestión institucional. </w:t>
      </w: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bookmarkStart w:id="13" w:name="_Toc51747396"/>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Maximización de la eficacia</w:t>
      </w:r>
      <w:bookmarkEnd w:id="13"/>
      <w:r w:rsidRPr="00BA1FBF">
        <w:rPr>
          <w:rFonts w:ascii="Arial" w:eastAsiaTheme="minorHAnsi" w:hAnsi="Arial" w:cs="Arial"/>
          <w:sz w:val="22"/>
          <w:szCs w:val="22"/>
          <w:lang w:val="es-SV" w:eastAsia="en-US" w:bidi="ar-SA"/>
        </w:rPr>
        <w:t xml:space="preserve">. </w:t>
      </w: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r w:rsidRPr="00BA1FBF">
        <w:rPr>
          <w:rFonts w:ascii="Arial" w:eastAsiaTheme="minorHAnsi" w:hAnsi="Arial" w:cs="Arial"/>
          <w:sz w:val="22"/>
          <w:szCs w:val="22"/>
          <w:lang w:val="es-SV" w:eastAsia="en-US" w:bidi="ar-SA"/>
        </w:rPr>
        <w:t>La incorporación del enfoque de género se orienta a mejorar la calidad de los servicios de asistencia a las víctimas de violaciones o posibles vulneraciones a sus derechos, al tomar en cuenta el contexto de desigualdad que enfrentan las mujeres por su condición de género.</w:t>
      </w:r>
    </w:p>
    <w:p w:rsidR="00BA1FBF" w:rsidRPr="00BA1FBF" w:rsidRDefault="00BA1FBF" w:rsidP="0033704D">
      <w:pPr>
        <w:pStyle w:val="Cuerpodetexto"/>
        <w:spacing w:after="0" w:line="264" w:lineRule="auto"/>
        <w:jc w:val="both"/>
        <w:rPr>
          <w:rFonts w:ascii="Arial" w:eastAsiaTheme="minorHAnsi" w:hAnsi="Arial" w:cs="Arial"/>
          <w:sz w:val="22"/>
          <w:szCs w:val="22"/>
          <w:lang w:val="es-SV" w:eastAsia="en-US" w:bidi="ar-SA"/>
        </w:rPr>
      </w:pPr>
    </w:p>
    <w:p w:rsidR="00BA1FBF" w:rsidRPr="00BA1FBF" w:rsidRDefault="00BA1FBF" w:rsidP="00BA1FBF">
      <w:pPr>
        <w:pStyle w:val="Cuerpodetexto"/>
        <w:spacing w:after="0" w:line="264" w:lineRule="auto"/>
        <w:jc w:val="both"/>
        <w:rPr>
          <w:rFonts w:ascii="Arial" w:eastAsiaTheme="minorHAnsi" w:hAnsi="Arial" w:cs="Arial"/>
          <w:sz w:val="22"/>
          <w:szCs w:val="22"/>
          <w:lang w:val="es-SV" w:eastAsia="en-US" w:bidi="ar-SA"/>
        </w:rPr>
      </w:pPr>
    </w:p>
    <w:p w:rsidR="00826ED8" w:rsidRDefault="00826ED8">
      <w:pPr>
        <w:rPr>
          <w:rFonts w:eastAsia="Times New Roman" w:cs="Arial"/>
          <w:b/>
          <w:caps/>
          <w:lang w:val="es-US"/>
        </w:rPr>
      </w:pPr>
      <w:r>
        <w:br w:type="page"/>
      </w:r>
    </w:p>
    <w:p w:rsidR="00BC56F6" w:rsidRPr="00210919" w:rsidRDefault="00A84C7D" w:rsidP="009A36D7">
      <w:pPr>
        <w:pStyle w:val="Ttulo1"/>
      </w:pPr>
      <w:bookmarkStart w:id="14" w:name="_Toc58488664"/>
      <w:r>
        <w:lastRenderedPageBreak/>
        <w:t xml:space="preserve">5. </w:t>
      </w:r>
      <w:r w:rsidR="003917E6">
        <w:t>MATRIZ DE RESULTADOS</w:t>
      </w:r>
      <w:bookmarkEnd w:id="14"/>
    </w:p>
    <w:tbl>
      <w:tblPr>
        <w:tblW w:w="9460" w:type="dxa"/>
        <w:tblCellMar>
          <w:left w:w="70" w:type="dxa"/>
          <w:right w:w="70" w:type="dxa"/>
        </w:tblCellMar>
        <w:tblLook w:val="04A0" w:firstRow="1" w:lastRow="0" w:firstColumn="1" w:lastColumn="0" w:noHBand="0" w:noVBand="1"/>
      </w:tblPr>
      <w:tblGrid>
        <w:gridCol w:w="4160"/>
        <w:gridCol w:w="5300"/>
      </w:tblGrid>
      <w:tr w:rsidR="009F740B" w:rsidRPr="00217B2F" w:rsidTr="00220698">
        <w:trPr>
          <w:trHeight w:val="390"/>
        </w:trPr>
        <w:tc>
          <w:tcPr>
            <w:tcW w:w="9460" w:type="dxa"/>
            <w:gridSpan w:val="2"/>
            <w:tcBorders>
              <w:top w:val="single" w:sz="4" w:space="0" w:color="auto"/>
              <w:left w:val="single" w:sz="4" w:space="0" w:color="auto"/>
              <w:bottom w:val="single" w:sz="4" w:space="0" w:color="auto"/>
              <w:right w:val="single" w:sz="4" w:space="0" w:color="auto"/>
            </w:tcBorders>
            <w:shd w:val="clear" w:color="auto" w:fill="0000FF"/>
            <w:noWrap/>
            <w:vAlign w:val="center"/>
            <w:hideMark/>
          </w:tcPr>
          <w:p w:rsidR="009F740B" w:rsidRPr="00217B2F" w:rsidRDefault="009F740B" w:rsidP="00A84C7D">
            <w:pPr>
              <w:spacing w:before="240" w:after="240"/>
              <w:jc w:val="center"/>
              <w:rPr>
                <w:rFonts w:eastAsia="Times New Roman" w:cs="Arial"/>
                <w:b/>
                <w:bCs/>
                <w:lang w:eastAsia="es-SV"/>
              </w:rPr>
            </w:pPr>
            <w:r w:rsidRPr="00B76024">
              <w:rPr>
                <w:rFonts w:eastAsia="Times New Roman" w:cs="Arial"/>
                <w:b/>
                <w:bCs/>
                <w:color w:val="FFFFFF" w:themeColor="background1"/>
                <w:lang w:eastAsia="es-SV"/>
              </w:rPr>
              <w:t>EJE ESTRATÉGICO 1: PROTECCIÓN DE DERECHOS HUMANOS</w:t>
            </w:r>
          </w:p>
        </w:tc>
      </w:tr>
      <w:tr w:rsidR="009F740B" w:rsidRPr="00217B2F" w:rsidTr="001F04FE">
        <w:trPr>
          <w:trHeight w:val="39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9F740B" w:rsidRPr="00C63368" w:rsidRDefault="009F740B" w:rsidP="00A84C7D">
            <w:pPr>
              <w:spacing w:before="240" w:after="240"/>
              <w:jc w:val="center"/>
              <w:rPr>
                <w:rFonts w:eastAsia="Times New Roman" w:cs="Arial"/>
                <w:b/>
                <w:bCs/>
                <w:lang w:eastAsia="es-SV"/>
              </w:rPr>
            </w:pPr>
            <w:r w:rsidRPr="00C63368">
              <w:rPr>
                <w:rFonts w:eastAsia="Times New Roman" w:cs="Arial"/>
                <w:b/>
                <w:bCs/>
                <w:lang w:eastAsia="es-SV"/>
              </w:rPr>
              <w:t>OBJETIVO ESTRATÉGICO 1</w:t>
            </w:r>
          </w:p>
        </w:tc>
        <w:tc>
          <w:tcPr>
            <w:tcW w:w="5300" w:type="dxa"/>
            <w:tcBorders>
              <w:top w:val="nil"/>
              <w:left w:val="nil"/>
              <w:bottom w:val="single" w:sz="4" w:space="0" w:color="auto"/>
              <w:right w:val="single" w:sz="4" w:space="0" w:color="auto"/>
            </w:tcBorders>
            <w:shd w:val="clear" w:color="auto" w:fill="auto"/>
            <w:noWrap/>
            <w:vAlign w:val="center"/>
            <w:hideMark/>
          </w:tcPr>
          <w:p w:rsidR="009F740B" w:rsidRPr="00217B2F" w:rsidRDefault="009F740B" w:rsidP="00A84C7D">
            <w:pPr>
              <w:spacing w:before="240" w:after="240"/>
              <w:jc w:val="center"/>
              <w:rPr>
                <w:rFonts w:eastAsia="Times New Roman" w:cs="Arial"/>
                <w:b/>
                <w:bCs/>
                <w:lang w:eastAsia="es-SV"/>
              </w:rPr>
            </w:pPr>
            <w:r w:rsidRPr="00217B2F">
              <w:rPr>
                <w:rFonts w:eastAsia="Times New Roman" w:cs="Arial"/>
                <w:b/>
                <w:bCs/>
                <w:lang w:eastAsia="es-SV"/>
              </w:rPr>
              <w:t>INDICADOR</w:t>
            </w:r>
          </w:p>
        </w:tc>
      </w:tr>
      <w:tr w:rsidR="009F740B" w:rsidRPr="00217B2F" w:rsidTr="001F04FE">
        <w:trPr>
          <w:trHeight w:val="106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F740B" w:rsidRPr="00C63368" w:rsidRDefault="00C63368" w:rsidP="00C63368">
            <w:pPr>
              <w:jc w:val="both"/>
              <w:rPr>
                <w:rFonts w:eastAsia="Times New Roman" w:cs="Arial"/>
                <w:lang w:eastAsia="es-SV"/>
              </w:rPr>
            </w:pPr>
            <w:r w:rsidRPr="00C63368">
              <w:t>Fortalecer los mecanismos de protección de derechos humanos para brindar una atención oportuna, eficaz y con una gestión e</w:t>
            </w:r>
            <w:r>
              <w:t>ficiente e integral del mandato.</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10520B">
            <w:pPr>
              <w:spacing w:before="240" w:after="240"/>
              <w:jc w:val="both"/>
              <w:rPr>
                <w:rFonts w:eastAsia="Times New Roman" w:cs="Arial"/>
                <w:lang w:eastAsia="es-SV"/>
              </w:rPr>
            </w:pPr>
            <w:r w:rsidRPr="00217B2F">
              <w:rPr>
                <w:rFonts w:eastAsia="Times New Roman" w:cs="Arial"/>
                <w:lang w:eastAsia="es-SV"/>
              </w:rPr>
              <w:t xml:space="preserve">Al menos </w:t>
            </w:r>
            <w:r w:rsidR="0010520B">
              <w:rPr>
                <w:rFonts w:eastAsia="Times New Roman" w:cs="Arial"/>
                <w:lang w:eastAsia="es-SV"/>
              </w:rPr>
              <w:t>cinco</w:t>
            </w:r>
            <w:r w:rsidR="00987309">
              <w:rPr>
                <w:rFonts w:eastAsia="Times New Roman" w:cs="Arial"/>
                <w:lang w:eastAsia="es-SV"/>
              </w:rPr>
              <w:t xml:space="preserve"> mecanismos de</w:t>
            </w:r>
            <w:r w:rsidRPr="00217B2F">
              <w:rPr>
                <w:rFonts w:eastAsia="Times New Roman" w:cs="Arial"/>
                <w:lang w:eastAsia="es-SV"/>
              </w:rPr>
              <w:t xml:space="preserve"> protección de derechos humanos</w:t>
            </w:r>
            <w:r w:rsidR="00987309">
              <w:rPr>
                <w:rFonts w:eastAsia="Times New Roman" w:cs="Arial"/>
                <w:lang w:eastAsia="es-SV"/>
              </w:rPr>
              <w:t xml:space="preserve"> </w:t>
            </w:r>
            <w:r w:rsidR="0010520B">
              <w:rPr>
                <w:rFonts w:eastAsia="Times New Roman" w:cs="Arial"/>
                <w:lang w:eastAsia="es-SV"/>
              </w:rPr>
              <w:t xml:space="preserve"> se </w:t>
            </w:r>
            <w:r w:rsidR="00987309">
              <w:rPr>
                <w:rFonts w:eastAsia="Times New Roman" w:cs="Arial"/>
                <w:lang w:eastAsia="es-SV"/>
              </w:rPr>
              <w:t xml:space="preserve">han </w:t>
            </w:r>
            <w:r w:rsidR="00142AC0">
              <w:rPr>
                <w:rFonts w:eastAsia="Times New Roman" w:cs="Arial"/>
                <w:lang w:eastAsia="es-SV"/>
              </w:rPr>
              <w:t>mejorado e innovado</w:t>
            </w:r>
            <w:r w:rsidR="00A1000E">
              <w:rPr>
                <w:rFonts w:eastAsia="Times New Roman" w:cs="Arial"/>
                <w:lang w:eastAsia="es-SV"/>
              </w:rPr>
              <w:t>s</w:t>
            </w:r>
            <w:r w:rsidR="00C63368">
              <w:rPr>
                <w:rFonts w:eastAsia="Times New Roman" w:cs="Arial"/>
                <w:lang w:eastAsia="es-SV"/>
              </w:rPr>
              <w:t>.</w:t>
            </w:r>
          </w:p>
        </w:tc>
      </w:tr>
      <w:tr w:rsidR="009F740B" w:rsidRPr="00217B2F" w:rsidTr="001F04FE">
        <w:trPr>
          <w:trHeight w:val="255"/>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9F740B" w:rsidRPr="00217B2F" w:rsidRDefault="009F740B" w:rsidP="00A84C7D">
            <w:pPr>
              <w:spacing w:before="240" w:after="240"/>
              <w:jc w:val="center"/>
              <w:rPr>
                <w:rFonts w:eastAsia="Times New Roman" w:cs="Arial"/>
                <w:b/>
                <w:bCs/>
                <w:lang w:eastAsia="es-SV"/>
              </w:rPr>
            </w:pPr>
            <w:r w:rsidRPr="00217B2F">
              <w:rPr>
                <w:rFonts w:eastAsia="Times New Roman" w:cs="Arial"/>
                <w:b/>
                <w:bCs/>
                <w:lang w:eastAsia="es-SV"/>
              </w:rPr>
              <w:t>RESULTADOS ESTRATÉGICOS</w:t>
            </w:r>
          </w:p>
        </w:tc>
        <w:tc>
          <w:tcPr>
            <w:tcW w:w="5300" w:type="dxa"/>
            <w:tcBorders>
              <w:top w:val="nil"/>
              <w:left w:val="nil"/>
              <w:bottom w:val="single" w:sz="4" w:space="0" w:color="auto"/>
              <w:right w:val="single" w:sz="4" w:space="0" w:color="auto"/>
            </w:tcBorders>
            <w:shd w:val="clear" w:color="auto" w:fill="auto"/>
            <w:noWrap/>
            <w:vAlign w:val="center"/>
            <w:hideMark/>
          </w:tcPr>
          <w:p w:rsidR="009F740B" w:rsidRPr="00217B2F" w:rsidRDefault="009F740B" w:rsidP="00A84C7D">
            <w:pPr>
              <w:spacing w:before="240" w:after="240"/>
              <w:jc w:val="center"/>
              <w:rPr>
                <w:rFonts w:eastAsia="Times New Roman" w:cs="Arial"/>
                <w:b/>
                <w:bCs/>
                <w:lang w:eastAsia="es-SV"/>
              </w:rPr>
            </w:pPr>
            <w:r w:rsidRPr="00217B2F">
              <w:rPr>
                <w:rFonts w:eastAsia="Times New Roman" w:cs="Arial"/>
                <w:b/>
                <w:bCs/>
                <w:lang w:eastAsia="es-SV"/>
              </w:rPr>
              <w:t>INDICADORES</w:t>
            </w:r>
          </w:p>
        </w:tc>
      </w:tr>
      <w:tr w:rsidR="009F740B" w:rsidRPr="00217B2F" w:rsidTr="001F04FE">
        <w:trPr>
          <w:trHeight w:val="82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spacing w:before="240" w:after="240"/>
              <w:jc w:val="both"/>
              <w:rPr>
                <w:rFonts w:eastAsia="Times New Roman" w:cs="Arial"/>
                <w:lang w:eastAsia="es-SV"/>
              </w:rPr>
            </w:pPr>
            <w:r w:rsidRPr="00217B2F">
              <w:rPr>
                <w:rFonts w:eastAsia="Times New Roman" w:cs="Arial"/>
                <w:lang w:eastAsia="es-SV"/>
              </w:rPr>
              <w:t xml:space="preserve">R1.1) </w:t>
            </w:r>
            <w:r w:rsidR="00987309" w:rsidRPr="00217B2F">
              <w:rPr>
                <w:rFonts w:eastAsia="Times New Roman" w:cs="Arial"/>
                <w:lang w:eastAsia="es-SV"/>
              </w:rPr>
              <w:t>Servicios prestados por la PDDH a la población</w:t>
            </w:r>
            <w:r w:rsidR="00987309">
              <w:rPr>
                <w:rFonts w:eastAsia="Times New Roman" w:cs="Arial"/>
                <w:lang w:eastAsia="es-SV"/>
              </w:rPr>
              <w:t xml:space="preserve"> con calidad y excelencia</w:t>
            </w:r>
            <w:r w:rsidR="00C63368">
              <w:rPr>
                <w:rFonts w:eastAsia="Times New Roman" w:cs="Arial"/>
                <w:lang w:eastAsia="es-SV"/>
              </w:rPr>
              <w:t>.</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6A3FE2">
            <w:pPr>
              <w:spacing w:before="240" w:after="240"/>
              <w:jc w:val="both"/>
              <w:rPr>
                <w:rFonts w:eastAsia="Times New Roman" w:cs="Arial"/>
                <w:lang w:eastAsia="es-SV"/>
              </w:rPr>
            </w:pPr>
            <w:r w:rsidRPr="00217B2F">
              <w:rPr>
                <w:rFonts w:eastAsia="Times New Roman" w:cs="Arial"/>
                <w:lang w:eastAsia="es-SV"/>
              </w:rPr>
              <w:t xml:space="preserve">I1.1 </w:t>
            </w:r>
            <w:r w:rsidR="00987309" w:rsidRPr="00217B2F">
              <w:rPr>
                <w:rFonts w:eastAsia="Times New Roman" w:cs="Arial"/>
                <w:lang w:eastAsia="es-SV"/>
              </w:rPr>
              <w:t>Cantidad de personas atendidas</w:t>
            </w:r>
            <w:r w:rsidR="00C63368">
              <w:rPr>
                <w:rFonts w:eastAsia="Times New Roman" w:cs="Arial"/>
                <w:lang w:eastAsia="es-SV"/>
              </w:rPr>
              <w:t>.</w:t>
            </w:r>
          </w:p>
        </w:tc>
      </w:tr>
      <w:tr w:rsidR="00987309" w:rsidRPr="00217B2F" w:rsidTr="001F04FE">
        <w:trPr>
          <w:trHeight w:val="825"/>
        </w:trPr>
        <w:tc>
          <w:tcPr>
            <w:tcW w:w="4160" w:type="dxa"/>
            <w:tcBorders>
              <w:top w:val="nil"/>
              <w:left w:val="single" w:sz="4" w:space="0" w:color="auto"/>
              <w:bottom w:val="single" w:sz="4" w:space="0" w:color="auto"/>
              <w:right w:val="single" w:sz="4" w:space="0" w:color="auto"/>
            </w:tcBorders>
            <w:shd w:val="clear" w:color="auto" w:fill="auto"/>
            <w:vAlign w:val="center"/>
          </w:tcPr>
          <w:p w:rsidR="00987309" w:rsidRPr="00217B2F" w:rsidRDefault="00987309" w:rsidP="006A3FE2">
            <w:pPr>
              <w:spacing w:before="240" w:after="240"/>
              <w:jc w:val="both"/>
              <w:rPr>
                <w:rFonts w:eastAsia="Times New Roman" w:cs="Arial"/>
                <w:lang w:eastAsia="es-SV"/>
              </w:rPr>
            </w:pPr>
            <w:r>
              <w:rPr>
                <w:rFonts w:eastAsia="Times New Roman" w:cs="Arial"/>
                <w:lang w:eastAsia="es-SV"/>
              </w:rPr>
              <w:t>R1.2</w:t>
            </w:r>
            <w:r w:rsidRPr="00217B2F">
              <w:rPr>
                <w:rFonts w:eastAsia="Times New Roman" w:cs="Arial"/>
                <w:lang w:eastAsia="es-SV"/>
              </w:rPr>
              <w:t xml:space="preserve">) </w:t>
            </w:r>
            <w:r w:rsidR="0010520B" w:rsidRPr="00217B2F">
              <w:rPr>
                <w:rFonts w:eastAsia="Times New Roman" w:cs="Arial"/>
                <w:lang w:eastAsia="es-SV"/>
              </w:rPr>
              <w:t>Se cuenta con Protocolos de Actuación para las áreas especializadas en atención de casos.</w:t>
            </w:r>
          </w:p>
        </w:tc>
        <w:tc>
          <w:tcPr>
            <w:tcW w:w="5300" w:type="dxa"/>
            <w:tcBorders>
              <w:top w:val="nil"/>
              <w:left w:val="nil"/>
              <w:bottom w:val="single" w:sz="4" w:space="0" w:color="auto"/>
              <w:right w:val="single" w:sz="4" w:space="0" w:color="auto"/>
            </w:tcBorders>
            <w:shd w:val="clear" w:color="auto" w:fill="auto"/>
            <w:vAlign w:val="center"/>
          </w:tcPr>
          <w:p w:rsidR="00987309" w:rsidRPr="00217B2F" w:rsidRDefault="0010520B" w:rsidP="006A3FE2">
            <w:pPr>
              <w:spacing w:before="240" w:after="240"/>
              <w:jc w:val="both"/>
              <w:rPr>
                <w:rFonts w:eastAsia="Times New Roman" w:cs="Arial"/>
                <w:lang w:eastAsia="es-SV"/>
              </w:rPr>
            </w:pPr>
            <w:r>
              <w:rPr>
                <w:rFonts w:eastAsia="Times New Roman" w:cs="Arial"/>
                <w:lang w:eastAsia="es-SV"/>
              </w:rPr>
              <w:t>I1.2</w:t>
            </w:r>
            <w:r w:rsidR="00987309" w:rsidRPr="00217B2F">
              <w:rPr>
                <w:rFonts w:eastAsia="Times New Roman" w:cs="Arial"/>
                <w:lang w:eastAsia="es-SV"/>
              </w:rPr>
              <w:t xml:space="preserve"> </w:t>
            </w:r>
            <w:r>
              <w:rPr>
                <w:rFonts w:eastAsia="Times New Roman" w:cs="Arial"/>
                <w:lang w:eastAsia="es-SV"/>
              </w:rPr>
              <w:t xml:space="preserve">Al </w:t>
            </w:r>
            <w:r w:rsidRPr="00217B2F">
              <w:rPr>
                <w:rFonts w:eastAsia="Times New Roman" w:cs="Arial"/>
                <w:lang w:eastAsia="es-SV"/>
              </w:rPr>
              <w:t>menos tres protocolos de actuación enfocados a la protección de derechos individuales, colectivos y de grupos en situación de vulnerabilidad</w:t>
            </w:r>
            <w:r>
              <w:rPr>
                <w:rFonts w:eastAsia="Times New Roman" w:cs="Arial"/>
                <w:lang w:eastAsia="es-SV"/>
              </w:rPr>
              <w:t xml:space="preserve"> son implementados</w:t>
            </w:r>
            <w:r w:rsidRPr="00217B2F">
              <w:rPr>
                <w:rFonts w:eastAsia="Times New Roman" w:cs="Arial"/>
                <w:lang w:eastAsia="es-SV"/>
              </w:rPr>
              <w:t>.</w:t>
            </w:r>
          </w:p>
        </w:tc>
      </w:tr>
      <w:tr w:rsidR="009F740B" w:rsidRPr="00217B2F" w:rsidTr="001F04FE">
        <w:trPr>
          <w:trHeight w:val="96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F740B" w:rsidRPr="00217B2F" w:rsidRDefault="0010520B" w:rsidP="006A3FE2">
            <w:pPr>
              <w:spacing w:before="240" w:after="240"/>
              <w:jc w:val="both"/>
              <w:rPr>
                <w:rFonts w:eastAsia="Times New Roman" w:cs="Arial"/>
                <w:lang w:eastAsia="es-SV"/>
              </w:rPr>
            </w:pPr>
            <w:r w:rsidRPr="00217B2F">
              <w:rPr>
                <w:rFonts w:eastAsia="Times New Roman" w:cs="Arial"/>
                <w:lang w:eastAsia="es-SV"/>
              </w:rPr>
              <w:t>R1.3) Se cuentan con acciones de monitoreo</w:t>
            </w:r>
            <w:r>
              <w:rPr>
                <w:rFonts w:eastAsia="Times New Roman" w:cs="Arial"/>
                <w:lang w:eastAsia="es-SV"/>
              </w:rPr>
              <w:t xml:space="preserve"> y verificación </w:t>
            </w:r>
            <w:r w:rsidRPr="00217B2F">
              <w:rPr>
                <w:rFonts w:eastAsia="Times New Roman" w:cs="Arial"/>
                <w:lang w:eastAsia="es-SV"/>
              </w:rPr>
              <w:t xml:space="preserve"> para ampliar cobertura territorial y de problemáticas no denunciadas.</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10520B" w:rsidP="006A3FE2">
            <w:pPr>
              <w:spacing w:before="240" w:after="240"/>
              <w:jc w:val="both"/>
              <w:rPr>
                <w:rFonts w:eastAsia="Times New Roman" w:cs="Arial"/>
                <w:lang w:eastAsia="es-SV"/>
              </w:rPr>
            </w:pPr>
            <w:r w:rsidRPr="00217B2F">
              <w:rPr>
                <w:rFonts w:eastAsia="Times New Roman" w:cs="Arial"/>
                <w:lang w:eastAsia="es-SV"/>
              </w:rPr>
              <w:t>I1.3 Al menos una acción de monitoreo</w:t>
            </w:r>
            <w:r>
              <w:rPr>
                <w:rFonts w:eastAsia="Times New Roman" w:cs="Arial"/>
                <w:lang w:eastAsia="es-SV"/>
              </w:rPr>
              <w:t xml:space="preserve">, verificación </w:t>
            </w:r>
            <w:r w:rsidRPr="00217B2F">
              <w:rPr>
                <w:rFonts w:eastAsia="Times New Roman" w:cs="Arial"/>
                <w:lang w:eastAsia="es-SV"/>
              </w:rPr>
              <w:t xml:space="preserve"> y seguimiento por Procuradurías Adjuntas Específicas</w:t>
            </w:r>
            <w:r>
              <w:rPr>
                <w:rFonts w:eastAsia="Times New Roman" w:cs="Arial"/>
                <w:lang w:eastAsia="es-SV"/>
              </w:rPr>
              <w:t xml:space="preserve"> y Delegaciones Departamentales.</w:t>
            </w:r>
          </w:p>
        </w:tc>
      </w:tr>
      <w:tr w:rsidR="009F740B" w:rsidRPr="00217B2F" w:rsidTr="001F04FE">
        <w:trPr>
          <w:trHeight w:val="103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F740B" w:rsidRPr="00217B2F" w:rsidRDefault="00987309" w:rsidP="006A3FE2">
            <w:pPr>
              <w:spacing w:before="240" w:after="240"/>
              <w:jc w:val="both"/>
              <w:rPr>
                <w:rFonts w:eastAsia="Times New Roman" w:cs="Arial"/>
                <w:lang w:eastAsia="es-SV"/>
              </w:rPr>
            </w:pPr>
            <w:r>
              <w:rPr>
                <w:rFonts w:eastAsia="Times New Roman" w:cs="Arial"/>
                <w:lang w:eastAsia="es-SV"/>
              </w:rPr>
              <w:t xml:space="preserve">R1.4) </w:t>
            </w:r>
            <w:r w:rsidR="00EE7B9A">
              <w:rPr>
                <w:rFonts w:eastAsia="Times New Roman" w:cs="Arial"/>
                <w:lang w:eastAsia="es-SV"/>
              </w:rPr>
              <w:t>Fortalecimiento y consolidación de las mesas temáticas a fin de abrir espacios a la sociedad civil y grupos en condición de vulnerabilidad.</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6A3FE2">
            <w:pPr>
              <w:spacing w:before="240" w:after="240"/>
              <w:jc w:val="both"/>
              <w:rPr>
                <w:rFonts w:eastAsia="Times New Roman" w:cs="Arial"/>
                <w:lang w:eastAsia="es-SV"/>
              </w:rPr>
            </w:pPr>
            <w:r w:rsidRPr="00217B2F">
              <w:rPr>
                <w:rFonts w:eastAsia="Times New Roman" w:cs="Arial"/>
                <w:lang w:eastAsia="es-SV"/>
              </w:rPr>
              <w:t xml:space="preserve">I1.4 </w:t>
            </w:r>
            <w:r w:rsidR="00EE7B9A">
              <w:rPr>
                <w:rFonts w:eastAsia="Times New Roman" w:cs="Arial"/>
                <w:lang w:eastAsia="es-SV"/>
              </w:rPr>
              <w:t>Al menos 7 mesas temáticas son fortalecidas y están funcionando con planes de trabajo y agenda común.</w:t>
            </w:r>
          </w:p>
        </w:tc>
      </w:tr>
    </w:tbl>
    <w:p w:rsidR="00A84C7D" w:rsidRDefault="00A84C7D" w:rsidP="00A84C7D"/>
    <w:p w:rsidR="006A3FE2" w:rsidRDefault="006A3FE2" w:rsidP="00A84C7D"/>
    <w:p w:rsidR="006A3FE2" w:rsidRDefault="006A3FE2" w:rsidP="00A84C7D"/>
    <w:tbl>
      <w:tblPr>
        <w:tblW w:w="9532" w:type="dxa"/>
        <w:tblInd w:w="-72" w:type="dxa"/>
        <w:tblCellMar>
          <w:left w:w="70" w:type="dxa"/>
          <w:right w:w="70" w:type="dxa"/>
        </w:tblCellMar>
        <w:tblLook w:val="04A0" w:firstRow="1" w:lastRow="0" w:firstColumn="1" w:lastColumn="0" w:noHBand="0" w:noVBand="1"/>
      </w:tblPr>
      <w:tblGrid>
        <w:gridCol w:w="4232"/>
        <w:gridCol w:w="5300"/>
      </w:tblGrid>
      <w:tr w:rsidR="009F740B" w:rsidRPr="00B76024" w:rsidTr="00220698">
        <w:trPr>
          <w:trHeight w:val="435"/>
        </w:trPr>
        <w:tc>
          <w:tcPr>
            <w:tcW w:w="9532" w:type="dxa"/>
            <w:gridSpan w:val="2"/>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9F740B" w:rsidRPr="00B76024" w:rsidRDefault="009F740B" w:rsidP="00A84C7D">
            <w:pPr>
              <w:spacing w:before="240" w:after="240" w:line="240" w:lineRule="auto"/>
              <w:jc w:val="center"/>
              <w:rPr>
                <w:rFonts w:eastAsia="Times New Roman" w:cs="Arial"/>
                <w:b/>
                <w:bCs/>
                <w:color w:val="FFFFFF" w:themeColor="background1"/>
                <w:lang w:eastAsia="es-SV"/>
              </w:rPr>
            </w:pPr>
            <w:r w:rsidRPr="00B76024">
              <w:rPr>
                <w:rFonts w:eastAsia="Times New Roman" w:cs="Arial"/>
                <w:b/>
                <w:bCs/>
                <w:color w:val="FFFFFF" w:themeColor="background1"/>
                <w:lang w:eastAsia="es-SV"/>
              </w:rPr>
              <w:lastRenderedPageBreak/>
              <w:t>EJE ESTRATÉTIGO 2: PROMOCIÓN  DE DERECHOS HUMANOS</w:t>
            </w:r>
          </w:p>
        </w:tc>
      </w:tr>
      <w:tr w:rsidR="009F740B" w:rsidRPr="00217B2F" w:rsidTr="008738AD">
        <w:trPr>
          <w:trHeight w:val="375"/>
        </w:trPr>
        <w:tc>
          <w:tcPr>
            <w:tcW w:w="4232" w:type="dxa"/>
            <w:tcBorders>
              <w:top w:val="nil"/>
              <w:left w:val="single" w:sz="4" w:space="0" w:color="auto"/>
              <w:bottom w:val="single" w:sz="4" w:space="0" w:color="auto"/>
              <w:right w:val="single" w:sz="4" w:space="0" w:color="auto"/>
            </w:tcBorders>
            <w:shd w:val="clear" w:color="auto" w:fill="auto"/>
            <w:noWrap/>
            <w:vAlign w:val="center"/>
            <w:hideMark/>
          </w:tcPr>
          <w:p w:rsidR="009F740B" w:rsidRPr="00217B2F" w:rsidRDefault="009F740B" w:rsidP="00A84C7D">
            <w:pPr>
              <w:spacing w:before="240" w:after="240" w:line="240" w:lineRule="auto"/>
              <w:jc w:val="center"/>
              <w:rPr>
                <w:rFonts w:eastAsia="Times New Roman" w:cs="Arial"/>
                <w:b/>
                <w:bCs/>
                <w:lang w:eastAsia="es-SV"/>
              </w:rPr>
            </w:pPr>
            <w:r w:rsidRPr="00217B2F">
              <w:rPr>
                <w:rFonts w:eastAsia="Times New Roman" w:cs="Arial"/>
                <w:b/>
                <w:bCs/>
                <w:lang w:eastAsia="es-SV"/>
              </w:rPr>
              <w:t>OBJETIVO ESTRATÉGICO</w:t>
            </w:r>
            <w:r>
              <w:rPr>
                <w:rFonts w:eastAsia="Times New Roman" w:cs="Arial"/>
                <w:b/>
                <w:bCs/>
                <w:lang w:eastAsia="es-SV"/>
              </w:rPr>
              <w:t xml:space="preserve"> 2</w:t>
            </w:r>
          </w:p>
        </w:tc>
        <w:tc>
          <w:tcPr>
            <w:tcW w:w="5300" w:type="dxa"/>
            <w:tcBorders>
              <w:top w:val="nil"/>
              <w:left w:val="nil"/>
              <w:bottom w:val="single" w:sz="4" w:space="0" w:color="auto"/>
              <w:right w:val="single" w:sz="4" w:space="0" w:color="auto"/>
            </w:tcBorders>
            <w:shd w:val="clear" w:color="auto" w:fill="auto"/>
            <w:noWrap/>
            <w:vAlign w:val="center"/>
            <w:hideMark/>
          </w:tcPr>
          <w:p w:rsidR="009F740B" w:rsidRPr="00217B2F" w:rsidRDefault="009F740B" w:rsidP="00A84C7D">
            <w:pPr>
              <w:spacing w:before="240" w:after="240" w:line="240" w:lineRule="auto"/>
              <w:jc w:val="center"/>
              <w:rPr>
                <w:rFonts w:eastAsia="Times New Roman" w:cs="Arial"/>
                <w:b/>
                <w:bCs/>
                <w:lang w:eastAsia="es-SV"/>
              </w:rPr>
            </w:pPr>
            <w:r w:rsidRPr="00217B2F">
              <w:rPr>
                <w:rFonts w:eastAsia="Times New Roman" w:cs="Arial"/>
                <w:b/>
                <w:bCs/>
                <w:lang w:eastAsia="es-SV"/>
              </w:rPr>
              <w:t>INDICADOR</w:t>
            </w:r>
          </w:p>
        </w:tc>
      </w:tr>
      <w:tr w:rsidR="009F740B" w:rsidRPr="00217B2F" w:rsidTr="008738AD">
        <w:trPr>
          <w:trHeight w:val="1500"/>
        </w:trPr>
        <w:tc>
          <w:tcPr>
            <w:tcW w:w="4232" w:type="dxa"/>
            <w:tcBorders>
              <w:top w:val="nil"/>
              <w:left w:val="single" w:sz="4" w:space="0" w:color="auto"/>
              <w:bottom w:val="single" w:sz="4" w:space="0" w:color="auto"/>
              <w:right w:val="single" w:sz="4" w:space="0" w:color="auto"/>
            </w:tcBorders>
            <w:shd w:val="clear" w:color="auto" w:fill="auto"/>
            <w:vAlign w:val="center"/>
            <w:hideMark/>
          </w:tcPr>
          <w:p w:rsidR="00B87130" w:rsidRPr="00217B2F" w:rsidRDefault="00F735A6" w:rsidP="00F735A6">
            <w:pPr>
              <w:jc w:val="both"/>
              <w:rPr>
                <w:rFonts w:eastAsia="Times New Roman" w:cs="Arial"/>
                <w:lang w:eastAsia="es-SV"/>
              </w:rPr>
            </w:pPr>
            <w:r w:rsidRPr="00716DC6">
              <w:t xml:space="preserve">Contribuir a la prevención de violaciones a los derechos humanos </w:t>
            </w:r>
            <w:r w:rsidRPr="00F735A6">
              <w:t>para la adopción de actitudes y prácticas en el respeto y garantía de los mismos a través de la promoción mediante procesos educativos,  de difusión  e investigación relacionados con el cumplimiento de sus principios</w:t>
            </w:r>
            <w:r w:rsidRPr="00716DC6">
              <w:t>, normas, estándares y mecanismos de protección.</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6A3FE2">
            <w:pPr>
              <w:spacing w:before="240" w:after="240" w:line="240" w:lineRule="auto"/>
              <w:jc w:val="both"/>
              <w:rPr>
                <w:rFonts w:eastAsia="Times New Roman" w:cs="Arial"/>
                <w:lang w:eastAsia="es-SV"/>
              </w:rPr>
            </w:pPr>
            <w:r w:rsidRPr="00217B2F">
              <w:rPr>
                <w:rFonts w:eastAsia="Times New Roman" w:cs="Arial"/>
                <w:lang w:eastAsia="es-SV"/>
              </w:rPr>
              <w:t>Sistema de Promoci</w:t>
            </w:r>
            <w:r w:rsidR="00E91507">
              <w:rPr>
                <w:rFonts w:eastAsia="Times New Roman" w:cs="Arial"/>
                <w:lang w:eastAsia="es-SV"/>
              </w:rPr>
              <w:t>ón en derechos humanos diseñado e implementado</w:t>
            </w:r>
            <w:r w:rsidR="00A1000E">
              <w:rPr>
                <w:rFonts w:eastAsia="Times New Roman" w:cs="Arial"/>
                <w:lang w:eastAsia="es-SV"/>
              </w:rPr>
              <w:t>.</w:t>
            </w:r>
          </w:p>
        </w:tc>
      </w:tr>
      <w:tr w:rsidR="009F740B" w:rsidRPr="00217B2F" w:rsidTr="008738AD">
        <w:trPr>
          <w:trHeight w:val="420"/>
        </w:trPr>
        <w:tc>
          <w:tcPr>
            <w:tcW w:w="4232" w:type="dxa"/>
            <w:tcBorders>
              <w:top w:val="nil"/>
              <w:left w:val="single" w:sz="4" w:space="0" w:color="auto"/>
              <w:bottom w:val="single" w:sz="4" w:space="0" w:color="auto"/>
              <w:right w:val="single" w:sz="4" w:space="0" w:color="auto"/>
            </w:tcBorders>
            <w:shd w:val="clear" w:color="auto" w:fill="auto"/>
            <w:noWrap/>
            <w:vAlign w:val="center"/>
            <w:hideMark/>
          </w:tcPr>
          <w:p w:rsidR="009F740B" w:rsidRPr="00217B2F" w:rsidRDefault="009F740B" w:rsidP="00A84C7D">
            <w:pPr>
              <w:spacing w:before="240" w:after="240" w:line="240" w:lineRule="auto"/>
              <w:jc w:val="center"/>
              <w:rPr>
                <w:rFonts w:eastAsia="Times New Roman" w:cs="Arial"/>
                <w:b/>
                <w:bCs/>
                <w:lang w:eastAsia="es-SV"/>
              </w:rPr>
            </w:pPr>
            <w:r w:rsidRPr="00217B2F">
              <w:rPr>
                <w:rFonts w:eastAsia="Times New Roman" w:cs="Arial"/>
                <w:b/>
                <w:bCs/>
                <w:lang w:eastAsia="es-SV"/>
              </w:rPr>
              <w:t>RESULTADOS ESTRATÉGICOS</w:t>
            </w:r>
          </w:p>
        </w:tc>
        <w:tc>
          <w:tcPr>
            <w:tcW w:w="5300" w:type="dxa"/>
            <w:tcBorders>
              <w:top w:val="nil"/>
              <w:left w:val="nil"/>
              <w:bottom w:val="single" w:sz="4" w:space="0" w:color="auto"/>
              <w:right w:val="single" w:sz="4" w:space="0" w:color="auto"/>
            </w:tcBorders>
            <w:shd w:val="clear" w:color="auto" w:fill="auto"/>
            <w:noWrap/>
            <w:vAlign w:val="center"/>
            <w:hideMark/>
          </w:tcPr>
          <w:p w:rsidR="009F740B" w:rsidRPr="00217B2F" w:rsidRDefault="009F740B" w:rsidP="00A84C7D">
            <w:pPr>
              <w:spacing w:before="240" w:after="240" w:line="240" w:lineRule="auto"/>
              <w:jc w:val="center"/>
              <w:rPr>
                <w:rFonts w:eastAsia="Times New Roman" w:cs="Arial"/>
                <w:b/>
                <w:bCs/>
                <w:lang w:eastAsia="es-SV"/>
              </w:rPr>
            </w:pPr>
            <w:r w:rsidRPr="00217B2F">
              <w:rPr>
                <w:rFonts w:eastAsia="Times New Roman" w:cs="Arial"/>
                <w:b/>
                <w:bCs/>
                <w:lang w:eastAsia="es-SV"/>
              </w:rPr>
              <w:t>INDICADORES</w:t>
            </w:r>
          </w:p>
        </w:tc>
      </w:tr>
      <w:tr w:rsidR="009F740B" w:rsidRPr="00217B2F" w:rsidTr="008738AD">
        <w:trPr>
          <w:trHeight w:val="1013"/>
        </w:trPr>
        <w:tc>
          <w:tcPr>
            <w:tcW w:w="4232" w:type="dxa"/>
            <w:vMerge w:val="restart"/>
            <w:tcBorders>
              <w:top w:val="single" w:sz="4" w:space="0" w:color="auto"/>
              <w:left w:val="single" w:sz="4" w:space="0" w:color="auto"/>
              <w:right w:val="single" w:sz="4" w:space="0" w:color="auto"/>
            </w:tcBorders>
            <w:shd w:val="clear" w:color="auto" w:fill="auto"/>
            <w:vAlign w:val="center"/>
            <w:hideMark/>
          </w:tcPr>
          <w:p w:rsidR="009F740B" w:rsidRPr="00217B2F" w:rsidRDefault="009F740B" w:rsidP="006A3FE2">
            <w:pPr>
              <w:shd w:val="clear" w:color="auto" w:fill="FFFFFF" w:themeFill="background1"/>
              <w:spacing w:before="240" w:after="240"/>
              <w:jc w:val="both"/>
              <w:rPr>
                <w:rFonts w:cs="Arial"/>
              </w:rPr>
            </w:pPr>
            <w:r w:rsidRPr="00217B2F">
              <w:rPr>
                <w:rFonts w:cs="Arial"/>
              </w:rPr>
              <w:t>R2.1) Desarrollar el conocimiento especializado y multidisciplinario de los derechos humanos a través de procesos metodológicos adecuados y la aplicación de distintas técnicas de investigación.</w:t>
            </w:r>
          </w:p>
          <w:p w:rsidR="009F740B" w:rsidRPr="00217B2F" w:rsidRDefault="009F740B" w:rsidP="006A3FE2">
            <w:pPr>
              <w:spacing w:before="240" w:after="240" w:line="240" w:lineRule="auto"/>
              <w:jc w:val="both"/>
              <w:rPr>
                <w:rFonts w:eastAsia="Times New Roman" w:cs="Arial"/>
                <w:lang w:eastAsia="es-SV"/>
              </w:rPr>
            </w:pPr>
          </w:p>
        </w:tc>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autoSpaceDE w:val="0"/>
              <w:autoSpaceDN w:val="0"/>
              <w:adjustRightInd w:val="0"/>
              <w:spacing w:before="240" w:after="240" w:line="240" w:lineRule="auto"/>
              <w:jc w:val="both"/>
              <w:rPr>
                <w:rFonts w:eastAsia="Times New Roman" w:cs="Arial"/>
                <w:lang w:eastAsia="es-SV"/>
              </w:rPr>
            </w:pPr>
            <w:r w:rsidRPr="00217B2F">
              <w:rPr>
                <w:rFonts w:cs="Arial"/>
              </w:rPr>
              <w:t>I2.1.1 Diseñadas y aplicadas herramientas metodológicas para la recolección, procesamiento y análisis de la información relacionada con la situación de los derechos humanos.</w:t>
            </w:r>
          </w:p>
        </w:tc>
      </w:tr>
      <w:tr w:rsidR="009F740B" w:rsidRPr="00217B2F" w:rsidTr="008738AD">
        <w:trPr>
          <w:trHeight w:val="1012"/>
        </w:trPr>
        <w:tc>
          <w:tcPr>
            <w:tcW w:w="4232" w:type="dxa"/>
            <w:vMerge/>
            <w:tcBorders>
              <w:left w:val="single" w:sz="4" w:space="0" w:color="auto"/>
              <w:bottom w:val="single" w:sz="4" w:space="0" w:color="auto"/>
              <w:right w:val="single" w:sz="4" w:space="0" w:color="auto"/>
            </w:tcBorders>
            <w:shd w:val="clear" w:color="auto" w:fill="auto"/>
            <w:vAlign w:val="center"/>
          </w:tcPr>
          <w:p w:rsidR="009F740B" w:rsidRPr="00217B2F" w:rsidRDefault="009F740B" w:rsidP="006A3FE2">
            <w:pPr>
              <w:shd w:val="clear" w:color="auto" w:fill="FFFFFF" w:themeFill="background1"/>
              <w:spacing w:before="240" w:after="240"/>
              <w:jc w:val="both"/>
              <w:rPr>
                <w:rFonts w:cs="Arial"/>
              </w:rPr>
            </w:pPr>
          </w:p>
        </w:tc>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9F740B" w:rsidRPr="00217B2F" w:rsidRDefault="009F740B" w:rsidP="006A3FE2">
            <w:pPr>
              <w:autoSpaceDE w:val="0"/>
              <w:autoSpaceDN w:val="0"/>
              <w:adjustRightInd w:val="0"/>
              <w:spacing w:before="240" w:after="240" w:line="240" w:lineRule="auto"/>
              <w:jc w:val="both"/>
              <w:rPr>
                <w:rFonts w:cs="Arial"/>
              </w:rPr>
            </w:pPr>
            <w:r w:rsidRPr="00217B2F">
              <w:rPr>
                <w:rFonts w:cs="Arial"/>
              </w:rPr>
              <w:t>I2.1.2 Al menos una investigación académica especializada desarrollada</w:t>
            </w:r>
            <w:r>
              <w:rPr>
                <w:rFonts w:cs="Arial"/>
              </w:rPr>
              <w:t>.</w:t>
            </w:r>
          </w:p>
        </w:tc>
      </w:tr>
      <w:tr w:rsidR="009F740B" w:rsidRPr="00217B2F" w:rsidTr="008738AD">
        <w:trPr>
          <w:trHeight w:val="1020"/>
        </w:trPr>
        <w:tc>
          <w:tcPr>
            <w:tcW w:w="4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spacing w:before="240" w:after="240" w:line="240" w:lineRule="auto"/>
              <w:jc w:val="both"/>
              <w:rPr>
                <w:rFonts w:eastAsia="Times New Roman" w:cs="Arial"/>
                <w:lang w:eastAsia="es-SV"/>
              </w:rPr>
            </w:pPr>
            <w:r w:rsidRPr="00217B2F">
              <w:rPr>
                <w:rFonts w:eastAsia="Times New Roman" w:cs="Arial"/>
                <w:lang w:eastAsia="es-SV"/>
              </w:rPr>
              <w:t>R2.2) Desarrollados procesos sistemáticos de educación y formación, para el fortalecimiento de las capacidades de la población, grupos sociales en condición de mayor vulnerabilidad, Instituciones del Estado y personal de la PDDH.</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9F740B" w:rsidRPr="00217B2F" w:rsidRDefault="00A1000E" w:rsidP="006A3FE2">
            <w:pPr>
              <w:spacing w:before="240" w:after="240" w:line="240" w:lineRule="auto"/>
              <w:jc w:val="both"/>
              <w:rPr>
                <w:rFonts w:eastAsia="Times New Roman" w:cs="Arial"/>
                <w:lang w:eastAsia="es-SV"/>
              </w:rPr>
            </w:pPr>
            <w:r>
              <w:rPr>
                <w:rFonts w:eastAsia="Times New Roman" w:cs="Arial"/>
                <w:lang w:eastAsia="es-SV"/>
              </w:rPr>
              <w:t xml:space="preserve">I2.2.1 Diseñada </w:t>
            </w:r>
            <w:r w:rsidR="009F740B" w:rsidRPr="00217B2F">
              <w:rPr>
                <w:rFonts w:eastAsia="Times New Roman" w:cs="Arial"/>
                <w:lang w:eastAsia="es-SV"/>
              </w:rPr>
              <w:t xml:space="preserve">e </w:t>
            </w:r>
            <w:r>
              <w:rPr>
                <w:rFonts w:eastAsia="Times New Roman" w:cs="Arial"/>
                <w:lang w:eastAsia="es-SV"/>
              </w:rPr>
              <w:t>i</w:t>
            </w:r>
            <w:r w:rsidR="003C031E">
              <w:rPr>
                <w:rFonts w:eastAsia="Times New Roman" w:cs="Arial"/>
                <w:lang w:eastAsia="es-SV"/>
              </w:rPr>
              <w:t>m</w:t>
            </w:r>
            <w:r w:rsidR="009F740B" w:rsidRPr="00217B2F">
              <w:rPr>
                <w:rFonts w:eastAsia="Times New Roman" w:cs="Arial"/>
                <w:lang w:eastAsia="es-SV"/>
              </w:rPr>
              <w:t>plementada la currícula en derechos humanos</w:t>
            </w:r>
            <w:r>
              <w:rPr>
                <w:rFonts w:eastAsia="Times New Roman" w:cs="Arial"/>
                <w:lang w:eastAsia="es-SV"/>
              </w:rPr>
              <w:t>.</w:t>
            </w:r>
            <w:r w:rsidR="009F740B" w:rsidRPr="00217B2F">
              <w:rPr>
                <w:rFonts w:eastAsia="Times New Roman" w:cs="Arial"/>
                <w:lang w:eastAsia="es-SV"/>
              </w:rPr>
              <w:t xml:space="preserve">  </w:t>
            </w:r>
          </w:p>
        </w:tc>
      </w:tr>
      <w:tr w:rsidR="009F740B" w:rsidRPr="00217B2F" w:rsidTr="008738AD">
        <w:trPr>
          <w:trHeight w:val="795"/>
        </w:trPr>
        <w:tc>
          <w:tcPr>
            <w:tcW w:w="4232" w:type="dxa"/>
            <w:vMerge/>
            <w:tcBorders>
              <w:top w:val="nil"/>
              <w:left w:val="single" w:sz="4" w:space="0" w:color="auto"/>
              <w:bottom w:val="single" w:sz="4" w:space="0" w:color="auto"/>
              <w:right w:val="single" w:sz="4" w:space="0" w:color="auto"/>
            </w:tcBorders>
            <w:vAlign w:val="center"/>
            <w:hideMark/>
          </w:tcPr>
          <w:p w:rsidR="009F740B" w:rsidRPr="00217B2F" w:rsidRDefault="009F740B" w:rsidP="006A3FE2">
            <w:pPr>
              <w:spacing w:before="240" w:after="240" w:line="240" w:lineRule="auto"/>
              <w:jc w:val="both"/>
              <w:rPr>
                <w:rFonts w:eastAsia="Times New Roman" w:cs="Arial"/>
                <w:lang w:eastAsia="es-SV"/>
              </w:rPr>
            </w:pP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6A3FE2">
            <w:pPr>
              <w:spacing w:before="240" w:after="240" w:line="240" w:lineRule="auto"/>
              <w:jc w:val="both"/>
              <w:rPr>
                <w:rFonts w:eastAsia="Times New Roman" w:cs="Arial"/>
                <w:lang w:eastAsia="es-SV"/>
              </w:rPr>
            </w:pPr>
            <w:r w:rsidRPr="00217B2F">
              <w:rPr>
                <w:rFonts w:eastAsia="Times New Roman" w:cs="Arial"/>
                <w:lang w:eastAsia="es-SV"/>
              </w:rPr>
              <w:t>I2.2.2 Personas capacitadas en derechos humanos</w:t>
            </w:r>
            <w:r w:rsidR="00A1000E">
              <w:rPr>
                <w:rFonts w:eastAsia="Times New Roman" w:cs="Arial"/>
                <w:lang w:eastAsia="es-SV"/>
              </w:rPr>
              <w:t>.</w:t>
            </w:r>
          </w:p>
        </w:tc>
      </w:tr>
      <w:tr w:rsidR="009F740B" w:rsidRPr="00217B2F" w:rsidTr="008738AD">
        <w:trPr>
          <w:trHeight w:val="126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spacing w:before="240" w:after="240" w:line="240" w:lineRule="auto"/>
              <w:jc w:val="both"/>
              <w:rPr>
                <w:rFonts w:eastAsia="Times New Roman" w:cs="Arial"/>
                <w:lang w:eastAsia="es-SV"/>
              </w:rPr>
            </w:pPr>
            <w:r w:rsidRPr="00217B2F">
              <w:rPr>
                <w:rFonts w:eastAsia="Times New Roman" w:cs="Arial"/>
                <w:lang w:eastAsia="es-SV"/>
              </w:rPr>
              <w:t>R2.3) Desarrollados procesos de difusión y sensibilización en derechos humanos</w:t>
            </w:r>
            <w:r w:rsidR="00A1000E">
              <w:rPr>
                <w:rFonts w:eastAsia="Times New Roman" w:cs="Arial"/>
                <w:lang w:eastAsia="es-SV"/>
              </w:rPr>
              <w:t>.</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spacing w:before="240" w:after="240" w:line="240" w:lineRule="auto"/>
              <w:jc w:val="both"/>
              <w:rPr>
                <w:rFonts w:eastAsia="Times New Roman" w:cs="Arial"/>
                <w:lang w:eastAsia="es-SV"/>
              </w:rPr>
            </w:pPr>
            <w:r w:rsidRPr="00217B2F">
              <w:rPr>
                <w:rFonts w:eastAsia="Times New Roman" w:cs="Arial"/>
                <w:lang w:eastAsia="es-SV"/>
              </w:rPr>
              <w:t xml:space="preserve">I2.3 Acciones de difusión y sensibilización en derechos humanos (campaña de cultura de </w:t>
            </w:r>
            <w:r w:rsidR="00E91507">
              <w:rPr>
                <w:rFonts w:eastAsia="Times New Roman" w:cs="Arial"/>
                <w:lang w:eastAsia="es-SV"/>
              </w:rPr>
              <w:t xml:space="preserve">derechos humanos, </w:t>
            </w:r>
            <w:r w:rsidRPr="00217B2F">
              <w:rPr>
                <w:rFonts w:eastAsia="Times New Roman" w:cs="Arial"/>
                <w:lang w:eastAsia="es-SV"/>
              </w:rPr>
              <w:t>materiales distribuidos, fechas conmemorativas)</w:t>
            </w:r>
            <w:r w:rsidR="00A1000E">
              <w:rPr>
                <w:rFonts w:eastAsia="Times New Roman" w:cs="Arial"/>
                <w:lang w:eastAsia="es-SV"/>
              </w:rPr>
              <w:t>.</w:t>
            </w:r>
          </w:p>
        </w:tc>
      </w:tr>
    </w:tbl>
    <w:p w:rsidR="00A84C7D" w:rsidRDefault="00A84C7D" w:rsidP="006A3FE2">
      <w:pPr>
        <w:jc w:val="both"/>
      </w:pPr>
    </w:p>
    <w:p w:rsidR="00A84C7D" w:rsidRDefault="00A84C7D" w:rsidP="006A3FE2">
      <w:pPr>
        <w:jc w:val="both"/>
      </w:pPr>
      <w:r>
        <w:br w:type="page"/>
      </w:r>
    </w:p>
    <w:tbl>
      <w:tblPr>
        <w:tblW w:w="9460" w:type="dxa"/>
        <w:tblCellMar>
          <w:left w:w="70" w:type="dxa"/>
          <w:right w:w="70" w:type="dxa"/>
        </w:tblCellMar>
        <w:tblLook w:val="04A0" w:firstRow="1" w:lastRow="0" w:firstColumn="1" w:lastColumn="0" w:noHBand="0" w:noVBand="1"/>
      </w:tblPr>
      <w:tblGrid>
        <w:gridCol w:w="4160"/>
        <w:gridCol w:w="5300"/>
      </w:tblGrid>
      <w:tr w:rsidR="009F740B" w:rsidRPr="00217B2F" w:rsidTr="00220698">
        <w:trPr>
          <w:trHeight w:val="420"/>
        </w:trPr>
        <w:tc>
          <w:tcPr>
            <w:tcW w:w="9460"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F740B" w:rsidRPr="00217B2F" w:rsidRDefault="009F740B" w:rsidP="00A84C7D">
            <w:pPr>
              <w:spacing w:before="120" w:after="120" w:line="240" w:lineRule="auto"/>
              <w:jc w:val="center"/>
              <w:rPr>
                <w:rFonts w:eastAsia="Times New Roman" w:cs="Arial"/>
                <w:b/>
                <w:bCs/>
                <w:lang w:eastAsia="es-SV"/>
              </w:rPr>
            </w:pPr>
            <w:r w:rsidRPr="00B76024">
              <w:rPr>
                <w:rFonts w:eastAsia="Times New Roman" w:cs="Arial"/>
                <w:b/>
                <w:bCs/>
                <w:color w:val="FFFFFF" w:themeColor="background1"/>
                <w:lang w:eastAsia="es-SV"/>
              </w:rPr>
              <w:lastRenderedPageBreak/>
              <w:t>EJE ESTRATÉGICO 3: FORTALECIMIENTO Y DESARROLLO INSTITUCIONAL</w:t>
            </w:r>
          </w:p>
        </w:tc>
      </w:tr>
      <w:tr w:rsidR="009F740B" w:rsidRPr="00217B2F" w:rsidTr="001F04FE">
        <w:trPr>
          <w:trHeight w:val="375"/>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9F740B" w:rsidRPr="00217B2F" w:rsidRDefault="009F740B" w:rsidP="00A84C7D">
            <w:pPr>
              <w:spacing w:before="120" w:after="120" w:line="240" w:lineRule="auto"/>
              <w:jc w:val="center"/>
              <w:rPr>
                <w:rFonts w:eastAsia="Times New Roman" w:cs="Arial"/>
                <w:b/>
                <w:bCs/>
                <w:lang w:eastAsia="es-SV"/>
              </w:rPr>
            </w:pPr>
            <w:r w:rsidRPr="00217B2F">
              <w:rPr>
                <w:rFonts w:eastAsia="Times New Roman" w:cs="Arial"/>
                <w:b/>
                <w:bCs/>
                <w:lang w:eastAsia="es-SV"/>
              </w:rPr>
              <w:t>OBJETIVO ESTRATÉGICO</w:t>
            </w:r>
            <w:r>
              <w:rPr>
                <w:rFonts w:eastAsia="Times New Roman" w:cs="Arial"/>
                <w:b/>
                <w:bCs/>
                <w:lang w:eastAsia="es-SV"/>
              </w:rPr>
              <w:t xml:space="preserve"> 3</w:t>
            </w:r>
          </w:p>
        </w:tc>
        <w:tc>
          <w:tcPr>
            <w:tcW w:w="5300" w:type="dxa"/>
            <w:tcBorders>
              <w:top w:val="nil"/>
              <w:left w:val="nil"/>
              <w:bottom w:val="single" w:sz="4" w:space="0" w:color="auto"/>
              <w:right w:val="single" w:sz="4" w:space="0" w:color="auto"/>
            </w:tcBorders>
            <w:shd w:val="clear" w:color="auto" w:fill="auto"/>
            <w:noWrap/>
            <w:vAlign w:val="center"/>
            <w:hideMark/>
          </w:tcPr>
          <w:p w:rsidR="009F740B" w:rsidRPr="00217B2F" w:rsidRDefault="009F740B" w:rsidP="00A84C7D">
            <w:pPr>
              <w:spacing w:before="120" w:after="120" w:line="240" w:lineRule="auto"/>
              <w:jc w:val="center"/>
              <w:rPr>
                <w:rFonts w:eastAsia="Times New Roman" w:cs="Arial"/>
                <w:b/>
                <w:bCs/>
                <w:lang w:eastAsia="es-SV"/>
              </w:rPr>
            </w:pPr>
            <w:r w:rsidRPr="00217B2F">
              <w:rPr>
                <w:rFonts w:eastAsia="Times New Roman" w:cs="Arial"/>
                <w:b/>
                <w:bCs/>
                <w:lang w:eastAsia="es-SV"/>
              </w:rPr>
              <w:t>INDICADOR</w:t>
            </w:r>
          </w:p>
        </w:tc>
      </w:tr>
      <w:tr w:rsidR="009F740B" w:rsidRPr="00217B2F" w:rsidTr="001F04FE">
        <w:trPr>
          <w:trHeight w:val="216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F740B" w:rsidRPr="00217B2F" w:rsidRDefault="00DE4E51" w:rsidP="006A3FE2">
            <w:pPr>
              <w:spacing w:before="120" w:after="120" w:line="240" w:lineRule="auto"/>
              <w:jc w:val="both"/>
              <w:rPr>
                <w:rFonts w:eastAsia="Times New Roman" w:cs="Arial"/>
                <w:lang w:eastAsia="es-SV"/>
              </w:rPr>
            </w:pPr>
            <w:r>
              <w:rPr>
                <w:rFonts w:eastAsia="Times New Roman" w:cs="Arial"/>
                <w:lang w:eastAsia="es-SV"/>
              </w:rPr>
              <w:t xml:space="preserve">Impulsar cambios en la </w:t>
            </w:r>
            <w:r w:rsidR="00660BF5" w:rsidRPr="00660BF5">
              <w:rPr>
                <w:rFonts w:eastAsia="Times New Roman" w:cs="Arial"/>
                <w:lang w:eastAsia="es-SV"/>
              </w:rPr>
              <w:t>cultura organizacional enfocándose en el desarrollo de las capacidades técnicas, gerenciales y competencias del personal, así como fomentar un compromiso del personal para que garanticen servicios de calidad a la población en un ambiente laboral respetuoso de los derechos humanos con un uso eficiente de los recursos.  </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6A3FE2">
            <w:pPr>
              <w:spacing w:before="120" w:after="120" w:line="240" w:lineRule="auto"/>
              <w:jc w:val="both"/>
              <w:rPr>
                <w:rFonts w:eastAsia="Times New Roman" w:cs="Arial"/>
                <w:lang w:eastAsia="es-SV"/>
              </w:rPr>
            </w:pPr>
            <w:r w:rsidRPr="00217B2F">
              <w:rPr>
                <w:rFonts w:eastAsia="Times New Roman" w:cs="Arial"/>
                <w:lang w:eastAsia="es-SV"/>
              </w:rPr>
              <w:t>Acciones implementadas para el desarrollo Institucional</w:t>
            </w:r>
          </w:p>
        </w:tc>
      </w:tr>
      <w:tr w:rsidR="009F740B" w:rsidRPr="00217B2F" w:rsidTr="001F04FE">
        <w:trPr>
          <w:trHeight w:val="405"/>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9F740B" w:rsidRPr="00217B2F" w:rsidRDefault="009F740B" w:rsidP="00A84C7D">
            <w:pPr>
              <w:spacing w:before="120" w:after="120" w:line="240" w:lineRule="auto"/>
              <w:jc w:val="center"/>
              <w:rPr>
                <w:rFonts w:eastAsia="Times New Roman" w:cs="Arial"/>
                <w:b/>
                <w:bCs/>
                <w:lang w:eastAsia="es-SV"/>
              </w:rPr>
            </w:pPr>
            <w:r w:rsidRPr="00217B2F">
              <w:rPr>
                <w:rFonts w:eastAsia="Times New Roman" w:cs="Arial"/>
                <w:b/>
                <w:bCs/>
                <w:lang w:eastAsia="es-SV"/>
              </w:rPr>
              <w:t>RESULTADOS ESTRATÉGICOS</w:t>
            </w:r>
          </w:p>
        </w:tc>
        <w:tc>
          <w:tcPr>
            <w:tcW w:w="5300" w:type="dxa"/>
            <w:tcBorders>
              <w:top w:val="nil"/>
              <w:left w:val="nil"/>
              <w:bottom w:val="single" w:sz="4" w:space="0" w:color="auto"/>
              <w:right w:val="single" w:sz="4" w:space="0" w:color="auto"/>
            </w:tcBorders>
            <w:shd w:val="clear" w:color="auto" w:fill="auto"/>
            <w:noWrap/>
            <w:vAlign w:val="center"/>
            <w:hideMark/>
          </w:tcPr>
          <w:p w:rsidR="009F740B" w:rsidRPr="00217B2F" w:rsidRDefault="009F740B" w:rsidP="00A84C7D">
            <w:pPr>
              <w:spacing w:before="120" w:after="120" w:line="240" w:lineRule="auto"/>
              <w:jc w:val="center"/>
              <w:rPr>
                <w:rFonts w:eastAsia="Times New Roman" w:cs="Arial"/>
                <w:b/>
                <w:bCs/>
                <w:lang w:eastAsia="es-SV"/>
              </w:rPr>
            </w:pPr>
            <w:r w:rsidRPr="00217B2F">
              <w:rPr>
                <w:rFonts w:eastAsia="Times New Roman" w:cs="Arial"/>
                <w:b/>
                <w:bCs/>
                <w:lang w:eastAsia="es-SV"/>
              </w:rPr>
              <w:t>INDICADORES</w:t>
            </w:r>
          </w:p>
        </w:tc>
      </w:tr>
      <w:tr w:rsidR="009F740B" w:rsidRPr="00217B2F" w:rsidTr="001F04FE">
        <w:trPr>
          <w:trHeight w:val="12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F740B" w:rsidRPr="00217B2F" w:rsidRDefault="00BB62EE" w:rsidP="006A3FE2">
            <w:pPr>
              <w:spacing w:before="120" w:after="120" w:line="240" w:lineRule="auto"/>
              <w:jc w:val="both"/>
              <w:rPr>
                <w:rFonts w:eastAsia="Times New Roman" w:cs="Arial"/>
                <w:lang w:eastAsia="es-SV"/>
              </w:rPr>
            </w:pPr>
            <w:r>
              <w:rPr>
                <w:rFonts w:eastAsia="Times New Roman" w:cs="Arial"/>
                <w:lang w:eastAsia="es-SV"/>
              </w:rPr>
              <w:t>R3.1)  I</w:t>
            </w:r>
            <w:r w:rsidR="009F740B" w:rsidRPr="00217B2F">
              <w:rPr>
                <w:rFonts w:eastAsia="Times New Roman" w:cs="Arial"/>
                <w:lang w:eastAsia="es-SV"/>
              </w:rPr>
              <w:t>mplementado un programa de formación y capacitación continua para el desarrollo del talento humano con enfoque de derechos humanos.</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6A3FE2">
            <w:pPr>
              <w:spacing w:before="120" w:after="120" w:line="240" w:lineRule="auto"/>
              <w:jc w:val="both"/>
              <w:rPr>
                <w:rFonts w:eastAsia="Times New Roman" w:cs="Arial"/>
                <w:lang w:eastAsia="es-SV"/>
              </w:rPr>
            </w:pPr>
            <w:r w:rsidRPr="00217B2F">
              <w:rPr>
                <w:rFonts w:eastAsia="Times New Roman" w:cs="Arial"/>
                <w:lang w:eastAsia="es-SV"/>
              </w:rPr>
              <w:t xml:space="preserve">I3.1 Plan de formación y capacitación </w:t>
            </w:r>
            <w:r w:rsidR="00C649AC" w:rsidRPr="00217B2F">
              <w:rPr>
                <w:rFonts w:eastAsia="Times New Roman" w:cs="Arial"/>
                <w:lang w:eastAsia="es-SV"/>
              </w:rPr>
              <w:t>cont</w:t>
            </w:r>
            <w:r w:rsidR="00C649AC">
              <w:rPr>
                <w:rFonts w:eastAsia="Times New Roman" w:cs="Arial"/>
                <w:lang w:eastAsia="es-SV"/>
              </w:rPr>
              <w:t>i</w:t>
            </w:r>
            <w:r w:rsidR="00C649AC" w:rsidRPr="00217B2F">
              <w:rPr>
                <w:rFonts w:eastAsia="Times New Roman" w:cs="Arial"/>
                <w:lang w:eastAsia="es-SV"/>
              </w:rPr>
              <w:t>nua</w:t>
            </w:r>
            <w:r w:rsidRPr="00217B2F">
              <w:rPr>
                <w:rFonts w:eastAsia="Times New Roman" w:cs="Arial"/>
                <w:lang w:eastAsia="es-SV"/>
              </w:rPr>
              <w:t xml:space="preserve"> de la PDDH implementado. </w:t>
            </w:r>
          </w:p>
        </w:tc>
      </w:tr>
      <w:tr w:rsidR="009F740B" w:rsidRPr="00217B2F" w:rsidTr="001F04FE">
        <w:trPr>
          <w:trHeight w:val="24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spacing w:before="120" w:after="120" w:line="240" w:lineRule="auto"/>
              <w:jc w:val="both"/>
              <w:rPr>
                <w:rFonts w:eastAsia="Times New Roman" w:cs="Arial"/>
                <w:lang w:eastAsia="es-SV"/>
              </w:rPr>
            </w:pPr>
            <w:r w:rsidRPr="00217B2F">
              <w:rPr>
                <w:rFonts w:eastAsia="Times New Roman" w:cs="Arial"/>
                <w:lang w:eastAsia="es-SV"/>
              </w:rPr>
              <w:t>R3.2)  Constituidos  e implementados equipos multidisciplinarios de mejora continua que  impulsen cambios en la cultura organizacional, fortaleciendo el trabajo en equipo, optimizando los recursos humanos, financieros, materiales y tecnologías de información en la búsqueda del desarrollo institucional para un mejor servicio a la población.</w:t>
            </w:r>
          </w:p>
        </w:tc>
        <w:tc>
          <w:tcPr>
            <w:tcW w:w="5300" w:type="dxa"/>
            <w:tcBorders>
              <w:top w:val="nil"/>
              <w:left w:val="nil"/>
              <w:bottom w:val="single" w:sz="4" w:space="0" w:color="auto"/>
              <w:right w:val="single" w:sz="4" w:space="0" w:color="auto"/>
            </w:tcBorders>
            <w:shd w:val="clear" w:color="auto" w:fill="auto"/>
            <w:vAlign w:val="center"/>
            <w:hideMark/>
          </w:tcPr>
          <w:p w:rsidR="009F740B" w:rsidRPr="00217B2F" w:rsidRDefault="009F740B" w:rsidP="006A3FE2">
            <w:pPr>
              <w:spacing w:before="120" w:after="120" w:line="240" w:lineRule="auto"/>
              <w:jc w:val="both"/>
              <w:rPr>
                <w:rFonts w:eastAsia="Times New Roman" w:cs="Arial"/>
                <w:lang w:eastAsia="es-SV"/>
              </w:rPr>
            </w:pPr>
            <w:r w:rsidRPr="00217B2F">
              <w:rPr>
                <w:rFonts w:eastAsia="Times New Roman" w:cs="Arial"/>
                <w:lang w:eastAsia="es-SV"/>
              </w:rPr>
              <w:t>I3.2 Conformar al menos tres equipos de mejora continua</w:t>
            </w:r>
            <w:r w:rsidR="00E91507">
              <w:rPr>
                <w:rFonts w:eastAsia="Times New Roman" w:cs="Arial"/>
                <w:lang w:eastAsia="es-SV"/>
              </w:rPr>
              <w:t xml:space="preserve"> para la atención a l</w:t>
            </w:r>
            <w:r w:rsidR="000F09B0">
              <w:rPr>
                <w:rFonts w:eastAsia="Times New Roman" w:cs="Arial"/>
                <w:lang w:eastAsia="es-SV"/>
              </w:rPr>
              <w:t>as personas usuarias</w:t>
            </w:r>
            <w:r w:rsidRPr="00217B2F">
              <w:rPr>
                <w:rFonts w:eastAsia="Times New Roman" w:cs="Arial"/>
                <w:lang w:eastAsia="es-SV"/>
              </w:rPr>
              <w:t>.</w:t>
            </w:r>
          </w:p>
        </w:tc>
      </w:tr>
      <w:tr w:rsidR="009F740B" w:rsidRPr="00217B2F" w:rsidTr="001F04FE">
        <w:trPr>
          <w:trHeight w:val="186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spacing w:before="120" w:after="120" w:line="240" w:lineRule="auto"/>
              <w:jc w:val="both"/>
              <w:rPr>
                <w:rFonts w:eastAsia="Times New Roman" w:cs="Arial"/>
                <w:lang w:eastAsia="es-SV"/>
              </w:rPr>
            </w:pPr>
            <w:r w:rsidRPr="00217B2F">
              <w:rPr>
                <w:rFonts w:eastAsia="Times New Roman" w:cs="Arial"/>
                <w:lang w:eastAsia="es-SV"/>
              </w:rPr>
              <w:t>R3.3)  Gestionados recursos financieros en el presupuesto gubernamental y otras fuentes  para el fortalecimiento y desarrollo institucional para el logro de la calidad y la excelencia de los servicios que se prestan a la población en la promoción y defensa de los derechos humanos.</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40B" w:rsidRPr="00217B2F" w:rsidRDefault="009F740B" w:rsidP="006A3FE2">
            <w:pPr>
              <w:spacing w:before="120" w:after="120" w:line="240" w:lineRule="auto"/>
              <w:jc w:val="both"/>
              <w:rPr>
                <w:rFonts w:eastAsia="Times New Roman" w:cs="Arial"/>
                <w:lang w:eastAsia="es-SV"/>
              </w:rPr>
            </w:pPr>
            <w:r>
              <w:rPr>
                <w:rFonts w:eastAsia="Times New Roman" w:cs="Arial"/>
                <w:lang w:eastAsia="es-SV"/>
              </w:rPr>
              <w:t>I</w:t>
            </w:r>
            <w:r w:rsidRPr="00217B2F">
              <w:rPr>
                <w:rFonts w:eastAsia="Times New Roman" w:cs="Arial"/>
                <w:lang w:eastAsia="es-SV"/>
              </w:rPr>
              <w:t>3.3 Al menos dos demandas adicionales de fondos gubernamentales y gestión de fondos externos.</w:t>
            </w:r>
          </w:p>
        </w:tc>
      </w:tr>
    </w:tbl>
    <w:p w:rsidR="009F740B" w:rsidRPr="009F740B" w:rsidRDefault="009F740B" w:rsidP="009F740B">
      <w:pPr>
        <w:rPr>
          <w:lang w:val="es-US"/>
        </w:rPr>
        <w:sectPr w:rsidR="009F740B" w:rsidRPr="009F740B" w:rsidSect="009B392A">
          <w:footerReference w:type="first" r:id="rId22"/>
          <w:pgSz w:w="12240" w:h="15840"/>
          <w:pgMar w:top="1417" w:right="1701" w:bottom="1417" w:left="1701" w:header="708" w:footer="708" w:gutter="0"/>
          <w:pgNumType w:start="1"/>
          <w:cols w:space="708"/>
          <w:titlePg/>
          <w:docGrid w:linePitch="360"/>
        </w:sectPr>
      </w:pPr>
    </w:p>
    <w:p w:rsidR="001E42DA" w:rsidRPr="001003EF" w:rsidRDefault="00A84C7D" w:rsidP="009A36D7">
      <w:pPr>
        <w:pStyle w:val="Ttulo1"/>
      </w:pPr>
      <w:bookmarkStart w:id="15" w:name="_Toc58488665"/>
      <w:r>
        <w:lastRenderedPageBreak/>
        <w:t xml:space="preserve">6. </w:t>
      </w:r>
      <w:r w:rsidR="00210919" w:rsidRPr="001003EF">
        <w:t xml:space="preserve">MATRIZ DE </w:t>
      </w:r>
      <w:r w:rsidR="001E42DA" w:rsidRPr="001003EF">
        <w:t>ACCIONES ESTRATÉGICAS, PROYECTOS Y ACTIVIDADES PARA LOS AÑOS 20</w:t>
      </w:r>
      <w:r w:rsidR="00D345AB">
        <w:t>21-2023</w:t>
      </w:r>
      <w:bookmarkEnd w:id="15"/>
    </w:p>
    <w:p w:rsidR="00F735A6" w:rsidRDefault="00F735A6" w:rsidP="00A87A40">
      <w:pPr>
        <w:jc w:val="right"/>
        <w:rPr>
          <w:lang w:val="es-HN" w:eastAsia="zh-CN" w:bidi="hi-IN"/>
        </w:rPr>
      </w:pPr>
    </w:p>
    <w:tbl>
      <w:tblPr>
        <w:tblW w:w="13036" w:type="dxa"/>
        <w:tblCellMar>
          <w:left w:w="70" w:type="dxa"/>
          <w:right w:w="70" w:type="dxa"/>
        </w:tblCellMar>
        <w:tblLook w:val="04A0" w:firstRow="1" w:lastRow="0" w:firstColumn="1" w:lastColumn="0" w:noHBand="0" w:noVBand="1"/>
      </w:tblPr>
      <w:tblGrid>
        <w:gridCol w:w="1500"/>
        <w:gridCol w:w="324"/>
        <w:gridCol w:w="3416"/>
        <w:gridCol w:w="567"/>
        <w:gridCol w:w="567"/>
        <w:gridCol w:w="567"/>
        <w:gridCol w:w="603"/>
        <w:gridCol w:w="531"/>
        <w:gridCol w:w="1843"/>
        <w:gridCol w:w="3118"/>
      </w:tblGrid>
      <w:tr w:rsidR="00A87A40" w:rsidRPr="00F735A6" w:rsidTr="00220698">
        <w:trPr>
          <w:trHeight w:val="435"/>
          <w:tblHeader/>
        </w:trPr>
        <w:tc>
          <w:tcPr>
            <w:tcW w:w="1500" w:type="dxa"/>
            <w:vMerge w:val="restart"/>
            <w:tcBorders>
              <w:top w:val="single" w:sz="4" w:space="0" w:color="auto"/>
              <w:left w:val="single" w:sz="4" w:space="0" w:color="auto"/>
              <w:bottom w:val="single" w:sz="4" w:space="0" w:color="auto"/>
              <w:right w:val="single" w:sz="4" w:space="0" w:color="auto"/>
            </w:tcBorders>
            <w:shd w:val="clear" w:color="auto" w:fill="0000FF"/>
            <w:vAlign w:val="center"/>
            <w:hideMark/>
          </w:tcPr>
          <w:p w:rsidR="00F735A6" w:rsidRPr="00F735A6" w:rsidRDefault="00F735A6" w:rsidP="00F735A6">
            <w:pPr>
              <w:spacing w:after="0" w:line="240" w:lineRule="auto"/>
              <w:jc w:val="center"/>
              <w:rPr>
                <w:rFonts w:eastAsia="Times New Roman" w:cs="Arial"/>
                <w:b/>
                <w:bCs/>
                <w:color w:val="FFFFFF" w:themeColor="background1"/>
                <w:sz w:val="16"/>
                <w:szCs w:val="16"/>
                <w:lang w:eastAsia="es-SV"/>
              </w:rPr>
            </w:pPr>
            <w:r w:rsidRPr="00F735A6">
              <w:rPr>
                <w:rFonts w:eastAsia="Times New Roman" w:cs="Arial"/>
                <w:b/>
                <w:bCs/>
                <w:color w:val="FFFFFF" w:themeColor="background1"/>
                <w:sz w:val="16"/>
                <w:szCs w:val="16"/>
                <w:lang w:eastAsia="es-SV"/>
              </w:rPr>
              <w:t>OBJETIVOS Y RESULTADOS</w:t>
            </w:r>
          </w:p>
        </w:tc>
        <w:tc>
          <w:tcPr>
            <w:tcW w:w="3740" w:type="dxa"/>
            <w:gridSpan w:val="2"/>
            <w:vMerge w:val="restart"/>
            <w:tcBorders>
              <w:top w:val="single" w:sz="4" w:space="0" w:color="auto"/>
              <w:left w:val="single" w:sz="4" w:space="0" w:color="auto"/>
              <w:bottom w:val="single" w:sz="4" w:space="0" w:color="000000"/>
              <w:right w:val="single" w:sz="4" w:space="0" w:color="000000"/>
            </w:tcBorders>
            <w:shd w:val="clear" w:color="auto" w:fill="0000FF"/>
            <w:noWrap/>
            <w:vAlign w:val="center"/>
            <w:hideMark/>
          </w:tcPr>
          <w:p w:rsidR="00F735A6" w:rsidRPr="00F735A6" w:rsidRDefault="00F735A6" w:rsidP="00F735A6">
            <w:pPr>
              <w:spacing w:after="0" w:line="240" w:lineRule="auto"/>
              <w:jc w:val="center"/>
              <w:rPr>
                <w:rFonts w:eastAsia="Times New Roman" w:cs="Arial"/>
                <w:b/>
                <w:bCs/>
                <w:color w:val="FFFFFF" w:themeColor="background1"/>
                <w:sz w:val="16"/>
                <w:szCs w:val="16"/>
                <w:lang w:eastAsia="es-SV"/>
              </w:rPr>
            </w:pPr>
            <w:r w:rsidRPr="00F735A6">
              <w:rPr>
                <w:rFonts w:eastAsia="Times New Roman" w:cs="Arial"/>
                <w:b/>
                <w:bCs/>
                <w:color w:val="FFFFFF" w:themeColor="background1"/>
                <w:sz w:val="16"/>
                <w:szCs w:val="16"/>
                <w:lang w:eastAsia="es-SV"/>
              </w:rPr>
              <w:t>EJE 1 PROTECCIÓN DE DERECHOS HUMANOS</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0000FF"/>
            <w:noWrap/>
            <w:vAlign w:val="center"/>
            <w:hideMark/>
          </w:tcPr>
          <w:p w:rsidR="00F735A6" w:rsidRPr="00F735A6" w:rsidRDefault="00F735A6" w:rsidP="00F735A6">
            <w:pPr>
              <w:spacing w:after="0" w:line="240" w:lineRule="auto"/>
              <w:jc w:val="center"/>
              <w:rPr>
                <w:rFonts w:eastAsia="Times New Roman" w:cs="Arial"/>
                <w:b/>
                <w:bCs/>
                <w:color w:val="FFFFFF" w:themeColor="background1"/>
                <w:sz w:val="16"/>
                <w:szCs w:val="16"/>
                <w:lang w:eastAsia="es-SV"/>
              </w:rPr>
            </w:pPr>
            <w:r w:rsidRPr="00F735A6">
              <w:rPr>
                <w:rFonts w:eastAsia="Times New Roman" w:cs="Arial"/>
                <w:b/>
                <w:bCs/>
                <w:color w:val="FFFFFF" w:themeColor="background1"/>
                <w:sz w:val="16"/>
                <w:szCs w:val="16"/>
                <w:lang w:eastAsia="es-SV"/>
              </w:rPr>
              <w:t>CRONOGRAMA</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0000FF"/>
            <w:noWrap/>
            <w:vAlign w:val="center"/>
            <w:hideMark/>
          </w:tcPr>
          <w:p w:rsidR="00F735A6" w:rsidRPr="00F735A6" w:rsidRDefault="00F735A6" w:rsidP="00F735A6">
            <w:pPr>
              <w:spacing w:after="0" w:line="240" w:lineRule="auto"/>
              <w:jc w:val="center"/>
              <w:rPr>
                <w:rFonts w:eastAsia="Times New Roman" w:cs="Arial"/>
                <w:b/>
                <w:bCs/>
                <w:color w:val="FFFFFF" w:themeColor="background1"/>
                <w:sz w:val="16"/>
                <w:szCs w:val="16"/>
                <w:lang w:eastAsia="es-SV"/>
              </w:rPr>
            </w:pPr>
            <w:r w:rsidRPr="00F735A6">
              <w:rPr>
                <w:rFonts w:eastAsia="Times New Roman" w:cs="Arial"/>
                <w:b/>
                <w:bCs/>
                <w:color w:val="FFFFFF" w:themeColor="background1"/>
                <w:sz w:val="16"/>
                <w:szCs w:val="16"/>
                <w:lang w:eastAsia="es-SV"/>
              </w:rPr>
              <w:t>FUENTE DE FINANCIAMIENTO</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0000FF"/>
            <w:noWrap/>
            <w:vAlign w:val="center"/>
            <w:hideMark/>
          </w:tcPr>
          <w:p w:rsidR="00F735A6" w:rsidRPr="00F735A6" w:rsidRDefault="00F735A6" w:rsidP="00F735A6">
            <w:pPr>
              <w:spacing w:after="0" w:line="240" w:lineRule="auto"/>
              <w:jc w:val="center"/>
              <w:rPr>
                <w:rFonts w:eastAsia="Times New Roman" w:cs="Arial"/>
                <w:b/>
                <w:bCs/>
                <w:color w:val="FFFFFF" w:themeColor="background1"/>
                <w:sz w:val="16"/>
                <w:szCs w:val="16"/>
                <w:lang w:eastAsia="es-SV"/>
              </w:rPr>
            </w:pPr>
            <w:r w:rsidRPr="00F735A6">
              <w:rPr>
                <w:rFonts w:eastAsia="Times New Roman" w:cs="Arial"/>
                <w:b/>
                <w:bCs/>
                <w:color w:val="FFFFFF" w:themeColor="background1"/>
                <w:sz w:val="16"/>
                <w:szCs w:val="16"/>
                <w:lang w:eastAsia="es-SV"/>
              </w:rPr>
              <w:t>RESPONSABLES</w:t>
            </w:r>
          </w:p>
        </w:tc>
      </w:tr>
      <w:tr w:rsidR="00FA4DD7" w:rsidRPr="00F735A6" w:rsidTr="00DB3B46">
        <w:trPr>
          <w:trHeight w:val="225"/>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F735A6" w:rsidRPr="00F735A6" w:rsidRDefault="00F735A6" w:rsidP="00F735A6">
            <w:pPr>
              <w:spacing w:after="0" w:line="240" w:lineRule="auto"/>
              <w:rPr>
                <w:rFonts w:eastAsia="Times New Roman" w:cs="Arial"/>
                <w:b/>
                <w:bCs/>
                <w:color w:val="000000"/>
                <w:sz w:val="16"/>
                <w:szCs w:val="16"/>
                <w:lang w:eastAsia="es-SV"/>
              </w:rPr>
            </w:pPr>
          </w:p>
        </w:tc>
        <w:tc>
          <w:tcPr>
            <w:tcW w:w="3740" w:type="dxa"/>
            <w:gridSpan w:val="2"/>
            <w:vMerge/>
            <w:tcBorders>
              <w:top w:val="single" w:sz="4" w:space="0" w:color="auto"/>
              <w:left w:val="single" w:sz="4" w:space="0" w:color="auto"/>
              <w:bottom w:val="single" w:sz="4" w:space="0" w:color="000000"/>
              <w:right w:val="single" w:sz="4" w:space="0" w:color="000000"/>
            </w:tcBorders>
            <w:vAlign w:val="center"/>
            <w:hideMark/>
          </w:tcPr>
          <w:p w:rsidR="00F735A6" w:rsidRPr="00F735A6" w:rsidRDefault="00F735A6" w:rsidP="00F735A6">
            <w:pPr>
              <w:spacing w:after="0" w:line="240" w:lineRule="auto"/>
              <w:rPr>
                <w:rFonts w:eastAsia="Times New Roman" w:cs="Arial"/>
                <w:b/>
                <w:bCs/>
                <w:color w:val="000000"/>
                <w:sz w:val="16"/>
                <w:szCs w:val="16"/>
                <w:lang w:eastAsia="es-SV"/>
              </w:rPr>
            </w:pPr>
          </w:p>
        </w:tc>
        <w:tc>
          <w:tcPr>
            <w:tcW w:w="567"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jc w:val="center"/>
              <w:rPr>
                <w:rFonts w:eastAsia="Times New Roman" w:cs="Arial"/>
                <w:b/>
                <w:bCs/>
                <w:color w:val="000000"/>
                <w:sz w:val="16"/>
                <w:szCs w:val="16"/>
                <w:lang w:eastAsia="es-SV"/>
              </w:rPr>
            </w:pPr>
            <w:r w:rsidRPr="00F735A6">
              <w:rPr>
                <w:rFonts w:eastAsia="Times New Roman" w:cs="Arial"/>
                <w:b/>
                <w:bCs/>
                <w:color w:val="000000"/>
                <w:sz w:val="16"/>
                <w:szCs w:val="16"/>
                <w:lang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jc w:val="center"/>
              <w:rPr>
                <w:rFonts w:eastAsia="Times New Roman" w:cs="Arial"/>
                <w:b/>
                <w:bCs/>
                <w:color w:val="000000"/>
                <w:sz w:val="16"/>
                <w:szCs w:val="16"/>
                <w:lang w:eastAsia="es-SV"/>
              </w:rPr>
            </w:pPr>
            <w:r w:rsidRPr="00F735A6">
              <w:rPr>
                <w:rFonts w:eastAsia="Times New Roman" w:cs="Arial"/>
                <w:b/>
                <w:bCs/>
                <w:color w:val="000000"/>
                <w:sz w:val="16"/>
                <w:szCs w:val="16"/>
                <w:lang w:eastAsia="es-SV"/>
              </w:rPr>
              <w:t>2</w:t>
            </w:r>
          </w:p>
        </w:tc>
        <w:tc>
          <w:tcPr>
            <w:tcW w:w="567"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jc w:val="center"/>
              <w:rPr>
                <w:rFonts w:eastAsia="Times New Roman" w:cs="Arial"/>
                <w:b/>
                <w:bCs/>
                <w:color w:val="000000"/>
                <w:sz w:val="16"/>
                <w:szCs w:val="16"/>
                <w:lang w:eastAsia="es-SV"/>
              </w:rPr>
            </w:pPr>
            <w:r w:rsidRPr="00F735A6">
              <w:rPr>
                <w:rFonts w:eastAsia="Times New Roman" w:cs="Arial"/>
                <w:b/>
                <w:bCs/>
                <w:color w:val="000000"/>
                <w:sz w:val="16"/>
                <w:szCs w:val="16"/>
                <w:lang w:eastAsia="es-SV"/>
              </w:rPr>
              <w:t>3</w:t>
            </w:r>
          </w:p>
        </w:tc>
        <w:tc>
          <w:tcPr>
            <w:tcW w:w="603"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jc w:val="center"/>
              <w:rPr>
                <w:rFonts w:eastAsia="Times New Roman" w:cs="Arial"/>
                <w:b/>
                <w:bCs/>
                <w:color w:val="000000"/>
                <w:sz w:val="16"/>
                <w:szCs w:val="16"/>
                <w:lang w:eastAsia="es-SV"/>
              </w:rPr>
            </w:pPr>
            <w:r w:rsidRPr="00F735A6">
              <w:rPr>
                <w:rFonts w:eastAsia="Times New Roman" w:cs="Arial"/>
                <w:b/>
                <w:bCs/>
                <w:color w:val="000000"/>
                <w:sz w:val="16"/>
                <w:szCs w:val="16"/>
                <w:lang w:eastAsia="es-SV"/>
              </w:rPr>
              <w:t>GOES</w:t>
            </w:r>
          </w:p>
        </w:tc>
        <w:tc>
          <w:tcPr>
            <w:tcW w:w="531" w:type="dxa"/>
            <w:tcBorders>
              <w:top w:val="nil"/>
              <w:left w:val="nil"/>
              <w:bottom w:val="single" w:sz="4" w:space="0" w:color="auto"/>
              <w:right w:val="single" w:sz="4" w:space="0" w:color="auto"/>
            </w:tcBorders>
            <w:shd w:val="clear" w:color="auto" w:fill="auto"/>
            <w:vAlign w:val="bottom"/>
            <w:hideMark/>
          </w:tcPr>
          <w:p w:rsidR="00F735A6" w:rsidRPr="00F735A6" w:rsidRDefault="00F735A6" w:rsidP="00F735A6">
            <w:pPr>
              <w:spacing w:after="0" w:line="240" w:lineRule="auto"/>
              <w:jc w:val="center"/>
              <w:rPr>
                <w:rFonts w:eastAsia="Times New Roman" w:cs="Arial"/>
                <w:b/>
                <w:bCs/>
                <w:color w:val="000000"/>
                <w:sz w:val="16"/>
                <w:szCs w:val="16"/>
                <w:lang w:eastAsia="es-SV"/>
              </w:rPr>
            </w:pPr>
            <w:r w:rsidRPr="00F735A6">
              <w:rPr>
                <w:rFonts w:eastAsia="Times New Roman" w:cs="Arial"/>
                <w:b/>
                <w:bCs/>
                <w:color w:val="000000"/>
                <w:sz w:val="16"/>
                <w:szCs w:val="16"/>
                <w:lang w:eastAsia="es-SV"/>
              </w:rPr>
              <w:t>CE</w:t>
            </w:r>
          </w:p>
        </w:tc>
        <w:tc>
          <w:tcPr>
            <w:tcW w:w="1843"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jc w:val="center"/>
              <w:rPr>
                <w:rFonts w:eastAsia="Times New Roman" w:cs="Arial"/>
                <w:b/>
                <w:bCs/>
                <w:color w:val="000000"/>
                <w:sz w:val="16"/>
                <w:szCs w:val="16"/>
                <w:lang w:eastAsia="es-SV"/>
              </w:rPr>
            </w:pPr>
            <w:r w:rsidRPr="00F735A6">
              <w:rPr>
                <w:rFonts w:eastAsia="Times New Roman" w:cs="Arial"/>
                <w:b/>
                <w:bCs/>
                <w:color w:val="000000"/>
                <w:sz w:val="16"/>
                <w:szCs w:val="16"/>
                <w:lang w:eastAsia="es-SV"/>
              </w:rPr>
              <w:t>TOTAL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735A6" w:rsidRPr="00F735A6" w:rsidRDefault="00F735A6" w:rsidP="00F735A6">
            <w:pPr>
              <w:spacing w:after="0" w:line="240" w:lineRule="auto"/>
              <w:rPr>
                <w:rFonts w:eastAsia="Times New Roman" w:cs="Arial"/>
                <w:b/>
                <w:bCs/>
                <w:color w:val="000000"/>
                <w:sz w:val="16"/>
                <w:szCs w:val="16"/>
                <w:lang w:eastAsia="es-SV"/>
              </w:rPr>
            </w:pPr>
          </w:p>
        </w:tc>
      </w:tr>
      <w:tr w:rsidR="00FA4DD7" w:rsidRPr="00F735A6" w:rsidTr="00DB3B46">
        <w:trPr>
          <w:trHeight w:val="889"/>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O1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Implementación del Sistema Integrado de Gestión Institucional, innovando 5 mecanismos de protección de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100,000.00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0556F2">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D</w:t>
            </w:r>
            <w:r w:rsidR="000556F2">
              <w:rPr>
                <w:rFonts w:eastAsia="Times New Roman" w:cs="Arial"/>
                <w:color w:val="000000"/>
                <w:sz w:val="16"/>
                <w:szCs w:val="16"/>
                <w:lang w:eastAsia="es-SV"/>
              </w:rPr>
              <w:t>epartamento de Tecnologías de la Información</w:t>
            </w:r>
            <w:r w:rsidR="00B6035E">
              <w:rPr>
                <w:rFonts w:eastAsia="Times New Roman" w:cs="Arial"/>
                <w:color w:val="000000"/>
                <w:sz w:val="16"/>
                <w:szCs w:val="16"/>
                <w:lang w:eastAsia="es-SV"/>
              </w:rPr>
              <w:t xml:space="preserve"> (DTI)</w:t>
            </w:r>
          </w:p>
        </w:tc>
      </w:tr>
      <w:tr w:rsidR="00FA4DD7" w:rsidRPr="00F735A6" w:rsidTr="00DB3B46">
        <w:trPr>
          <w:trHeight w:val="73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O1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2</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Implementación del Plan de digitalización de documentos y sistematización de información de expedientes 1992-1995</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50,000.00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B6035E">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 Adjunta</w:t>
            </w:r>
            <w:r w:rsidR="00B6035E">
              <w:rPr>
                <w:rFonts w:eastAsia="Times New Roman" w:cs="Arial"/>
                <w:color w:val="000000"/>
                <w:sz w:val="16"/>
                <w:szCs w:val="16"/>
                <w:lang w:eastAsia="es-SV"/>
              </w:rPr>
              <w:t xml:space="preserve"> de Derechos Humanos (PADH) </w:t>
            </w:r>
            <w:r w:rsidRPr="00F735A6">
              <w:rPr>
                <w:rFonts w:eastAsia="Times New Roman" w:cs="Arial"/>
                <w:color w:val="000000"/>
                <w:sz w:val="16"/>
                <w:szCs w:val="16"/>
                <w:lang w:eastAsia="es-SV"/>
              </w:rPr>
              <w:t>/DTI/U</w:t>
            </w:r>
            <w:r w:rsidR="00B6035E">
              <w:rPr>
                <w:rFonts w:eastAsia="Times New Roman" w:cs="Arial"/>
                <w:color w:val="000000"/>
                <w:sz w:val="16"/>
                <w:szCs w:val="16"/>
                <w:lang w:eastAsia="es-SV"/>
              </w:rPr>
              <w:t>nidad de Gestión Documental y Archivo (UGDA)</w:t>
            </w:r>
          </w:p>
        </w:tc>
      </w:tr>
      <w:tr w:rsidR="00FA4DD7" w:rsidRPr="00F735A6" w:rsidTr="00DB3B46">
        <w:trPr>
          <w:trHeight w:val="15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O1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3</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Realización de investigaciones situacionales, con enfoque integral y multidisciplinario, sobre prácticas recurrentes o violaciones sistemáticas de violación a derechos humanos; de tal manera que pueda trascenderse del abordaje casuístico al análisis situacional para incidir en patrones y ca</w:t>
            </w:r>
            <w:r w:rsidR="00A1000E">
              <w:rPr>
                <w:rFonts w:eastAsia="Times New Roman" w:cs="Arial"/>
                <w:color w:val="000000"/>
                <w:sz w:val="16"/>
                <w:szCs w:val="16"/>
                <w:lang w:eastAsia="es-SV"/>
              </w:rPr>
              <w:t>usas estructurales de violación</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31"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Procuradurías Adjuntas Específicas</w:t>
            </w:r>
          </w:p>
        </w:tc>
      </w:tr>
      <w:tr w:rsidR="00FA4DD7" w:rsidRPr="00F735A6" w:rsidTr="00DB3B46">
        <w:trPr>
          <w:trHeight w:val="73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O1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4</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Fortalecimiento del seguimiento a las recomendaciones emitidas por la PDDH y su impacto en la v</w:t>
            </w:r>
            <w:r w:rsidR="00A1000E">
              <w:rPr>
                <w:rFonts w:eastAsia="Times New Roman" w:cs="Arial"/>
                <w:color w:val="000000"/>
                <w:sz w:val="16"/>
                <w:szCs w:val="16"/>
                <w:lang w:eastAsia="es-SV"/>
              </w:rPr>
              <w:t>igencia de los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31"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PADH, Procuradurías Adjuntas Específicas</w:t>
            </w:r>
          </w:p>
        </w:tc>
      </w:tr>
      <w:tr w:rsidR="00FA4DD7" w:rsidRPr="00F735A6" w:rsidTr="00DB3B46">
        <w:trPr>
          <w:trHeight w:val="11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5</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Cumplimiento de la Ley de Procedimientos Administrativos, estableciendo y realizando mejoras para la atención al público creando unidades de atención, notifi</w:t>
            </w:r>
            <w:r w:rsidR="00903277">
              <w:rPr>
                <w:rFonts w:eastAsia="Times New Roman" w:cs="Arial"/>
                <w:color w:val="000000"/>
                <w:sz w:val="16"/>
                <w:szCs w:val="16"/>
                <w:lang w:eastAsia="es-SV"/>
              </w:rPr>
              <w:t>cación y expediente electrónico</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100,000.00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 Adjunta / DTI</w:t>
            </w:r>
          </w:p>
        </w:tc>
      </w:tr>
      <w:tr w:rsidR="00FA4DD7" w:rsidRPr="00F735A6" w:rsidTr="00DB3B46">
        <w:trPr>
          <w:trHeight w:val="81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6</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Realizar una encuesta de satisfacción de las personas usuarias con resp</w:t>
            </w:r>
            <w:r w:rsidR="00903277">
              <w:rPr>
                <w:rFonts w:eastAsia="Times New Roman" w:cs="Arial"/>
                <w:color w:val="000000"/>
                <w:sz w:val="16"/>
                <w:szCs w:val="16"/>
                <w:lang w:eastAsia="es-SV"/>
              </w:rPr>
              <w:t>ecto de los servicios brindados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 Adjunta</w:t>
            </w:r>
          </w:p>
        </w:tc>
      </w:tr>
      <w:tr w:rsidR="00FA4DD7" w:rsidRPr="00F735A6" w:rsidTr="00DB3B46">
        <w:trPr>
          <w:trHeight w:val="81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7</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xml:space="preserve">Dotación de personal </w:t>
            </w:r>
            <w:r w:rsidR="00FA4DD7" w:rsidRPr="00F735A6">
              <w:rPr>
                <w:rFonts w:eastAsia="Times New Roman" w:cs="Arial"/>
                <w:color w:val="000000"/>
                <w:sz w:val="16"/>
                <w:szCs w:val="16"/>
                <w:lang w:eastAsia="es-SV"/>
              </w:rPr>
              <w:t>psicológico</w:t>
            </w:r>
            <w:r w:rsidRPr="00F735A6">
              <w:rPr>
                <w:rFonts w:eastAsia="Times New Roman" w:cs="Arial"/>
                <w:color w:val="000000"/>
                <w:sz w:val="16"/>
                <w:szCs w:val="16"/>
                <w:lang w:eastAsia="es-SV"/>
              </w:rPr>
              <w:t xml:space="preserve"> para la  Atención a Mujeres víctimas de violencia en las 13 Delegaciones Departamentales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50,000.00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UFI/ Proyectos</w:t>
            </w:r>
          </w:p>
        </w:tc>
      </w:tr>
      <w:tr w:rsidR="00FA4DD7" w:rsidRPr="00F735A6" w:rsidTr="00DB3B46">
        <w:trPr>
          <w:trHeight w:val="100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lastRenderedPageBreak/>
              <w:t>R1.1</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8</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Fortalecimiento de las Delegaciones Departamentales y otras unidades</w:t>
            </w:r>
            <w:r w:rsidR="0042623D">
              <w:rPr>
                <w:rFonts w:eastAsia="Times New Roman" w:cs="Arial"/>
                <w:color w:val="000000"/>
                <w:sz w:val="16"/>
                <w:szCs w:val="16"/>
                <w:lang w:eastAsia="es-SV"/>
              </w:rPr>
              <w:t xml:space="preserve"> que cuentan con menos recursos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31"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15,000.00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PADH, Coordinación de Delegaciones, Delegaciones Departamentales</w:t>
            </w:r>
          </w:p>
        </w:tc>
      </w:tr>
      <w:tr w:rsidR="00FA4DD7" w:rsidRPr="00F735A6" w:rsidTr="00DB3B46">
        <w:trPr>
          <w:trHeight w:val="88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R1.2</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9</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Sistema de Indicadores de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10,000.00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127AEE">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Procuradurías Adjuntas</w:t>
            </w:r>
            <w:r w:rsidR="00127AEE">
              <w:rPr>
                <w:rFonts w:eastAsia="Times New Roman" w:cs="Arial"/>
                <w:color w:val="000000"/>
                <w:sz w:val="16"/>
                <w:szCs w:val="16"/>
                <w:lang w:eastAsia="es-SV"/>
              </w:rPr>
              <w:t xml:space="preserve"> Específicas y</w:t>
            </w:r>
            <w:r w:rsidRPr="00F735A6">
              <w:rPr>
                <w:rFonts w:eastAsia="Times New Roman" w:cs="Arial"/>
                <w:color w:val="000000"/>
                <w:sz w:val="16"/>
                <w:szCs w:val="16"/>
                <w:lang w:eastAsia="es-SV"/>
              </w:rPr>
              <w:t xml:space="preserve"> Realidad Nacional</w:t>
            </w:r>
          </w:p>
        </w:tc>
      </w:tr>
      <w:tr w:rsidR="00FA4DD7" w:rsidRPr="00F735A6" w:rsidTr="00DB3B46">
        <w:trPr>
          <w:trHeight w:val="54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R1.2</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10</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Implementación de protocolo de actuación en el tema de Verificación Penitenciaria.</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B6035E">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w:t>
            </w:r>
            <w:r w:rsidR="00B6035E">
              <w:rPr>
                <w:rFonts w:eastAsia="Times New Roman" w:cs="Arial"/>
                <w:color w:val="000000"/>
                <w:sz w:val="16"/>
                <w:szCs w:val="16"/>
                <w:lang w:eastAsia="es-SV"/>
              </w:rPr>
              <w:t>rocuraduría para la Defensa de los Derechos de las personas Migrantes y Seguridad Ciudadana (PADMSC)</w:t>
            </w:r>
            <w:r w:rsidRPr="00F735A6">
              <w:rPr>
                <w:rFonts w:eastAsia="Times New Roman" w:cs="Arial"/>
                <w:color w:val="000000"/>
                <w:sz w:val="16"/>
                <w:szCs w:val="16"/>
                <w:lang w:eastAsia="es-SV"/>
              </w:rPr>
              <w:t>/ Depto. Penitenciario</w:t>
            </w:r>
          </w:p>
        </w:tc>
      </w:tr>
      <w:tr w:rsidR="00FA4DD7" w:rsidRPr="00F735A6" w:rsidTr="00DB3B46">
        <w:trPr>
          <w:trHeight w:val="76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R1.2</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11</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xml:space="preserve">Buenas </w:t>
            </w:r>
            <w:r w:rsidR="00FA4DD7" w:rsidRPr="00F735A6">
              <w:rPr>
                <w:rFonts w:eastAsia="Times New Roman" w:cs="Arial"/>
                <w:color w:val="000000"/>
                <w:sz w:val="16"/>
                <w:szCs w:val="16"/>
                <w:lang w:eastAsia="es-SV"/>
              </w:rPr>
              <w:t>prácticas</w:t>
            </w:r>
            <w:r w:rsidRPr="00F735A6">
              <w:rPr>
                <w:rFonts w:eastAsia="Times New Roman" w:cs="Arial"/>
                <w:color w:val="000000"/>
                <w:sz w:val="16"/>
                <w:szCs w:val="16"/>
                <w:lang w:eastAsia="es-SV"/>
              </w:rPr>
              <w:t xml:space="preserve"> de procesos, iniciativas  efectivas para la atención y mejora de los servicios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127AEE" w:rsidP="00F735A6">
            <w:pPr>
              <w:spacing w:after="0" w:line="240" w:lineRule="auto"/>
              <w:jc w:val="both"/>
              <w:rPr>
                <w:rFonts w:eastAsia="Times New Roman" w:cs="Arial"/>
                <w:color w:val="000000"/>
                <w:sz w:val="16"/>
                <w:szCs w:val="16"/>
                <w:lang w:eastAsia="es-SV"/>
              </w:rPr>
            </w:pPr>
            <w:r>
              <w:rPr>
                <w:rFonts w:eastAsia="Times New Roman" w:cs="Arial"/>
                <w:color w:val="000000"/>
                <w:sz w:val="16"/>
                <w:szCs w:val="16"/>
                <w:lang w:eastAsia="es-SV"/>
              </w:rPr>
              <w:t xml:space="preserve">Coordinación de Delegaciones, </w:t>
            </w:r>
            <w:r w:rsidR="00F735A6" w:rsidRPr="00F735A6">
              <w:rPr>
                <w:rFonts w:eastAsia="Times New Roman" w:cs="Arial"/>
                <w:color w:val="000000"/>
                <w:sz w:val="16"/>
                <w:szCs w:val="16"/>
                <w:lang w:eastAsia="es-SV"/>
              </w:rPr>
              <w:t>Delegaciones Departamentales</w:t>
            </w:r>
          </w:p>
        </w:tc>
      </w:tr>
      <w:tr w:rsidR="00FA4DD7" w:rsidRPr="00F735A6" w:rsidTr="00DB3B46">
        <w:trPr>
          <w:trHeight w:val="79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R1.3</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12</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Monitoreo de los derechos de las víctimas de graves violaciones a los derechos humanos en el contexto del conflicto armado salvadoreño</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w:t>
            </w:r>
            <w:r w:rsidR="00B6035E">
              <w:rPr>
                <w:rFonts w:eastAsia="Times New Roman" w:cs="Arial"/>
                <w:color w:val="000000"/>
                <w:sz w:val="16"/>
                <w:szCs w:val="16"/>
                <w:lang w:eastAsia="es-SV"/>
              </w:rPr>
              <w:t>rocuraduría para la Defensa de los Derechos Civiles e Individuales (P</w:t>
            </w:r>
            <w:r w:rsidRPr="00F735A6">
              <w:rPr>
                <w:rFonts w:eastAsia="Times New Roman" w:cs="Arial"/>
                <w:color w:val="000000"/>
                <w:sz w:val="16"/>
                <w:szCs w:val="16"/>
                <w:lang w:eastAsia="es-SV"/>
              </w:rPr>
              <w:t>ACDI</w:t>
            </w:r>
            <w:r w:rsidR="00B6035E">
              <w:rPr>
                <w:rFonts w:eastAsia="Times New Roman" w:cs="Arial"/>
                <w:color w:val="000000"/>
                <w:sz w:val="16"/>
                <w:szCs w:val="16"/>
                <w:lang w:eastAsia="es-SV"/>
              </w:rPr>
              <w:t>)</w:t>
            </w:r>
          </w:p>
        </w:tc>
      </w:tr>
      <w:tr w:rsidR="00FA4DD7" w:rsidRPr="00F735A6" w:rsidTr="00DB3B46">
        <w:trPr>
          <w:trHeight w:val="64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R1.3</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13</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Verificación de los Procesos electorales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180,000.00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PACDI/ Derechos Políticos</w:t>
            </w:r>
          </w:p>
        </w:tc>
      </w:tr>
      <w:tr w:rsidR="00FA4DD7" w:rsidRPr="00F735A6" w:rsidTr="006F250B">
        <w:trPr>
          <w:trHeight w:val="96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R1.3</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14</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Verificaciones multidisciplinarias de forma conjunta, de ser posible con el personal técnico de más áreas, por ejemplo</w:t>
            </w:r>
            <w:r w:rsidR="0042623D">
              <w:rPr>
                <w:rFonts w:eastAsia="Times New Roman" w:cs="Arial"/>
                <w:color w:val="000000"/>
                <w:sz w:val="16"/>
                <w:szCs w:val="16"/>
                <w:lang w:eastAsia="es-SV"/>
              </w:rPr>
              <w:t>, psicólogos, doctores forenses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Procuradurías Adjuntas, Delegaciones y Deptos. Tutela</w:t>
            </w:r>
          </w:p>
        </w:tc>
      </w:tr>
      <w:tr w:rsidR="00FA4DD7" w:rsidRPr="00F735A6" w:rsidTr="006F250B">
        <w:trPr>
          <w:trHeight w:val="96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R1.4</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15</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xml:space="preserve">Revisar y actualizar normativas internas: Homologar con la LIE y LEIV dos normativas administrativas de la PDDH </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single" w:sz="4" w:space="0" w:color="auto"/>
              <w:left w:val="nil"/>
              <w:bottom w:val="single" w:sz="4" w:space="0" w:color="auto"/>
              <w:right w:val="single" w:sz="4" w:space="0" w:color="auto"/>
            </w:tcBorders>
            <w:shd w:val="clear" w:color="auto"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B6035E">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U</w:t>
            </w:r>
            <w:r w:rsidR="00B6035E">
              <w:rPr>
                <w:rFonts w:eastAsia="Times New Roman" w:cs="Arial"/>
                <w:color w:val="000000"/>
                <w:sz w:val="16"/>
                <w:szCs w:val="16"/>
                <w:lang w:eastAsia="es-SV"/>
              </w:rPr>
              <w:t xml:space="preserve">nidad de </w:t>
            </w:r>
            <w:r w:rsidRPr="00F735A6">
              <w:rPr>
                <w:rFonts w:eastAsia="Times New Roman" w:cs="Arial"/>
                <w:color w:val="000000"/>
                <w:sz w:val="16"/>
                <w:szCs w:val="16"/>
                <w:lang w:eastAsia="es-SV"/>
              </w:rPr>
              <w:t>G</w:t>
            </w:r>
            <w:r w:rsidR="00B6035E">
              <w:rPr>
                <w:rFonts w:eastAsia="Times New Roman" w:cs="Arial"/>
                <w:color w:val="000000"/>
                <w:sz w:val="16"/>
                <w:szCs w:val="16"/>
                <w:lang w:eastAsia="es-SV"/>
              </w:rPr>
              <w:t>énero</w:t>
            </w:r>
            <w:r w:rsidRPr="00F735A6">
              <w:rPr>
                <w:rFonts w:eastAsia="Times New Roman" w:cs="Arial"/>
                <w:color w:val="000000"/>
                <w:sz w:val="16"/>
                <w:szCs w:val="16"/>
                <w:lang w:eastAsia="es-SV"/>
              </w:rPr>
              <w:t>/ Comisión Normativa</w:t>
            </w:r>
          </w:p>
        </w:tc>
      </w:tr>
      <w:tr w:rsidR="00FA4DD7" w:rsidRPr="00F735A6" w:rsidTr="00DB3B46">
        <w:trPr>
          <w:trHeight w:val="100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R1.4</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16</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Consolidación del trabajo con sectores Tercera Edad, Discapacidad, VIH, Adultos Mayores, Sector sindical, Educación y cultura (trabajo con mesas por sectores)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w:t>
            </w:r>
            <w:r w:rsidR="00B6035E">
              <w:rPr>
                <w:rFonts w:eastAsia="Times New Roman" w:cs="Arial"/>
                <w:color w:val="000000"/>
                <w:sz w:val="16"/>
                <w:szCs w:val="16"/>
                <w:lang w:eastAsia="es-SV"/>
              </w:rPr>
              <w:t>rocuraduría Adjunta para la Defensa de los Derechos Económicos, Sociales y Culturales (P</w:t>
            </w:r>
            <w:r w:rsidRPr="00F735A6">
              <w:rPr>
                <w:rFonts w:eastAsia="Times New Roman" w:cs="Arial"/>
                <w:color w:val="000000"/>
                <w:sz w:val="16"/>
                <w:szCs w:val="16"/>
                <w:lang w:eastAsia="es-SV"/>
              </w:rPr>
              <w:t>ADESC</w:t>
            </w:r>
            <w:r w:rsidR="00B6035E">
              <w:rPr>
                <w:rFonts w:eastAsia="Times New Roman" w:cs="Arial"/>
                <w:color w:val="000000"/>
                <w:sz w:val="16"/>
                <w:szCs w:val="16"/>
                <w:lang w:eastAsia="es-SV"/>
              </w:rPr>
              <w:t>)</w:t>
            </w:r>
          </w:p>
        </w:tc>
      </w:tr>
      <w:tr w:rsidR="00FA4DD7" w:rsidRPr="00F735A6" w:rsidTr="00DB3B46">
        <w:trPr>
          <w:trHeight w:val="852"/>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lastRenderedPageBreak/>
              <w:t>R1.4</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17</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Establecer espacios de producción de pensamiento para realizar análisis de temas de actualidad en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x</w:t>
            </w:r>
          </w:p>
        </w:tc>
        <w:tc>
          <w:tcPr>
            <w:tcW w:w="531"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PADESC</w:t>
            </w:r>
          </w:p>
        </w:tc>
      </w:tr>
      <w:tr w:rsidR="00FA4DD7" w:rsidRPr="00F735A6" w:rsidTr="00DB3B46">
        <w:trPr>
          <w:trHeight w:val="45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R1.4</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18</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Creación de redes de participación c</w:t>
            </w:r>
            <w:r w:rsidR="000556F2">
              <w:rPr>
                <w:rFonts w:eastAsia="Times New Roman" w:cs="Arial"/>
                <w:color w:val="000000"/>
                <w:sz w:val="16"/>
                <w:szCs w:val="16"/>
                <w:lang w:eastAsia="es-SV"/>
              </w:rPr>
              <w:t>iudadana en distintas temáticas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31"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Procuradurías Adjuntas Específicas</w:t>
            </w:r>
          </w:p>
        </w:tc>
      </w:tr>
      <w:tr w:rsidR="00FA4DD7" w:rsidRPr="00F735A6" w:rsidTr="00DB3B46">
        <w:trPr>
          <w:trHeight w:val="9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R1.4</w:t>
            </w:r>
          </w:p>
        </w:tc>
        <w:tc>
          <w:tcPr>
            <w:tcW w:w="324"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jc w:val="center"/>
              <w:rPr>
                <w:rFonts w:eastAsia="Times New Roman" w:cs="Arial"/>
                <w:color w:val="000000"/>
                <w:sz w:val="16"/>
                <w:szCs w:val="16"/>
                <w:lang w:eastAsia="es-SV"/>
              </w:rPr>
            </w:pPr>
            <w:r w:rsidRPr="00F735A6">
              <w:rPr>
                <w:rFonts w:eastAsia="Times New Roman" w:cs="Arial"/>
                <w:color w:val="000000"/>
                <w:sz w:val="16"/>
                <w:szCs w:val="16"/>
                <w:lang w:eastAsia="es-SV"/>
              </w:rPr>
              <w:t>19</w:t>
            </w:r>
          </w:p>
        </w:tc>
        <w:tc>
          <w:tcPr>
            <w:tcW w:w="3416"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Trabajo con las mesas permanentes de derechos humanos para fomentar la participación de diferentes sectores de la sociedad en</w:t>
            </w:r>
            <w:r w:rsidR="000556F2">
              <w:rPr>
                <w:rFonts w:eastAsia="Times New Roman" w:cs="Arial"/>
                <w:color w:val="000000"/>
                <w:sz w:val="16"/>
                <w:szCs w:val="16"/>
                <w:lang w:eastAsia="es-SV"/>
              </w:rPr>
              <w:t xml:space="preserve"> temas que afectan sus derechos</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603"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531"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F735A6" w:rsidRPr="00F735A6" w:rsidRDefault="00F735A6" w:rsidP="00F735A6">
            <w:pPr>
              <w:spacing w:after="0" w:line="240" w:lineRule="auto"/>
              <w:rPr>
                <w:rFonts w:eastAsia="Times New Roman" w:cs="Arial"/>
                <w:color w:val="000000"/>
                <w:sz w:val="16"/>
                <w:szCs w:val="16"/>
                <w:lang w:eastAsia="es-SV"/>
              </w:rPr>
            </w:pPr>
            <w:r w:rsidRPr="00F735A6">
              <w:rPr>
                <w:rFonts w:eastAsia="Times New Roman" w:cs="Arial"/>
                <w:color w:val="000000"/>
                <w:sz w:val="16"/>
                <w:szCs w:val="16"/>
                <w:lang w:eastAsia="es-SV"/>
              </w:rPr>
              <w:t xml:space="preserve"> $                              -   </w:t>
            </w:r>
          </w:p>
        </w:tc>
        <w:tc>
          <w:tcPr>
            <w:tcW w:w="3118" w:type="dxa"/>
            <w:tcBorders>
              <w:top w:val="nil"/>
              <w:left w:val="nil"/>
              <w:bottom w:val="single" w:sz="4" w:space="0" w:color="auto"/>
              <w:right w:val="single" w:sz="4" w:space="0" w:color="auto"/>
            </w:tcBorders>
            <w:shd w:val="clear" w:color="auto" w:fill="auto"/>
            <w:vAlign w:val="center"/>
            <w:hideMark/>
          </w:tcPr>
          <w:p w:rsidR="00F735A6" w:rsidRPr="00F735A6" w:rsidRDefault="00F735A6" w:rsidP="00F735A6">
            <w:pPr>
              <w:spacing w:after="0" w:line="240" w:lineRule="auto"/>
              <w:jc w:val="both"/>
              <w:rPr>
                <w:rFonts w:eastAsia="Times New Roman" w:cs="Arial"/>
                <w:color w:val="000000"/>
                <w:sz w:val="16"/>
                <w:szCs w:val="16"/>
                <w:lang w:eastAsia="es-SV"/>
              </w:rPr>
            </w:pPr>
            <w:r w:rsidRPr="00F735A6">
              <w:rPr>
                <w:rFonts w:eastAsia="Times New Roman" w:cs="Arial"/>
                <w:color w:val="000000"/>
                <w:sz w:val="16"/>
                <w:szCs w:val="16"/>
                <w:lang w:eastAsia="es-SV"/>
              </w:rPr>
              <w:t>Procuradurías Adjuntas Específicas</w:t>
            </w:r>
          </w:p>
        </w:tc>
      </w:tr>
    </w:tbl>
    <w:p w:rsidR="00F735A6" w:rsidRDefault="00F735A6" w:rsidP="00F735A6">
      <w:pPr>
        <w:rPr>
          <w:lang w:val="es-HN" w:eastAsia="zh-CN" w:bidi="hi-IN"/>
        </w:rPr>
      </w:pPr>
    </w:p>
    <w:p w:rsidR="002A49A1" w:rsidRDefault="002A49A1">
      <w:pPr>
        <w:rPr>
          <w:lang w:val="es-HN" w:eastAsia="zh-CN" w:bidi="hi-IN"/>
        </w:rPr>
      </w:pPr>
      <w:r>
        <w:rPr>
          <w:lang w:val="es-HN" w:eastAsia="zh-CN" w:bidi="hi-IN"/>
        </w:rPr>
        <w:br w:type="page"/>
      </w:r>
    </w:p>
    <w:p w:rsidR="00F735A6" w:rsidRDefault="00F735A6" w:rsidP="0056317F">
      <w:pPr>
        <w:jc w:val="right"/>
        <w:rPr>
          <w:lang w:val="es-HN" w:eastAsia="zh-CN" w:bidi="hi-IN"/>
        </w:rPr>
      </w:pPr>
    </w:p>
    <w:tbl>
      <w:tblPr>
        <w:tblW w:w="12895" w:type="dxa"/>
        <w:tblCellMar>
          <w:left w:w="70" w:type="dxa"/>
          <w:right w:w="70" w:type="dxa"/>
        </w:tblCellMar>
        <w:tblLook w:val="04A0" w:firstRow="1" w:lastRow="0" w:firstColumn="1" w:lastColumn="0" w:noHBand="0" w:noVBand="1"/>
      </w:tblPr>
      <w:tblGrid>
        <w:gridCol w:w="1323"/>
        <w:gridCol w:w="318"/>
        <w:gridCol w:w="3316"/>
        <w:gridCol w:w="567"/>
        <w:gridCol w:w="567"/>
        <w:gridCol w:w="567"/>
        <w:gridCol w:w="708"/>
        <w:gridCol w:w="426"/>
        <w:gridCol w:w="1842"/>
        <w:gridCol w:w="3261"/>
      </w:tblGrid>
      <w:tr w:rsidR="00FA4DD7" w:rsidRPr="00FA4DD7" w:rsidTr="00220698">
        <w:trPr>
          <w:trHeight w:val="435"/>
          <w:tblHeader/>
        </w:trPr>
        <w:tc>
          <w:tcPr>
            <w:tcW w:w="1323"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FA4DD7" w:rsidRPr="002A49A1" w:rsidRDefault="00FA4DD7" w:rsidP="00FA4DD7">
            <w:pPr>
              <w:spacing w:after="0" w:line="240" w:lineRule="auto"/>
              <w:jc w:val="center"/>
              <w:rPr>
                <w:rFonts w:eastAsia="Times New Roman" w:cs="Arial"/>
                <w:b/>
                <w:bCs/>
                <w:color w:val="FFFFFF" w:themeColor="background1"/>
                <w:sz w:val="16"/>
                <w:szCs w:val="16"/>
                <w:lang w:eastAsia="es-SV"/>
              </w:rPr>
            </w:pPr>
            <w:r w:rsidRPr="002A49A1">
              <w:rPr>
                <w:rFonts w:eastAsia="Times New Roman" w:cs="Arial"/>
                <w:b/>
                <w:bCs/>
                <w:color w:val="FFFFFF" w:themeColor="background1"/>
                <w:sz w:val="16"/>
                <w:szCs w:val="16"/>
                <w:lang w:eastAsia="es-SV"/>
              </w:rPr>
              <w:t>OBJETIVOS Y RESULTADOS</w:t>
            </w:r>
          </w:p>
        </w:tc>
        <w:tc>
          <w:tcPr>
            <w:tcW w:w="3634" w:type="dxa"/>
            <w:gridSpan w:val="2"/>
            <w:vMerge w:val="restart"/>
            <w:tcBorders>
              <w:top w:val="single" w:sz="4" w:space="0" w:color="auto"/>
              <w:left w:val="single" w:sz="4" w:space="0" w:color="auto"/>
              <w:bottom w:val="single" w:sz="4" w:space="0" w:color="000000"/>
              <w:right w:val="single" w:sz="4" w:space="0" w:color="000000"/>
            </w:tcBorders>
            <w:shd w:val="clear" w:color="auto" w:fill="C00000"/>
            <w:noWrap/>
            <w:vAlign w:val="center"/>
            <w:hideMark/>
          </w:tcPr>
          <w:p w:rsidR="00FA4DD7" w:rsidRPr="002A49A1" w:rsidRDefault="00FA4DD7" w:rsidP="00FA4DD7">
            <w:pPr>
              <w:spacing w:after="0" w:line="240" w:lineRule="auto"/>
              <w:jc w:val="center"/>
              <w:rPr>
                <w:rFonts w:eastAsia="Times New Roman" w:cs="Arial"/>
                <w:b/>
                <w:bCs/>
                <w:color w:val="FFFFFF" w:themeColor="background1"/>
                <w:sz w:val="16"/>
                <w:szCs w:val="16"/>
                <w:lang w:eastAsia="es-SV"/>
              </w:rPr>
            </w:pPr>
            <w:r w:rsidRPr="002A49A1">
              <w:rPr>
                <w:rFonts w:eastAsia="Times New Roman" w:cs="Arial"/>
                <w:b/>
                <w:bCs/>
                <w:color w:val="FFFFFF" w:themeColor="background1"/>
                <w:sz w:val="16"/>
                <w:szCs w:val="16"/>
                <w:lang w:eastAsia="es-SV"/>
              </w:rPr>
              <w:t>EJE 2 PROMOCIÓN DE DERECHOS HUMANOS</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C00000"/>
            <w:noWrap/>
            <w:vAlign w:val="center"/>
            <w:hideMark/>
          </w:tcPr>
          <w:p w:rsidR="00FA4DD7" w:rsidRPr="002A49A1" w:rsidRDefault="00FA4DD7" w:rsidP="00FA4DD7">
            <w:pPr>
              <w:spacing w:after="0" w:line="240" w:lineRule="auto"/>
              <w:jc w:val="center"/>
              <w:rPr>
                <w:rFonts w:eastAsia="Times New Roman" w:cs="Arial"/>
                <w:b/>
                <w:bCs/>
                <w:color w:val="FFFFFF" w:themeColor="background1"/>
                <w:sz w:val="16"/>
                <w:szCs w:val="16"/>
                <w:lang w:eastAsia="es-SV"/>
              </w:rPr>
            </w:pPr>
            <w:r w:rsidRPr="002A49A1">
              <w:rPr>
                <w:rFonts w:eastAsia="Times New Roman" w:cs="Arial"/>
                <w:b/>
                <w:bCs/>
                <w:color w:val="FFFFFF" w:themeColor="background1"/>
                <w:sz w:val="16"/>
                <w:szCs w:val="16"/>
                <w:lang w:eastAsia="es-SV"/>
              </w:rPr>
              <w:t>CRONOGRAMA</w:t>
            </w:r>
          </w:p>
        </w:tc>
        <w:tc>
          <w:tcPr>
            <w:tcW w:w="2976" w:type="dxa"/>
            <w:gridSpan w:val="3"/>
            <w:tcBorders>
              <w:top w:val="single" w:sz="4" w:space="0" w:color="auto"/>
              <w:left w:val="single" w:sz="4" w:space="0" w:color="auto"/>
              <w:bottom w:val="single" w:sz="4" w:space="0" w:color="auto"/>
              <w:right w:val="single" w:sz="4" w:space="0" w:color="000000"/>
            </w:tcBorders>
            <w:shd w:val="clear" w:color="auto" w:fill="C00000"/>
            <w:noWrap/>
            <w:vAlign w:val="center"/>
            <w:hideMark/>
          </w:tcPr>
          <w:p w:rsidR="00FA4DD7" w:rsidRPr="002A49A1" w:rsidRDefault="00FA4DD7" w:rsidP="00FA4DD7">
            <w:pPr>
              <w:spacing w:after="0" w:line="240" w:lineRule="auto"/>
              <w:jc w:val="center"/>
              <w:rPr>
                <w:rFonts w:eastAsia="Times New Roman" w:cs="Arial"/>
                <w:b/>
                <w:bCs/>
                <w:color w:val="FFFFFF" w:themeColor="background1"/>
                <w:sz w:val="16"/>
                <w:szCs w:val="16"/>
                <w:lang w:eastAsia="es-SV"/>
              </w:rPr>
            </w:pPr>
            <w:r w:rsidRPr="002A49A1">
              <w:rPr>
                <w:rFonts w:eastAsia="Times New Roman" w:cs="Arial"/>
                <w:b/>
                <w:bCs/>
                <w:color w:val="FFFFFF" w:themeColor="background1"/>
                <w:sz w:val="16"/>
                <w:szCs w:val="16"/>
                <w:lang w:eastAsia="es-SV"/>
              </w:rPr>
              <w:t>FUENTE DE FINANCIAMIENTO</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FA4DD7" w:rsidRPr="002A49A1" w:rsidRDefault="00FA4DD7" w:rsidP="00FA4DD7">
            <w:pPr>
              <w:spacing w:after="0" w:line="240" w:lineRule="auto"/>
              <w:jc w:val="center"/>
              <w:rPr>
                <w:rFonts w:eastAsia="Times New Roman" w:cs="Arial"/>
                <w:b/>
                <w:bCs/>
                <w:color w:val="FFFFFF" w:themeColor="background1"/>
                <w:sz w:val="16"/>
                <w:szCs w:val="16"/>
                <w:lang w:eastAsia="es-SV"/>
              </w:rPr>
            </w:pPr>
            <w:r w:rsidRPr="002A49A1">
              <w:rPr>
                <w:rFonts w:eastAsia="Times New Roman" w:cs="Arial"/>
                <w:b/>
                <w:bCs/>
                <w:color w:val="FFFFFF" w:themeColor="background1"/>
                <w:sz w:val="16"/>
                <w:szCs w:val="16"/>
                <w:lang w:eastAsia="es-SV"/>
              </w:rPr>
              <w:t>RESPONSABLES</w:t>
            </w:r>
          </w:p>
        </w:tc>
      </w:tr>
      <w:tr w:rsidR="00FA4DD7" w:rsidRPr="00FA4DD7" w:rsidTr="002A49A1">
        <w:trPr>
          <w:trHeight w:val="225"/>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FA4DD7" w:rsidRPr="00FA4DD7" w:rsidRDefault="00FA4DD7" w:rsidP="00FA4DD7">
            <w:pPr>
              <w:spacing w:after="0" w:line="240" w:lineRule="auto"/>
              <w:rPr>
                <w:rFonts w:eastAsia="Times New Roman" w:cs="Arial"/>
                <w:b/>
                <w:bCs/>
                <w:color w:val="000000"/>
                <w:sz w:val="16"/>
                <w:szCs w:val="16"/>
                <w:lang w:eastAsia="es-SV"/>
              </w:rPr>
            </w:pPr>
          </w:p>
        </w:tc>
        <w:tc>
          <w:tcPr>
            <w:tcW w:w="3634" w:type="dxa"/>
            <w:gridSpan w:val="2"/>
            <w:vMerge/>
            <w:tcBorders>
              <w:top w:val="single" w:sz="4" w:space="0" w:color="auto"/>
              <w:left w:val="single" w:sz="4" w:space="0" w:color="auto"/>
              <w:bottom w:val="single" w:sz="4" w:space="0" w:color="000000"/>
              <w:right w:val="single" w:sz="4" w:space="0" w:color="000000"/>
            </w:tcBorders>
            <w:vAlign w:val="center"/>
            <w:hideMark/>
          </w:tcPr>
          <w:p w:rsidR="00FA4DD7" w:rsidRPr="00FA4DD7" w:rsidRDefault="00FA4DD7" w:rsidP="00FA4DD7">
            <w:pPr>
              <w:spacing w:after="0" w:line="240" w:lineRule="auto"/>
              <w:rPr>
                <w:rFonts w:eastAsia="Times New Roman" w:cs="Arial"/>
                <w:b/>
                <w:bCs/>
                <w:color w:val="000000"/>
                <w:sz w:val="16"/>
                <w:szCs w:val="16"/>
                <w:lang w:eastAsia="es-SV"/>
              </w:rPr>
            </w:pPr>
          </w:p>
        </w:tc>
        <w:tc>
          <w:tcPr>
            <w:tcW w:w="567" w:type="dxa"/>
            <w:tcBorders>
              <w:top w:val="nil"/>
              <w:left w:val="nil"/>
              <w:bottom w:val="single" w:sz="4" w:space="0" w:color="auto"/>
              <w:right w:val="single" w:sz="4" w:space="0" w:color="auto"/>
            </w:tcBorders>
            <w:shd w:val="clear" w:color="auto" w:fill="auto"/>
            <w:noWrap/>
            <w:vAlign w:val="bottom"/>
            <w:hideMark/>
          </w:tcPr>
          <w:p w:rsidR="00FA4DD7" w:rsidRPr="00FA4DD7" w:rsidRDefault="00FA4DD7" w:rsidP="00FA4DD7">
            <w:pPr>
              <w:spacing w:after="0" w:line="240" w:lineRule="auto"/>
              <w:jc w:val="center"/>
              <w:rPr>
                <w:rFonts w:eastAsia="Times New Roman" w:cs="Arial"/>
                <w:b/>
                <w:bCs/>
                <w:color w:val="000000"/>
                <w:sz w:val="16"/>
                <w:szCs w:val="16"/>
                <w:lang w:eastAsia="es-SV"/>
              </w:rPr>
            </w:pPr>
            <w:r w:rsidRPr="00FA4DD7">
              <w:rPr>
                <w:rFonts w:eastAsia="Times New Roman" w:cs="Arial"/>
                <w:b/>
                <w:bCs/>
                <w:color w:val="000000"/>
                <w:sz w:val="16"/>
                <w:szCs w:val="16"/>
                <w:lang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rsidR="00FA4DD7" w:rsidRPr="00FA4DD7" w:rsidRDefault="00FA4DD7" w:rsidP="00FA4DD7">
            <w:pPr>
              <w:spacing w:after="0" w:line="240" w:lineRule="auto"/>
              <w:jc w:val="center"/>
              <w:rPr>
                <w:rFonts w:eastAsia="Times New Roman" w:cs="Arial"/>
                <w:b/>
                <w:bCs/>
                <w:color w:val="000000"/>
                <w:sz w:val="16"/>
                <w:szCs w:val="16"/>
                <w:lang w:eastAsia="es-SV"/>
              </w:rPr>
            </w:pPr>
            <w:r w:rsidRPr="00FA4DD7">
              <w:rPr>
                <w:rFonts w:eastAsia="Times New Roman" w:cs="Arial"/>
                <w:b/>
                <w:bCs/>
                <w:color w:val="000000"/>
                <w:sz w:val="16"/>
                <w:szCs w:val="16"/>
                <w:lang w:eastAsia="es-SV"/>
              </w:rPr>
              <w:t>2</w:t>
            </w:r>
          </w:p>
        </w:tc>
        <w:tc>
          <w:tcPr>
            <w:tcW w:w="567" w:type="dxa"/>
            <w:tcBorders>
              <w:top w:val="nil"/>
              <w:left w:val="nil"/>
              <w:bottom w:val="single" w:sz="4" w:space="0" w:color="auto"/>
              <w:right w:val="single" w:sz="4" w:space="0" w:color="auto"/>
            </w:tcBorders>
            <w:shd w:val="clear" w:color="auto" w:fill="auto"/>
            <w:noWrap/>
            <w:vAlign w:val="bottom"/>
            <w:hideMark/>
          </w:tcPr>
          <w:p w:rsidR="00FA4DD7" w:rsidRPr="00FA4DD7" w:rsidRDefault="00FA4DD7" w:rsidP="00FA4DD7">
            <w:pPr>
              <w:spacing w:after="0" w:line="240" w:lineRule="auto"/>
              <w:jc w:val="center"/>
              <w:rPr>
                <w:rFonts w:eastAsia="Times New Roman" w:cs="Arial"/>
                <w:b/>
                <w:bCs/>
                <w:color w:val="000000"/>
                <w:sz w:val="16"/>
                <w:szCs w:val="16"/>
                <w:lang w:eastAsia="es-SV"/>
              </w:rPr>
            </w:pPr>
            <w:r w:rsidRPr="00FA4DD7">
              <w:rPr>
                <w:rFonts w:eastAsia="Times New Roman" w:cs="Arial"/>
                <w:b/>
                <w:bCs/>
                <w:color w:val="000000"/>
                <w:sz w:val="16"/>
                <w:szCs w:val="16"/>
                <w:lang w:eastAsia="es-SV"/>
              </w:rPr>
              <w:t>3</w:t>
            </w:r>
          </w:p>
        </w:tc>
        <w:tc>
          <w:tcPr>
            <w:tcW w:w="708" w:type="dxa"/>
            <w:tcBorders>
              <w:top w:val="nil"/>
              <w:left w:val="nil"/>
              <w:bottom w:val="single" w:sz="4" w:space="0" w:color="auto"/>
              <w:right w:val="single" w:sz="4" w:space="0" w:color="auto"/>
            </w:tcBorders>
            <w:shd w:val="clear" w:color="auto" w:fill="auto"/>
            <w:noWrap/>
            <w:vAlign w:val="bottom"/>
            <w:hideMark/>
          </w:tcPr>
          <w:p w:rsidR="00FA4DD7" w:rsidRPr="00FA4DD7" w:rsidRDefault="00FA4DD7" w:rsidP="00FA4DD7">
            <w:pPr>
              <w:spacing w:after="0" w:line="240" w:lineRule="auto"/>
              <w:jc w:val="center"/>
              <w:rPr>
                <w:rFonts w:eastAsia="Times New Roman" w:cs="Arial"/>
                <w:b/>
                <w:bCs/>
                <w:color w:val="000000"/>
                <w:sz w:val="16"/>
                <w:szCs w:val="16"/>
                <w:lang w:eastAsia="es-SV"/>
              </w:rPr>
            </w:pPr>
            <w:r w:rsidRPr="00FA4DD7">
              <w:rPr>
                <w:rFonts w:eastAsia="Times New Roman" w:cs="Arial"/>
                <w:b/>
                <w:bCs/>
                <w:color w:val="000000"/>
                <w:sz w:val="16"/>
                <w:szCs w:val="16"/>
                <w:lang w:eastAsia="es-SV"/>
              </w:rPr>
              <w:t>GOES</w:t>
            </w:r>
          </w:p>
        </w:tc>
        <w:tc>
          <w:tcPr>
            <w:tcW w:w="426" w:type="dxa"/>
            <w:tcBorders>
              <w:top w:val="nil"/>
              <w:left w:val="nil"/>
              <w:bottom w:val="single" w:sz="4" w:space="0" w:color="auto"/>
              <w:right w:val="single" w:sz="4" w:space="0" w:color="auto"/>
            </w:tcBorders>
            <w:shd w:val="clear" w:color="auto" w:fill="auto"/>
            <w:noWrap/>
            <w:vAlign w:val="bottom"/>
            <w:hideMark/>
          </w:tcPr>
          <w:p w:rsidR="00FA4DD7" w:rsidRPr="00FA4DD7" w:rsidRDefault="00FA4DD7" w:rsidP="00FA4DD7">
            <w:pPr>
              <w:spacing w:after="0" w:line="240" w:lineRule="auto"/>
              <w:jc w:val="center"/>
              <w:rPr>
                <w:rFonts w:eastAsia="Times New Roman" w:cs="Arial"/>
                <w:b/>
                <w:bCs/>
                <w:color w:val="000000"/>
                <w:sz w:val="16"/>
                <w:szCs w:val="16"/>
                <w:lang w:eastAsia="es-SV"/>
              </w:rPr>
            </w:pPr>
            <w:r w:rsidRPr="00FA4DD7">
              <w:rPr>
                <w:rFonts w:eastAsia="Times New Roman" w:cs="Arial"/>
                <w:b/>
                <w:bCs/>
                <w:color w:val="000000"/>
                <w:sz w:val="16"/>
                <w:szCs w:val="16"/>
                <w:lang w:eastAsia="es-SV"/>
              </w:rPr>
              <w:t>CE</w:t>
            </w:r>
          </w:p>
        </w:tc>
        <w:tc>
          <w:tcPr>
            <w:tcW w:w="1842" w:type="dxa"/>
            <w:tcBorders>
              <w:top w:val="nil"/>
              <w:left w:val="nil"/>
              <w:bottom w:val="single" w:sz="4" w:space="0" w:color="auto"/>
              <w:right w:val="single" w:sz="4" w:space="0" w:color="auto"/>
            </w:tcBorders>
            <w:shd w:val="clear" w:color="auto" w:fill="auto"/>
            <w:noWrap/>
            <w:vAlign w:val="bottom"/>
            <w:hideMark/>
          </w:tcPr>
          <w:p w:rsidR="00FA4DD7" w:rsidRPr="00FA4DD7" w:rsidRDefault="00FA4DD7" w:rsidP="00FA4DD7">
            <w:pPr>
              <w:spacing w:after="0" w:line="240" w:lineRule="auto"/>
              <w:jc w:val="center"/>
              <w:rPr>
                <w:rFonts w:eastAsia="Times New Roman" w:cs="Arial"/>
                <w:b/>
                <w:bCs/>
                <w:color w:val="000000"/>
                <w:sz w:val="16"/>
                <w:szCs w:val="16"/>
                <w:lang w:eastAsia="es-SV"/>
              </w:rPr>
            </w:pPr>
            <w:r w:rsidRPr="00FA4DD7">
              <w:rPr>
                <w:rFonts w:eastAsia="Times New Roman" w:cs="Arial"/>
                <w:b/>
                <w:bCs/>
                <w:color w:val="000000"/>
                <w:sz w:val="16"/>
                <w:szCs w:val="16"/>
                <w:lang w:eastAsia="es-SV"/>
              </w:rPr>
              <w:t>TOTAL</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A4DD7" w:rsidRPr="00FA4DD7" w:rsidRDefault="00FA4DD7" w:rsidP="00FA4DD7">
            <w:pPr>
              <w:spacing w:after="0" w:line="240" w:lineRule="auto"/>
              <w:rPr>
                <w:rFonts w:eastAsia="Times New Roman" w:cs="Arial"/>
                <w:b/>
                <w:bCs/>
                <w:color w:val="000000"/>
                <w:sz w:val="16"/>
                <w:szCs w:val="16"/>
                <w:lang w:eastAsia="es-SV"/>
              </w:rPr>
            </w:pPr>
          </w:p>
        </w:tc>
      </w:tr>
      <w:tr w:rsidR="00FA4DD7" w:rsidRPr="00FA4DD7" w:rsidTr="002A49A1">
        <w:trPr>
          <w:trHeight w:val="76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OE2</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Implementación del  Sistema de promoción con el enfoque moderno de una Escuela de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300,000.00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Dirección de la Escuela/Depto. Promoción y Cultura/DTI</w:t>
            </w:r>
          </w:p>
        </w:tc>
      </w:tr>
      <w:tr w:rsidR="00FA4DD7" w:rsidRPr="00FA4DD7" w:rsidTr="002A49A1">
        <w:trPr>
          <w:trHeight w:val="540"/>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R2.1</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2</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Informe de Labores de la PDDH y productos de análisis de la Realidad Nacional</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7,000.00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Dirección de la Escuela/Realidad Nacional</w:t>
            </w:r>
          </w:p>
        </w:tc>
      </w:tr>
      <w:tr w:rsidR="00FA4DD7" w:rsidRPr="00FA4DD7" w:rsidTr="002A49A1">
        <w:trPr>
          <w:trHeight w:val="88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R2.1</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3</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Sistematización de criterios interpretativos  de los derechos humanos (doctrinales y jurisprudenciales)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5,000.00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Dirección de la Escuela / Realidad Nacional</w:t>
            </w:r>
          </w:p>
        </w:tc>
      </w:tr>
      <w:tr w:rsidR="00FA4DD7" w:rsidRPr="00FA4DD7" w:rsidTr="00965330">
        <w:trPr>
          <w:trHeight w:val="69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R2.1</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4</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Documentos de análisis sobre la situación de los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5,000.00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Procuradurías Adjuntas/Dirección de la Escuela/Realidad Nacional</w:t>
            </w:r>
          </w:p>
        </w:tc>
      </w:tr>
      <w:tr w:rsidR="00FA4DD7" w:rsidRPr="00FA4DD7" w:rsidTr="002A49A1">
        <w:trPr>
          <w:trHeight w:val="750"/>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R2.2</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5</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Modernización de los procesos de formación de la Escuela de Derechos Humanos: Registro, aula virtual y otros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20,000.00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 xml:space="preserve">Dirección de la Escuela/Departamento de  Educación </w:t>
            </w:r>
          </w:p>
        </w:tc>
      </w:tr>
      <w:tr w:rsidR="00FA4DD7" w:rsidRPr="00FA4DD7" w:rsidTr="00965330">
        <w:trPr>
          <w:trHeight w:val="604"/>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R2.2</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6</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Formación de formadores en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4,000.00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 xml:space="preserve">Dirección de la Escuela/Departamento de  Educación </w:t>
            </w:r>
          </w:p>
        </w:tc>
      </w:tr>
      <w:tr w:rsidR="00FA4DD7" w:rsidRPr="00FA4DD7" w:rsidTr="00965330">
        <w:trPr>
          <w:trHeight w:val="559"/>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R2.2</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7</w:t>
            </w:r>
          </w:p>
        </w:tc>
        <w:tc>
          <w:tcPr>
            <w:tcW w:w="3316"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Curso sobre memoria histórica</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3,000.00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PADCI/ Escuela de Derechos Humanos</w:t>
            </w:r>
          </w:p>
        </w:tc>
      </w:tr>
      <w:tr w:rsidR="00FA4DD7" w:rsidRPr="00FA4DD7" w:rsidTr="002A49A1">
        <w:trPr>
          <w:trHeight w:val="73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R2.2</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8</w:t>
            </w:r>
          </w:p>
        </w:tc>
        <w:tc>
          <w:tcPr>
            <w:tcW w:w="3316"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 xml:space="preserve">Jornadas de capacitación de la Ley Especial de Intervención a las Telecomunicaciones a nivel regional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2,000.00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PADCI/ Escuela de Derechos Humanos</w:t>
            </w:r>
          </w:p>
        </w:tc>
      </w:tr>
      <w:tr w:rsidR="00FA4DD7" w:rsidRPr="00FA4DD7" w:rsidTr="006F250B">
        <w:trPr>
          <w:trHeight w:val="98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R2.2</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9</w:t>
            </w:r>
          </w:p>
        </w:tc>
        <w:tc>
          <w:tcPr>
            <w:tcW w:w="3316"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 xml:space="preserve">Escuela de Formación sobre Derechos de Pueblos Indígenas, con enfoque de derechos de mujeres indígenas en los territorios donde hay presencia.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15,000.00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PADCI/ Escuela de Derechos Humanos</w:t>
            </w:r>
          </w:p>
        </w:tc>
      </w:tr>
      <w:tr w:rsidR="00FA4DD7" w:rsidRPr="00FA4DD7" w:rsidTr="006F250B">
        <w:trPr>
          <w:trHeight w:val="73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10</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Elaborar y desarrollar un Programa de promoción de la Política de Igualdad de Género</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7,000.00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 xml:space="preserve">Unidad de Género/Dirección de la Escuela </w:t>
            </w:r>
          </w:p>
        </w:tc>
      </w:tr>
      <w:tr w:rsidR="00FA4DD7" w:rsidRPr="00FA4DD7" w:rsidTr="00965330">
        <w:trPr>
          <w:trHeight w:val="682"/>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lastRenderedPageBreak/>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11</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Conmemorar las fechas importantes a través de posicionamientos institucionales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Procuradurías Adjuntas/Depto. Promoción y Cultura</w:t>
            </w:r>
          </w:p>
        </w:tc>
      </w:tr>
      <w:tr w:rsidR="00FA4DD7" w:rsidRPr="00FA4DD7" w:rsidTr="002A49A1">
        <w:trPr>
          <w:trHeight w:val="960"/>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12</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Programa de promoción de derechos humanos (realización de eventos, talleres, foros, capacitaciones sobre temáticas de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70,000.00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 xml:space="preserve">Dirección de la Escuela/ Procuradurías Adjuntas/ Delegaciones Departamentales </w:t>
            </w:r>
          </w:p>
        </w:tc>
      </w:tr>
      <w:tr w:rsidR="00FA4DD7" w:rsidRPr="00FA4DD7" w:rsidTr="00965330">
        <w:trPr>
          <w:trHeight w:val="577"/>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13</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Actualizar el Sistema informático de la Biblioteca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10,000.00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Dirección de la Escuela/Biblioteca Institucional/ DTI</w:t>
            </w:r>
          </w:p>
        </w:tc>
      </w:tr>
      <w:tr w:rsidR="00FA4DD7" w:rsidRPr="00FA4DD7" w:rsidTr="002A49A1">
        <w:trPr>
          <w:trHeight w:val="1538"/>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14</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Política Comunicacional (POLICOM). Instrumento normativo emanado desde el Procurador, que rige la comunicación institucional, conforme a los objetivos y metas institucionales ejes comunicacionales, estrategia comunicacional, relaciones públicas y protocolo.</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10,000.00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jc w:val="both"/>
              <w:rPr>
                <w:rFonts w:eastAsia="Times New Roman" w:cs="Arial"/>
                <w:color w:val="000000"/>
                <w:sz w:val="16"/>
                <w:szCs w:val="16"/>
                <w:lang w:eastAsia="es-SV"/>
              </w:rPr>
            </w:pPr>
            <w:r w:rsidRPr="00FA4DD7">
              <w:rPr>
                <w:rFonts w:eastAsia="Times New Roman" w:cs="Arial"/>
                <w:color w:val="000000"/>
                <w:sz w:val="16"/>
                <w:szCs w:val="16"/>
                <w:lang w:eastAsia="es-SV"/>
              </w:rPr>
              <w:t>Comunicaciones</w:t>
            </w:r>
          </w:p>
        </w:tc>
      </w:tr>
      <w:tr w:rsidR="00FA4DD7" w:rsidRPr="00FA4DD7" w:rsidTr="002A49A1">
        <w:trPr>
          <w:trHeight w:val="803"/>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15</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Programas de promoción y difusión haciendo uso de la Tecnología de la información y programas radiales comunitarios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30,000.00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Procuradurías Adjuntas/ DTI</w:t>
            </w:r>
          </w:p>
        </w:tc>
      </w:tr>
      <w:tr w:rsidR="00FA4DD7" w:rsidRPr="00FA4DD7" w:rsidTr="002A49A1">
        <w:trPr>
          <w:trHeight w:val="67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16</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Campaña para difusión de DD. </w:t>
            </w:r>
            <w:r>
              <w:rPr>
                <w:rFonts w:eastAsia="Times New Roman" w:cs="Arial"/>
                <w:color w:val="000000"/>
                <w:sz w:val="16"/>
                <w:szCs w:val="16"/>
                <w:lang w:eastAsia="es-SV"/>
              </w:rPr>
              <w:t>HH. de Procuradurías Adjuntas (</w:t>
            </w:r>
            <w:r w:rsidRPr="00FA4DD7">
              <w:rPr>
                <w:rFonts w:eastAsia="Times New Roman" w:cs="Arial"/>
                <w:color w:val="000000"/>
                <w:sz w:val="16"/>
                <w:szCs w:val="16"/>
                <w:lang w:eastAsia="es-SV"/>
              </w:rPr>
              <w:t>sensibilización y atención para sectores vulnerables. (Promoción de la inclusión)</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20,000.00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Procuradurías Adjuntas/Comunicaciones</w:t>
            </w:r>
          </w:p>
        </w:tc>
      </w:tr>
      <w:tr w:rsidR="00FA4DD7" w:rsidRPr="00FA4DD7" w:rsidTr="002A49A1">
        <w:trPr>
          <w:trHeight w:val="675"/>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17</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Campaña para difusión de DD. HH. desde las Delegaciones departamentales.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20,000.00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Delegaciones Departamentales/Comunicaciones</w:t>
            </w:r>
          </w:p>
        </w:tc>
      </w:tr>
      <w:tr w:rsidR="00FA4DD7" w:rsidRPr="00FA4DD7" w:rsidTr="002A49A1">
        <w:trPr>
          <w:trHeight w:val="600"/>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18</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Campaña para difusión de DD. HH. en coordinación con la Escuela de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20,000.00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Comunicaciones/Escuela de Derechos Humanos</w:t>
            </w:r>
          </w:p>
        </w:tc>
      </w:tr>
      <w:tr w:rsidR="00FA4DD7" w:rsidRPr="00FA4DD7" w:rsidTr="00965330">
        <w:trPr>
          <w:trHeight w:val="430"/>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R2.3</w:t>
            </w:r>
          </w:p>
        </w:tc>
        <w:tc>
          <w:tcPr>
            <w:tcW w:w="31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19</w:t>
            </w:r>
          </w:p>
        </w:tc>
        <w:tc>
          <w:tcPr>
            <w:tcW w:w="3316" w:type="dxa"/>
            <w:tcBorders>
              <w:top w:val="nil"/>
              <w:left w:val="nil"/>
              <w:bottom w:val="single" w:sz="4" w:space="0" w:color="auto"/>
              <w:right w:val="single" w:sz="4" w:space="0" w:color="auto"/>
            </w:tcBorders>
            <w:shd w:val="clear" w:color="000000" w:fill="FFFFFF"/>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Mejor aprovechamientos de las redes sociales, sitio web y medios de comunicación para dar a conocer los derechos humanos y el trabajo institucional.</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426"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jc w:val="center"/>
              <w:rPr>
                <w:rFonts w:eastAsia="Times New Roman" w:cs="Arial"/>
                <w:color w:val="000000"/>
                <w:sz w:val="16"/>
                <w:szCs w:val="16"/>
                <w:lang w:eastAsia="es-SV"/>
              </w:rPr>
            </w:pPr>
            <w:r w:rsidRPr="00FA4DD7">
              <w:rPr>
                <w:rFonts w:eastAsia="Times New Roman" w:cs="Arial"/>
                <w:color w:val="000000"/>
                <w:sz w:val="16"/>
                <w:szCs w:val="16"/>
                <w:lang w:eastAsia="es-SV"/>
              </w:rPr>
              <w:t>X</w:t>
            </w:r>
          </w:p>
        </w:tc>
        <w:tc>
          <w:tcPr>
            <w:tcW w:w="1842" w:type="dxa"/>
            <w:tcBorders>
              <w:top w:val="nil"/>
              <w:left w:val="nil"/>
              <w:bottom w:val="single" w:sz="4" w:space="0" w:color="auto"/>
              <w:right w:val="single" w:sz="4" w:space="0" w:color="auto"/>
            </w:tcBorders>
            <w:shd w:val="clear" w:color="auto" w:fill="auto"/>
            <w:noWrap/>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 xml:space="preserve"> $                              -   </w:t>
            </w:r>
          </w:p>
        </w:tc>
        <w:tc>
          <w:tcPr>
            <w:tcW w:w="3261" w:type="dxa"/>
            <w:tcBorders>
              <w:top w:val="nil"/>
              <w:left w:val="nil"/>
              <w:bottom w:val="single" w:sz="4" w:space="0" w:color="auto"/>
              <w:right w:val="single" w:sz="4" w:space="0" w:color="auto"/>
            </w:tcBorders>
            <w:shd w:val="clear" w:color="auto" w:fill="auto"/>
            <w:vAlign w:val="center"/>
            <w:hideMark/>
          </w:tcPr>
          <w:p w:rsidR="00FA4DD7" w:rsidRPr="00FA4DD7" w:rsidRDefault="00FA4DD7" w:rsidP="00FA4DD7">
            <w:pPr>
              <w:spacing w:after="0" w:line="240" w:lineRule="auto"/>
              <w:rPr>
                <w:rFonts w:eastAsia="Times New Roman" w:cs="Arial"/>
                <w:color w:val="000000"/>
                <w:sz w:val="16"/>
                <w:szCs w:val="16"/>
                <w:lang w:eastAsia="es-SV"/>
              </w:rPr>
            </w:pPr>
            <w:r w:rsidRPr="00FA4DD7">
              <w:rPr>
                <w:rFonts w:eastAsia="Times New Roman" w:cs="Arial"/>
                <w:color w:val="000000"/>
                <w:sz w:val="16"/>
                <w:szCs w:val="16"/>
                <w:lang w:eastAsia="es-SV"/>
              </w:rPr>
              <w:t>Comunicaciones/ DTI</w:t>
            </w:r>
          </w:p>
        </w:tc>
      </w:tr>
    </w:tbl>
    <w:p w:rsidR="00FA4DD7" w:rsidRDefault="00FA4DD7" w:rsidP="001E42DA">
      <w:pPr>
        <w:rPr>
          <w:lang w:val="es-HN" w:eastAsia="zh-CN" w:bidi="hi-IN"/>
        </w:rPr>
      </w:pPr>
    </w:p>
    <w:p w:rsidR="00332211" w:rsidRDefault="00332211" w:rsidP="00332211">
      <w:pPr>
        <w:rPr>
          <w:lang w:val="es-HN" w:eastAsia="zh-CN" w:bidi="hi-IN"/>
        </w:rPr>
      </w:pPr>
    </w:p>
    <w:tbl>
      <w:tblPr>
        <w:tblW w:w="13036" w:type="dxa"/>
        <w:tblCellMar>
          <w:left w:w="70" w:type="dxa"/>
          <w:right w:w="70" w:type="dxa"/>
        </w:tblCellMar>
        <w:tblLook w:val="04A0" w:firstRow="1" w:lastRow="0" w:firstColumn="1" w:lastColumn="0" w:noHBand="0" w:noVBand="1"/>
      </w:tblPr>
      <w:tblGrid>
        <w:gridCol w:w="1413"/>
        <w:gridCol w:w="318"/>
        <w:gridCol w:w="3226"/>
        <w:gridCol w:w="567"/>
        <w:gridCol w:w="567"/>
        <w:gridCol w:w="567"/>
        <w:gridCol w:w="708"/>
        <w:gridCol w:w="567"/>
        <w:gridCol w:w="1843"/>
        <w:gridCol w:w="3260"/>
      </w:tblGrid>
      <w:tr w:rsidR="00332211" w:rsidRPr="00332211" w:rsidTr="00220698">
        <w:trPr>
          <w:trHeight w:val="435"/>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32211" w:rsidRPr="00332211" w:rsidRDefault="00332211" w:rsidP="00332211">
            <w:pPr>
              <w:spacing w:after="0" w:line="240" w:lineRule="auto"/>
              <w:jc w:val="center"/>
              <w:rPr>
                <w:rFonts w:eastAsia="Times New Roman" w:cs="Arial"/>
                <w:b/>
                <w:bCs/>
                <w:color w:val="FFFFFF" w:themeColor="background1"/>
                <w:sz w:val="16"/>
                <w:szCs w:val="16"/>
                <w:lang w:eastAsia="es-SV"/>
              </w:rPr>
            </w:pPr>
            <w:r w:rsidRPr="00332211">
              <w:rPr>
                <w:rFonts w:eastAsia="Times New Roman" w:cs="Arial"/>
                <w:b/>
                <w:bCs/>
                <w:color w:val="FFFFFF" w:themeColor="background1"/>
                <w:sz w:val="16"/>
                <w:szCs w:val="16"/>
                <w:lang w:eastAsia="es-SV"/>
              </w:rPr>
              <w:t>OBJETIVOS Y RESULTADOS</w:t>
            </w:r>
          </w:p>
        </w:tc>
        <w:tc>
          <w:tcPr>
            <w:tcW w:w="3544" w:type="dxa"/>
            <w:gridSpan w:val="2"/>
            <w:vMerge w:val="restart"/>
            <w:tcBorders>
              <w:top w:val="single" w:sz="4" w:space="0" w:color="auto"/>
              <w:left w:val="single" w:sz="4" w:space="0" w:color="auto"/>
              <w:bottom w:val="single" w:sz="4" w:space="0" w:color="000000"/>
              <w:right w:val="single" w:sz="4" w:space="0" w:color="000000"/>
            </w:tcBorders>
            <w:shd w:val="clear" w:color="auto" w:fill="00B050"/>
            <w:vAlign w:val="center"/>
            <w:hideMark/>
          </w:tcPr>
          <w:p w:rsidR="00332211" w:rsidRPr="00332211" w:rsidRDefault="00332211" w:rsidP="00332211">
            <w:pPr>
              <w:spacing w:after="0" w:line="240" w:lineRule="auto"/>
              <w:jc w:val="center"/>
              <w:rPr>
                <w:rFonts w:eastAsia="Times New Roman" w:cs="Arial"/>
                <w:b/>
                <w:bCs/>
                <w:color w:val="FFFFFF" w:themeColor="background1"/>
                <w:sz w:val="16"/>
                <w:szCs w:val="16"/>
                <w:lang w:eastAsia="es-SV"/>
              </w:rPr>
            </w:pPr>
            <w:r w:rsidRPr="00332211">
              <w:rPr>
                <w:rFonts w:eastAsia="Times New Roman" w:cs="Arial"/>
                <w:b/>
                <w:bCs/>
                <w:color w:val="FFFFFF" w:themeColor="background1"/>
                <w:sz w:val="16"/>
                <w:szCs w:val="16"/>
                <w:lang w:eastAsia="es-SV"/>
              </w:rPr>
              <w:t>EJE 3 FORTALECIMIENTO Y DESARROLLO INSTITUCIONAL</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332211" w:rsidRPr="00332211" w:rsidRDefault="00332211" w:rsidP="00332211">
            <w:pPr>
              <w:spacing w:after="0" w:line="240" w:lineRule="auto"/>
              <w:jc w:val="center"/>
              <w:rPr>
                <w:rFonts w:eastAsia="Times New Roman" w:cs="Arial"/>
                <w:b/>
                <w:bCs/>
                <w:color w:val="FFFFFF" w:themeColor="background1"/>
                <w:sz w:val="16"/>
                <w:szCs w:val="16"/>
                <w:lang w:eastAsia="es-SV"/>
              </w:rPr>
            </w:pPr>
            <w:r w:rsidRPr="00332211">
              <w:rPr>
                <w:rFonts w:eastAsia="Times New Roman" w:cs="Arial"/>
                <w:b/>
                <w:bCs/>
                <w:color w:val="FFFFFF" w:themeColor="background1"/>
                <w:sz w:val="16"/>
                <w:szCs w:val="16"/>
                <w:lang w:eastAsia="es-SV"/>
              </w:rPr>
              <w:t>CRONOGRAMA</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332211" w:rsidRPr="00332211" w:rsidRDefault="00332211" w:rsidP="00332211">
            <w:pPr>
              <w:spacing w:after="0" w:line="240" w:lineRule="auto"/>
              <w:jc w:val="center"/>
              <w:rPr>
                <w:rFonts w:eastAsia="Times New Roman" w:cs="Arial"/>
                <w:b/>
                <w:bCs/>
                <w:color w:val="FFFFFF" w:themeColor="background1"/>
                <w:sz w:val="16"/>
                <w:szCs w:val="16"/>
                <w:lang w:eastAsia="es-SV"/>
              </w:rPr>
            </w:pPr>
            <w:r w:rsidRPr="00332211">
              <w:rPr>
                <w:rFonts w:eastAsia="Times New Roman" w:cs="Arial"/>
                <w:b/>
                <w:bCs/>
                <w:color w:val="FFFFFF" w:themeColor="background1"/>
                <w:sz w:val="16"/>
                <w:szCs w:val="16"/>
                <w:lang w:eastAsia="es-SV"/>
              </w:rPr>
              <w:t>FUENTE DE FINANCIAMIENTO</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32211" w:rsidRPr="00332211" w:rsidRDefault="00332211" w:rsidP="00332211">
            <w:pPr>
              <w:spacing w:after="0" w:line="240" w:lineRule="auto"/>
              <w:jc w:val="center"/>
              <w:rPr>
                <w:rFonts w:eastAsia="Times New Roman" w:cs="Arial"/>
                <w:b/>
                <w:bCs/>
                <w:color w:val="FFFFFF" w:themeColor="background1"/>
                <w:sz w:val="16"/>
                <w:szCs w:val="16"/>
                <w:lang w:eastAsia="es-SV"/>
              </w:rPr>
            </w:pPr>
            <w:r w:rsidRPr="00332211">
              <w:rPr>
                <w:rFonts w:eastAsia="Times New Roman" w:cs="Arial"/>
                <w:b/>
                <w:bCs/>
                <w:color w:val="FFFFFF" w:themeColor="background1"/>
                <w:sz w:val="16"/>
                <w:szCs w:val="16"/>
                <w:lang w:eastAsia="es-SV"/>
              </w:rPr>
              <w:t>RESPONSABLES</w:t>
            </w:r>
          </w:p>
        </w:tc>
      </w:tr>
      <w:tr w:rsidR="00332211" w:rsidRPr="00332211" w:rsidTr="006D32F0">
        <w:trPr>
          <w:trHeight w:val="22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332211" w:rsidRPr="00332211" w:rsidRDefault="00332211" w:rsidP="00332211">
            <w:pPr>
              <w:spacing w:after="0" w:line="240" w:lineRule="auto"/>
              <w:rPr>
                <w:rFonts w:eastAsia="Times New Roman" w:cs="Arial"/>
                <w:b/>
                <w:bCs/>
                <w:color w:val="000000"/>
                <w:sz w:val="16"/>
                <w:szCs w:val="16"/>
                <w:lang w:eastAsia="es-SV"/>
              </w:rPr>
            </w:pPr>
          </w:p>
        </w:tc>
        <w:tc>
          <w:tcPr>
            <w:tcW w:w="3544" w:type="dxa"/>
            <w:gridSpan w:val="2"/>
            <w:vMerge/>
            <w:tcBorders>
              <w:top w:val="single" w:sz="4" w:space="0" w:color="auto"/>
              <w:left w:val="single" w:sz="4" w:space="0" w:color="auto"/>
              <w:bottom w:val="single" w:sz="4" w:space="0" w:color="000000"/>
              <w:right w:val="single" w:sz="4" w:space="0" w:color="000000"/>
            </w:tcBorders>
            <w:vAlign w:val="center"/>
            <w:hideMark/>
          </w:tcPr>
          <w:p w:rsidR="00332211" w:rsidRPr="00332211" w:rsidRDefault="00332211" w:rsidP="00332211">
            <w:pPr>
              <w:spacing w:after="0" w:line="240" w:lineRule="auto"/>
              <w:rPr>
                <w:rFonts w:eastAsia="Times New Roman" w:cs="Arial"/>
                <w:b/>
                <w:bCs/>
                <w:color w:val="000000"/>
                <w:sz w:val="16"/>
                <w:szCs w:val="16"/>
                <w:lang w:eastAsia="es-SV"/>
              </w:rPr>
            </w:pPr>
          </w:p>
        </w:tc>
        <w:tc>
          <w:tcPr>
            <w:tcW w:w="567"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jc w:val="center"/>
              <w:rPr>
                <w:rFonts w:eastAsia="Times New Roman" w:cs="Arial"/>
                <w:b/>
                <w:bCs/>
                <w:color w:val="000000"/>
                <w:sz w:val="16"/>
                <w:szCs w:val="16"/>
                <w:lang w:eastAsia="es-SV"/>
              </w:rPr>
            </w:pPr>
            <w:r w:rsidRPr="00332211">
              <w:rPr>
                <w:rFonts w:eastAsia="Times New Roman" w:cs="Arial"/>
                <w:b/>
                <w:bCs/>
                <w:color w:val="000000"/>
                <w:sz w:val="16"/>
                <w:szCs w:val="16"/>
                <w:lang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jc w:val="center"/>
              <w:rPr>
                <w:rFonts w:eastAsia="Times New Roman" w:cs="Arial"/>
                <w:b/>
                <w:bCs/>
                <w:color w:val="000000"/>
                <w:sz w:val="16"/>
                <w:szCs w:val="16"/>
                <w:lang w:eastAsia="es-SV"/>
              </w:rPr>
            </w:pPr>
            <w:r w:rsidRPr="00332211">
              <w:rPr>
                <w:rFonts w:eastAsia="Times New Roman" w:cs="Arial"/>
                <w:b/>
                <w:bCs/>
                <w:color w:val="000000"/>
                <w:sz w:val="16"/>
                <w:szCs w:val="16"/>
                <w:lang w:eastAsia="es-SV"/>
              </w:rPr>
              <w:t>2</w:t>
            </w:r>
          </w:p>
        </w:tc>
        <w:tc>
          <w:tcPr>
            <w:tcW w:w="567"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jc w:val="center"/>
              <w:rPr>
                <w:rFonts w:eastAsia="Times New Roman" w:cs="Arial"/>
                <w:b/>
                <w:bCs/>
                <w:color w:val="000000"/>
                <w:sz w:val="16"/>
                <w:szCs w:val="16"/>
                <w:lang w:eastAsia="es-SV"/>
              </w:rPr>
            </w:pPr>
            <w:r w:rsidRPr="00332211">
              <w:rPr>
                <w:rFonts w:eastAsia="Times New Roman" w:cs="Arial"/>
                <w:b/>
                <w:bCs/>
                <w:color w:val="000000"/>
                <w:sz w:val="16"/>
                <w:szCs w:val="16"/>
                <w:lang w:eastAsia="es-SV"/>
              </w:rPr>
              <w:t>3</w:t>
            </w:r>
          </w:p>
        </w:tc>
        <w:tc>
          <w:tcPr>
            <w:tcW w:w="708"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jc w:val="center"/>
              <w:rPr>
                <w:rFonts w:eastAsia="Times New Roman" w:cs="Arial"/>
                <w:b/>
                <w:bCs/>
                <w:color w:val="000000"/>
                <w:sz w:val="16"/>
                <w:szCs w:val="16"/>
                <w:lang w:eastAsia="es-SV"/>
              </w:rPr>
            </w:pPr>
            <w:r w:rsidRPr="00332211">
              <w:rPr>
                <w:rFonts w:eastAsia="Times New Roman" w:cs="Arial"/>
                <w:b/>
                <w:bCs/>
                <w:color w:val="000000"/>
                <w:sz w:val="16"/>
                <w:szCs w:val="16"/>
                <w:lang w:eastAsia="es-SV"/>
              </w:rPr>
              <w:t>GOES</w:t>
            </w:r>
          </w:p>
        </w:tc>
        <w:tc>
          <w:tcPr>
            <w:tcW w:w="567"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jc w:val="center"/>
              <w:rPr>
                <w:rFonts w:eastAsia="Times New Roman" w:cs="Arial"/>
                <w:b/>
                <w:bCs/>
                <w:color w:val="000000"/>
                <w:sz w:val="16"/>
                <w:szCs w:val="16"/>
                <w:lang w:eastAsia="es-SV"/>
              </w:rPr>
            </w:pPr>
            <w:r w:rsidRPr="00332211">
              <w:rPr>
                <w:rFonts w:eastAsia="Times New Roman" w:cs="Arial"/>
                <w:b/>
                <w:bCs/>
                <w:color w:val="000000"/>
                <w:sz w:val="16"/>
                <w:szCs w:val="16"/>
                <w:lang w:eastAsia="es-SV"/>
              </w:rPr>
              <w:t>CE</w:t>
            </w:r>
          </w:p>
        </w:tc>
        <w:tc>
          <w:tcPr>
            <w:tcW w:w="1843"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jc w:val="center"/>
              <w:rPr>
                <w:rFonts w:eastAsia="Times New Roman" w:cs="Arial"/>
                <w:b/>
                <w:bCs/>
                <w:color w:val="000000"/>
                <w:sz w:val="16"/>
                <w:szCs w:val="16"/>
                <w:lang w:eastAsia="es-SV"/>
              </w:rPr>
            </w:pPr>
            <w:r w:rsidRPr="00332211">
              <w:rPr>
                <w:rFonts w:eastAsia="Times New Roman" w:cs="Arial"/>
                <w:b/>
                <w:bCs/>
                <w:color w:val="000000"/>
                <w:sz w:val="16"/>
                <w:szCs w:val="16"/>
                <w:lang w:eastAsia="es-SV"/>
              </w:rPr>
              <w:t>TOTAL</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32211" w:rsidRPr="00332211" w:rsidRDefault="00332211" w:rsidP="00332211">
            <w:pPr>
              <w:spacing w:after="0" w:line="240" w:lineRule="auto"/>
              <w:rPr>
                <w:rFonts w:eastAsia="Times New Roman" w:cs="Arial"/>
                <w:b/>
                <w:bCs/>
                <w:color w:val="000000"/>
                <w:sz w:val="16"/>
                <w:szCs w:val="16"/>
                <w:lang w:eastAsia="es-SV"/>
              </w:rPr>
            </w:pPr>
          </w:p>
        </w:tc>
      </w:tr>
      <w:tr w:rsidR="00332211" w:rsidRPr="00332211" w:rsidTr="006D32F0">
        <w:trPr>
          <w:trHeight w:val="105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E61111" w:rsidP="00332211">
            <w:pPr>
              <w:spacing w:after="0" w:line="240" w:lineRule="auto"/>
              <w:jc w:val="center"/>
              <w:rPr>
                <w:rFonts w:eastAsia="Times New Roman" w:cs="Arial"/>
                <w:color w:val="000000"/>
                <w:sz w:val="16"/>
                <w:szCs w:val="16"/>
                <w:lang w:eastAsia="es-SV"/>
              </w:rPr>
            </w:pPr>
            <w:r>
              <w:rPr>
                <w:rFonts w:eastAsia="Times New Roman" w:cs="Arial"/>
                <w:color w:val="000000"/>
                <w:sz w:val="16"/>
                <w:szCs w:val="16"/>
                <w:lang w:eastAsia="es-SV"/>
              </w:rPr>
              <w:t>O3</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Modernización de la PDDH (Plan de Modernización, planos de edificio, realizar gestiones para obtener inmuebles propios o  espacios físicos adecuados)</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66CCFF"/>
                <w:sz w:val="16"/>
                <w:szCs w:val="16"/>
                <w:lang w:eastAsia="es-SV"/>
              </w:rPr>
            </w:pPr>
            <w:r w:rsidRPr="00332211">
              <w:rPr>
                <w:rFonts w:eastAsia="Times New Roman" w:cs="Arial"/>
                <w:color w:val="66CCFF"/>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66CCFF"/>
                <w:sz w:val="16"/>
                <w:szCs w:val="16"/>
                <w:lang w:eastAsia="es-SV"/>
              </w:rPr>
            </w:pPr>
            <w:r w:rsidRPr="00332211">
              <w:rPr>
                <w:rFonts w:eastAsia="Times New Roman" w:cs="Arial"/>
                <w:color w:val="66CCFF"/>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66CCFF"/>
                <w:sz w:val="16"/>
                <w:szCs w:val="16"/>
                <w:lang w:eastAsia="es-SV"/>
              </w:rPr>
            </w:pPr>
            <w:r w:rsidRPr="00332211">
              <w:rPr>
                <w:rFonts w:eastAsia="Times New Roman" w:cs="Arial"/>
                <w:color w:val="66CCFF"/>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1,000,000.00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684B1A">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Titular/S</w:t>
            </w:r>
            <w:r w:rsidR="00684B1A">
              <w:rPr>
                <w:rFonts w:eastAsia="Times New Roman" w:cs="Arial"/>
                <w:color w:val="000000"/>
                <w:sz w:val="16"/>
                <w:szCs w:val="16"/>
                <w:lang w:eastAsia="es-SV"/>
              </w:rPr>
              <w:t>ecretaría General (S</w:t>
            </w:r>
            <w:r w:rsidRPr="00332211">
              <w:rPr>
                <w:rFonts w:eastAsia="Times New Roman" w:cs="Arial"/>
                <w:color w:val="000000"/>
                <w:sz w:val="16"/>
                <w:szCs w:val="16"/>
                <w:lang w:eastAsia="es-SV"/>
              </w:rPr>
              <w:t>G</w:t>
            </w:r>
            <w:r w:rsidR="00684B1A">
              <w:rPr>
                <w:rFonts w:eastAsia="Times New Roman" w:cs="Arial"/>
                <w:color w:val="000000"/>
                <w:sz w:val="16"/>
                <w:szCs w:val="16"/>
                <w:lang w:eastAsia="es-SV"/>
              </w:rPr>
              <w:t>)</w:t>
            </w:r>
            <w:r w:rsidRPr="00332211">
              <w:rPr>
                <w:rFonts w:eastAsia="Times New Roman" w:cs="Arial"/>
                <w:color w:val="000000"/>
                <w:sz w:val="16"/>
                <w:szCs w:val="16"/>
                <w:lang w:eastAsia="es-SV"/>
              </w:rPr>
              <w:t>/D</w:t>
            </w:r>
            <w:r w:rsidR="00684B1A">
              <w:rPr>
                <w:rFonts w:eastAsia="Times New Roman" w:cs="Arial"/>
                <w:color w:val="000000"/>
                <w:sz w:val="16"/>
                <w:szCs w:val="16"/>
                <w:lang w:eastAsia="es-SV"/>
              </w:rPr>
              <w:t xml:space="preserve">epartamento </w:t>
            </w:r>
            <w:r w:rsidRPr="00332211">
              <w:rPr>
                <w:rFonts w:eastAsia="Times New Roman" w:cs="Arial"/>
                <w:color w:val="000000"/>
                <w:sz w:val="16"/>
                <w:szCs w:val="16"/>
                <w:lang w:eastAsia="es-SV"/>
              </w:rPr>
              <w:t>A</w:t>
            </w:r>
            <w:r w:rsidR="00684B1A">
              <w:rPr>
                <w:rFonts w:eastAsia="Times New Roman" w:cs="Arial"/>
                <w:color w:val="000000"/>
                <w:sz w:val="16"/>
                <w:szCs w:val="16"/>
                <w:lang w:eastAsia="es-SV"/>
              </w:rPr>
              <w:t>dministrativo</w:t>
            </w:r>
            <w:r w:rsidRPr="00332211">
              <w:rPr>
                <w:rFonts w:eastAsia="Times New Roman" w:cs="Arial"/>
                <w:color w:val="000000"/>
                <w:sz w:val="16"/>
                <w:szCs w:val="16"/>
                <w:lang w:eastAsia="es-SV"/>
              </w:rPr>
              <w:t xml:space="preserve">/ </w:t>
            </w:r>
            <w:r w:rsidR="00684B1A">
              <w:rPr>
                <w:rFonts w:eastAsia="Times New Roman" w:cs="Arial"/>
                <w:color w:val="000000"/>
                <w:sz w:val="16"/>
                <w:szCs w:val="16"/>
                <w:lang w:eastAsia="es-SV"/>
              </w:rPr>
              <w:t>Depto. de Proyectos y Gestión de Cooperación</w:t>
            </w:r>
          </w:p>
        </w:tc>
      </w:tr>
      <w:tr w:rsidR="00332211" w:rsidRPr="00332211" w:rsidTr="006D32F0">
        <w:trPr>
          <w:trHeight w:val="81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E61111" w:rsidP="00332211">
            <w:pPr>
              <w:spacing w:after="0" w:line="240" w:lineRule="auto"/>
              <w:jc w:val="center"/>
              <w:rPr>
                <w:rFonts w:eastAsia="Times New Roman" w:cs="Arial"/>
                <w:color w:val="000000"/>
                <w:sz w:val="16"/>
                <w:szCs w:val="16"/>
                <w:lang w:eastAsia="es-SV"/>
              </w:rPr>
            </w:pPr>
            <w:r>
              <w:rPr>
                <w:rFonts w:eastAsia="Times New Roman" w:cs="Arial"/>
                <w:color w:val="000000"/>
                <w:sz w:val="16"/>
                <w:szCs w:val="16"/>
                <w:lang w:eastAsia="es-SV"/>
              </w:rPr>
              <w:t>O3</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2</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Reingeniería del Depto. de Recursos Humanos: Actualización de Expedientes de RRHH y estandarización de los documentos</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50,000.00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684B1A">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Secretaría General/</w:t>
            </w:r>
            <w:r w:rsidR="00684B1A">
              <w:rPr>
                <w:rFonts w:eastAsia="Times New Roman" w:cs="Arial"/>
                <w:color w:val="000000"/>
                <w:sz w:val="16"/>
                <w:szCs w:val="16"/>
                <w:lang w:eastAsia="es-SV"/>
              </w:rPr>
              <w:t>Depto. de Recursos Humanos</w:t>
            </w:r>
          </w:p>
        </w:tc>
      </w:tr>
      <w:tr w:rsidR="00332211" w:rsidRPr="00332211" w:rsidTr="006D32F0">
        <w:trPr>
          <w:trHeight w:val="84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E61111" w:rsidP="00332211">
            <w:pPr>
              <w:spacing w:after="0" w:line="240" w:lineRule="auto"/>
              <w:jc w:val="center"/>
              <w:rPr>
                <w:rFonts w:eastAsia="Times New Roman" w:cs="Arial"/>
                <w:color w:val="000000"/>
                <w:sz w:val="16"/>
                <w:szCs w:val="16"/>
                <w:lang w:eastAsia="es-SV"/>
              </w:rPr>
            </w:pPr>
            <w:r>
              <w:rPr>
                <w:rFonts w:eastAsia="Times New Roman" w:cs="Arial"/>
                <w:color w:val="000000"/>
                <w:sz w:val="16"/>
                <w:szCs w:val="16"/>
                <w:lang w:eastAsia="es-SV"/>
              </w:rPr>
              <w:t>O3</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3</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Implementación del Sistema Institucional de Archivo ( clasificación y catalogación del archivo, digitalizar archivo)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66CCFF"/>
                <w:sz w:val="16"/>
                <w:szCs w:val="16"/>
                <w:lang w:eastAsia="es-SV"/>
              </w:rPr>
            </w:pPr>
            <w:r w:rsidRPr="00332211">
              <w:rPr>
                <w:rFonts w:eastAsia="Times New Roman" w:cs="Arial"/>
                <w:color w:val="66CCFF"/>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20,000.00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DTI, UGDA</w:t>
            </w:r>
          </w:p>
        </w:tc>
      </w:tr>
      <w:tr w:rsidR="00332211" w:rsidRPr="00332211" w:rsidTr="006D32F0">
        <w:trPr>
          <w:trHeight w:val="10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R3.1</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4</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Fortalecimiento transversal, técnico y tecnológicamente, al recurso humano de la PDDH, para la mejora cont</w:t>
            </w:r>
            <w:r w:rsidR="0042623D">
              <w:rPr>
                <w:rFonts w:eastAsia="Times New Roman" w:cs="Arial"/>
                <w:color w:val="000000"/>
                <w:sz w:val="16"/>
                <w:szCs w:val="16"/>
                <w:lang w:eastAsia="es-SV"/>
              </w:rPr>
              <w:t>inua del perfil de competencias</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66CCFF"/>
                <w:sz w:val="16"/>
                <w:szCs w:val="16"/>
                <w:lang w:eastAsia="es-SV"/>
              </w:rPr>
            </w:pPr>
            <w:r w:rsidRPr="00332211">
              <w:rPr>
                <w:rFonts w:eastAsia="Times New Roman" w:cs="Arial"/>
                <w:color w:val="66CCFF"/>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30,000.00 </w:t>
            </w:r>
          </w:p>
        </w:tc>
        <w:tc>
          <w:tcPr>
            <w:tcW w:w="3260" w:type="dxa"/>
            <w:tcBorders>
              <w:top w:val="nil"/>
              <w:left w:val="nil"/>
              <w:bottom w:val="single" w:sz="4" w:space="0" w:color="auto"/>
              <w:right w:val="single" w:sz="4" w:space="0" w:color="auto"/>
            </w:tcBorders>
            <w:shd w:val="clear" w:color="auto" w:fill="auto"/>
            <w:noWrap/>
            <w:vAlign w:val="center"/>
            <w:hideMark/>
          </w:tcPr>
          <w:p w:rsidR="00332211" w:rsidRPr="00332211" w:rsidRDefault="00684B1A" w:rsidP="00684B1A">
            <w:pPr>
              <w:spacing w:after="0" w:line="240" w:lineRule="auto"/>
              <w:rPr>
                <w:rFonts w:eastAsia="Times New Roman" w:cs="Arial"/>
                <w:color w:val="000000"/>
                <w:sz w:val="16"/>
                <w:szCs w:val="16"/>
                <w:lang w:eastAsia="es-SV"/>
              </w:rPr>
            </w:pPr>
            <w:r>
              <w:rPr>
                <w:rFonts w:eastAsia="Times New Roman" w:cs="Arial"/>
                <w:color w:val="000000"/>
                <w:sz w:val="16"/>
                <w:szCs w:val="16"/>
                <w:lang w:eastAsia="es-SV"/>
              </w:rPr>
              <w:t>Departamento de Recursos Humanos</w:t>
            </w:r>
          </w:p>
        </w:tc>
      </w:tr>
      <w:tr w:rsidR="00332211" w:rsidRPr="00332211" w:rsidTr="006D32F0">
        <w:trPr>
          <w:trHeight w:val="109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R3.1</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5</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Implementar el Plan de Bienestar Laboral: Mejorar clima laboral de todo personal: Sensibilización, trabajo en equipo, actitudes, inteligencia emocional, autocuido, autoestima.</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6,000.00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684B1A" w:rsidP="00332211">
            <w:pPr>
              <w:spacing w:after="0" w:line="240" w:lineRule="auto"/>
              <w:rPr>
                <w:rFonts w:eastAsia="Times New Roman" w:cs="Arial"/>
                <w:color w:val="000000"/>
                <w:sz w:val="16"/>
                <w:szCs w:val="16"/>
                <w:lang w:eastAsia="es-SV"/>
              </w:rPr>
            </w:pPr>
            <w:r>
              <w:rPr>
                <w:rFonts w:eastAsia="Times New Roman" w:cs="Arial"/>
                <w:color w:val="000000"/>
                <w:sz w:val="16"/>
                <w:szCs w:val="16"/>
                <w:lang w:eastAsia="es-SV"/>
              </w:rPr>
              <w:t>Departamento de Recursos Humanos</w:t>
            </w:r>
          </w:p>
        </w:tc>
      </w:tr>
      <w:tr w:rsidR="00332211" w:rsidRPr="00332211" w:rsidTr="006D32F0">
        <w:trPr>
          <w:trHeight w:val="45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R3.1</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6</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Implementación del Plan de Capacitación Continua</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30,000.00 </w:t>
            </w:r>
          </w:p>
        </w:tc>
        <w:tc>
          <w:tcPr>
            <w:tcW w:w="3260" w:type="dxa"/>
            <w:tcBorders>
              <w:top w:val="nil"/>
              <w:left w:val="nil"/>
              <w:bottom w:val="single" w:sz="4" w:space="0" w:color="auto"/>
              <w:right w:val="single" w:sz="4" w:space="0" w:color="auto"/>
            </w:tcBorders>
            <w:shd w:val="clear" w:color="auto" w:fill="auto"/>
            <w:noWrap/>
            <w:vAlign w:val="center"/>
            <w:hideMark/>
          </w:tcPr>
          <w:p w:rsidR="00332211" w:rsidRPr="00332211" w:rsidRDefault="00684B1A" w:rsidP="00332211">
            <w:pPr>
              <w:spacing w:after="0" w:line="240" w:lineRule="auto"/>
              <w:rPr>
                <w:rFonts w:eastAsia="Times New Roman" w:cs="Arial"/>
                <w:color w:val="000000"/>
                <w:sz w:val="16"/>
                <w:szCs w:val="16"/>
                <w:lang w:eastAsia="es-SV"/>
              </w:rPr>
            </w:pPr>
            <w:r w:rsidRPr="00684B1A">
              <w:rPr>
                <w:rFonts w:eastAsia="Times New Roman" w:cs="Arial"/>
                <w:color w:val="000000"/>
                <w:sz w:val="16"/>
                <w:szCs w:val="16"/>
                <w:lang w:eastAsia="es-SV"/>
              </w:rPr>
              <w:t>Secretaría General/Depto. De Recursos Humanos</w:t>
            </w:r>
          </w:p>
        </w:tc>
      </w:tr>
      <w:tr w:rsidR="00332211" w:rsidRPr="00332211" w:rsidTr="006D32F0">
        <w:trPr>
          <w:trHeight w:val="76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R3.1</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7</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Cursos, diplomados, pasantías, becas, intercambios y otras referidas a la profesionalización del Recurso Humano.</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10,000.00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684B1A">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Escuela de Derechos Humanos y </w:t>
            </w:r>
            <w:r w:rsidR="00684B1A">
              <w:rPr>
                <w:rFonts w:eastAsia="Times New Roman" w:cs="Arial"/>
                <w:color w:val="000000"/>
                <w:sz w:val="16"/>
                <w:szCs w:val="16"/>
                <w:lang w:eastAsia="es-SV"/>
              </w:rPr>
              <w:t>Depto. de Recursos Humanos</w:t>
            </w:r>
          </w:p>
        </w:tc>
      </w:tr>
      <w:tr w:rsidR="00332211" w:rsidRPr="00332211" w:rsidTr="006D32F0">
        <w:trPr>
          <w:trHeight w:val="81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R3.1</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8</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Desarrollar con personal administrativo capacitaciones con enfoque de género al menos do</w:t>
            </w:r>
            <w:r w:rsidR="0042623D">
              <w:rPr>
                <w:rFonts w:eastAsia="Times New Roman" w:cs="Arial"/>
                <w:color w:val="000000"/>
                <w:sz w:val="16"/>
                <w:szCs w:val="16"/>
                <w:lang w:eastAsia="es-SV"/>
              </w:rPr>
              <w:t>s grupos por año 2021-2022-2023</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3,000.00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U</w:t>
            </w:r>
            <w:r w:rsidR="00684B1A">
              <w:rPr>
                <w:rFonts w:eastAsia="Times New Roman" w:cs="Arial"/>
                <w:color w:val="000000"/>
                <w:sz w:val="16"/>
                <w:szCs w:val="16"/>
                <w:lang w:eastAsia="es-SV"/>
              </w:rPr>
              <w:t xml:space="preserve">nidad de </w:t>
            </w:r>
            <w:r w:rsidRPr="00332211">
              <w:rPr>
                <w:rFonts w:eastAsia="Times New Roman" w:cs="Arial"/>
                <w:color w:val="000000"/>
                <w:sz w:val="16"/>
                <w:szCs w:val="16"/>
                <w:lang w:eastAsia="es-SV"/>
              </w:rPr>
              <w:t>G</w:t>
            </w:r>
            <w:r w:rsidR="00684B1A">
              <w:rPr>
                <w:rFonts w:eastAsia="Times New Roman" w:cs="Arial"/>
                <w:color w:val="000000"/>
                <w:sz w:val="16"/>
                <w:szCs w:val="16"/>
                <w:lang w:eastAsia="es-SV"/>
              </w:rPr>
              <w:t>énero</w:t>
            </w:r>
          </w:p>
        </w:tc>
      </w:tr>
      <w:tr w:rsidR="00332211" w:rsidRPr="00332211" w:rsidTr="006D32F0">
        <w:trPr>
          <w:trHeight w:val="81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lastRenderedPageBreak/>
              <w:t>R3.1</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9</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Cualificación del personal de atención a usuarios y usuarias para brindar</w:t>
            </w:r>
            <w:r w:rsidR="0042623D">
              <w:rPr>
                <w:rFonts w:eastAsia="Times New Roman" w:cs="Arial"/>
                <w:color w:val="000000"/>
                <w:sz w:val="16"/>
                <w:szCs w:val="16"/>
                <w:lang w:eastAsia="es-SV"/>
              </w:rPr>
              <w:t xml:space="preserve"> atención con calidad y calidez</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684B1A" w:rsidP="00332211">
            <w:pPr>
              <w:spacing w:after="0" w:line="240" w:lineRule="auto"/>
              <w:rPr>
                <w:rFonts w:eastAsia="Times New Roman" w:cs="Arial"/>
                <w:color w:val="000000"/>
                <w:sz w:val="16"/>
                <w:szCs w:val="16"/>
                <w:lang w:eastAsia="es-SV"/>
              </w:rPr>
            </w:pPr>
            <w:r>
              <w:rPr>
                <w:rFonts w:eastAsia="Times New Roman" w:cs="Arial"/>
                <w:color w:val="000000"/>
                <w:sz w:val="16"/>
                <w:szCs w:val="16"/>
                <w:lang w:eastAsia="es-SV"/>
              </w:rPr>
              <w:t>Depto. de Recursos Humanos</w:t>
            </w:r>
          </w:p>
        </w:tc>
      </w:tr>
      <w:tr w:rsidR="00332211" w:rsidRPr="00332211" w:rsidTr="006D32F0">
        <w:trPr>
          <w:trHeight w:val="7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R3.2</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10</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Implementar el Sistema de Gestión de Calidad (Normas ISO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10,000.00 </w:t>
            </w:r>
          </w:p>
        </w:tc>
        <w:tc>
          <w:tcPr>
            <w:tcW w:w="3260"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684B1A">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P</w:t>
            </w:r>
            <w:r w:rsidR="00684B1A">
              <w:rPr>
                <w:rFonts w:eastAsia="Times New Roman" w:cs="Arial"/>
                <w:color w:val="000000"/>
                <w:sz w:val="16"/>
                <w:szCs w:val="16"/>
                <w:lang w:eastAsia="es-SV"/>
              </w:rPr>
              <w:t>lanificación Institucional</w:t>
            </w:r>
            <w:r w:rsidRPr="00332211">
              <w:rPr>
                <w:rFonts w:eastAsia="Times New Roman" w:cs="Arial"/>
                <w:color w:val="000000"/>
                <w:sz w:val="16"/>
                <w:szCs w:val="16"/>
                <w:lang w:eastAsia="es-SV"/>
              </w:rPr>
              <w:t>, Comité de Calidad</w:t>
            </w:r>
          </w:p>
        </w:tc>
      </w:tr>
      <w:tr w:rsidR="00332211" w:rsidRPr="00332211" w:rsidTr="006D32F0">
        <w:trPr>
          <w:trHeight w:val="105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R3.2</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11</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Equipo de mejora de las Comunicaciones: Fortalecimiento de las capacidades técnicas del personal, mejoramiento de registros, de  los controles de calidad y modernización de las comunicacio</w:t>
            </w:r>
            <w:r w:rsidR="0042623D">
              <w:rPr>
                <w:rFonts w:eastAsia="Times New Roman" w:cs="Arial"/>
                <w:color w:val="000000"/>
                <w:sz w:val="16"/>
                <w:szCs w:val="16"/>
                <w:lang w:eastAsia="es-SV"/>
              </w:rPr>
              <w:t>nes al servicio de la población</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Comunicaciones, Comité de Calidad</w:t>
            </w:r>
          </w:p>
        </w:tc>
      </w:tr>
      <w:tr w:rsidR="00332211" w:rsidRPr="00332211" w:rsidTr="006D32F0">
        <w:trPr>
          <w:trHeight w:val="9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R3.2</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12</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Equipo de mejora de servicios de atención a usuarios: Simplificación de las rutas para la tramitación de casos, a efecto de dar respuesta oportuna a las víctimas</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jc w:val="both"/>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jc w:val="both"/>
              <w:rPr>
                <w:rFonts w:eastAsia="Times New Roman" w:cs="Arial"/>
                <w:color w:val="000000"/>
                <w:sz w:val="16"/>
                <w:szCs w:val="16"/>
                <w:lang w:eastAsia="es-SV"/>
              </w:rPr>
            </w:pPr>
            <w:r w:rsidRPr="00332211">
              <w:rPr>
                <w:rFonts w:eastAsia="Times New Roman" w:cs="Arial"/>
                <w:color w:val="000000"/>
                <w:sz w:val="16"/>
                <w:szCs w:val="16"/>
                <w:lang w:eastAsia="es-SV"/>
              </w:rPr>
              <w:t>PADH, Comité de Calidad</w:t>
            </w:r>
          </w:p>
        </w:tc>
      </w:tr>
      <w:tr w:rsidR="00332211" w:rsidRPr="00332211" w:rsidTr="006D32F0">
        <w:trPr>
          <w:trHeight w:val="51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R3.2</w:t>
            </w:r>
          </w:p>
        </w:tc>
        <w:tc>
          <w:tcPr>
            <w:tcW w:w="31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13</w:t>
            </w:r>
          </w:p>
        </w:tc>
        <w:tc>
          <w:tcPr>
            <w:tcW w:w="3226" w:type="dxa"/>
            <w:tcBorders>
              <w:top w:val="nil"/>
              <w:left w:val="nil"/>
              <w:bottom w:val="single" w:sz="4" w:space="0" w:color="auto"/>
              <w:right w:val="single" w:sz="4" w:space="0" w:color="auto"/>
            </w:tcBorders>
            <w:shd w:val="clear" w:color="000000" w:fill="FFFFFF"/>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Revisión y actualización del Manual de Puestos</w:t>
            </w:r>
          </w:p>
        </w:tc>
        <w:tc>
          <w:tcPr>
            <w:tcW w:w="567" w:type="dxa"/>
            <w:tcBorders>
              <w:top w:val="nil"/>
              <w:left w:val="nil"/>
              <w:bottom w:val="single" w:sz="4" w:space="0" w:color="auto"/>
              <w:right w:val="single" w:sz="4" w:space="0" w:color="auto"/>
            </w:tcBorders>
            <w:shd w:val="clear" w:color="000000" w:fill="66CCFF"/>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332211" w:rsidRPr="00332211" w:rsidRDefault="00332211" w:rsidP="00332211">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332211" w:rsidRPr="00332211" w:rsidRDefault="00332211" w:rsidP="00332211">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332211" w:rsidRPr="00332211" w:rsidRDefault="006F469C" w:rsidP="00332211">
            <w:pPr>
              <w:spacing w:after="0" w:line="240" w:lineRule="auto"/>
              <w:jc w:val="both"/>
              <w:rPr>
                <w:rFonts w:eastAsia="Times New Roman" w:cs="Arial"/>
                <w:color w:val="000000"/>
                <w:sz w:val="16"/>
                <w:szCs w:val="16"/>
                <w:lang w:eastAsia="es-SV"/>
              </w:rPr>
            </w:pPr>
            <w:r>
              <w:rPr>
                <w:rFonts w:eastAsia="Times New Roman" w:cs="Arial"/>
                <w:color w:val="000000"/>
                <w:sz w:val="16"/>
                <w:szCs w:val="16"/>
                <w:lang w:eastAsia="es-SV"/>
              </w:rPr>
              <w:t>Depto. de Recursos Humanos</w:t>
            </w:r>
          </w:p>
        </w:tc>
      </w:tr>
      <w:tr w:rsidR="006F469C" w:rsidRPr="00332211" w:rsidTr="006D32F0">
        <w:trPr>
          <w:trHeight w:val="43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R3.2</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14</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Implementación del Manual de Inducción</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jc w:val="both"/>
              <w:rPr>
                <w:rFonts w:eastAsia="Times New Roman" w:cs="Arial"/>
                <w:color w:val="000000"/>
                <w:sz w:val="16"/>
                <w:szCs w:val="16"/>
                <w:lang w:eastAsia="es-SV"/>
              </w:rPr>
            </w:pPr>
            <w:r>
              <w:rPr>
                <w:rFonts w:eastAsia="Times New Roman" w:cs="Arial"/>
                <w:color w:val="000000"/>
                <w:sz w:val="16"/>
                <w:szCs w:val="16"/>
                <w:lang w:eastAsia="es-SV"/>
              </w:rPr>
              <w:t>Depto. de Recursos Humanos</w:t>
            </w:r>
          </w:p>
        </w:tc>
      </w:tr>
      <w:tr w:rsidR="006F469C" w:rsidRPr="00332211" w:rsidTr="006D32F0">
        <w:trPr>
          <w:trHeight w:val="43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R3.2</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15</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Implementación del  Manual de Gestión Documental y  Archivo</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Secretaría General, UGDA</w:t>
            </w:r>
          </w:p>
        </w:tc>
      </w:tr>
      <w:tr w:rsidR="006F469C" w:rsidRPr="00332211" w:rsidTr="006D32F0">
        <w:trPr>
          <w:trHeight w:val="4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R3.2</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16</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Implementación de la Política de Tecnologías de la Información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DTI</w:t>
            </w:r>
          </w:p>
        </w:tc>
      </w:tr>
      <w:tr w:rsidR="006F469C" w:rsidRPr="00332211" w:rsidTr="006D32F0">
        <w:trPr>
          <w:trHeight w:val="5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R3.3</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17</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Incorporar las prestaciones laborales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735,000.00 </w:t>
            </w:r>
          </w:p>
        </w:tc>
        <w:tc>
          <w:tcPr>
            <w:tcW w:w="3260"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rPr>
                <w:rFonts w:eastAsia="Times New Roman" w:cs="Arial"/>
                <w:color w:val="000000"/>
                <w:sz w:val="16"/>
                <w:szCs w:val="16"/>
                <w:lang w:eastAsia="es-SV"/>
              </w:rPr>
            </w:pPr>
            <w:r>
              <w:rPr>
                <w:rFonts w:eastAsia="Times New Roman" w:cs="Arial"/>
                <w:color w:val="000000"/>
                <w:sz w:val="16"/>
                <w:szCs w:val="16"/>
                <w:lang w:eastAsia="es-SV"/>
              </w:rPr>
              <w:t>Titular/Unidad Financiera Institucional (UFI)</w:t>
            </w:r>
          </w:p>
        </w:tc>
      </w:tr>
      <w:tr w:rsidR="006F469C" w:rsidRPr="00332211" w:rsidTr="006D32F0">
        <w:trPr>
          <w:trHeight w:val="67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R3.3</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18</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Monitoreo y seguimiento a la Política Institucional de Igualdad de Género, desde los planes de acción y presupuestos para</w:t>
            </w:r>
            <w:r w:rsidR="0042623D">
              <w:rPr>
                <w:rFonts w:eastAsia="Times New Roman" w:cs="Arial"/>
                <w:color w:val="000000"/>
                <w:sz w:val="16"/>
                <w:szCs w:val="16"/>
                <w:lang w:eastAsia="es-SV"/>
              </w:rPr>
              <w:t xml:space="preserve"> los años 2021-2022-2023</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1843"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PADMF/ Unidad de Género</w:t>
            </w:r>
          </w:p>
        </w:tc>
      </w:tr>
      <w:tr w:rsidR="006F469C" w:rsidRPr="00332211" w:rsidTr="006D32F0">
        <w:trPr>
          <w:trHeight w:val="9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R3.3</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19</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Formular acuerdos y convenios de cooperación con entidades nacionales e internacionales de protección de Derechos Humanos</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Pr>
                <w:rFonts w:eastAsia="Times New Roman" w:cs="Arial"/>
                <w:color w:val="000000"/>
                <w:sz w:val="16"/>
                <w:szCs w:val="16"/>
                <w:lang w:eastAsia="es-SV"/>
              </w:rPr>
              <w:t>Depto. de Proyectos y Gestión de Cooperación</w:t>
            </w:r>
          </w:p>
        </w:tc>
      </w:tr>
      <w:tr w:rsidR="006F469C" w:rsidRPr="00332211" w:rsidTr="006D32F0">
        <w:trPr>
          <w:trHeight w:val="12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lastRenderedPageBreak/>
              <w:t>A</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20</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Equipar con mobiliario, equipo y suministros para Archivo: Archiveros, estantes especiales, cajas especiales, escáner, fotocopiadoras, fastener de plástico, aire acondicionado, higrómetro, etc.</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15,000.00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Secretaría General/UGDA</w:t>
            </w:r>
          </w:p>
        </w:tc>
      </w:tr>
      <w:tr w:rsidR="006F469C" w:rsidRPr="00332211" w:rsidTr="006D32F0">
        <w:trPr>
          <w:trHeight w:val="112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A</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21</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Compra de computadoras,</w:t>
            </w:r>
            <w:r>
              <w:rPr>
                <w:rFonts w:eastAsia="Times New Roman" w:cs="Arial"/>
                <w:color w:val="000000"/>
                <w:sz w:val="16"/>
                <w:szCs w:val="16"/>
                <w:lang w:eastAsia="es-SV"/>
              </w:rPr>
              <w:t xml:space="preserve"> </w:t>
            </w:r>
            <w:r w:rsidRPr="00332211">
              <w:rPr>
                <w:rFonts w:eastAsia="Times New Roman" w:cs="Arial"/>
                <w:color w:val="000000"/>
                <w:sz w:val="16"/>
                <w:szCs w:val="16"/>
                <w:lang w:eastAsia="es-SV"/>
              </w:rPr>
              <w:t>servidores, sistema de alma</w:t>
            </w:r>
            <w:r>
              <w:rPr>
                <w:rFonts w:eastAsia="Times New Roman" w:cs="Arial"/>
                <w:color w:val="000000"/>
                <w:sz w:val="16"/>
                <w:szCs w:val="16"/>
                <w:lang w:eastAsia="es-SV"/>
              </w:rPr>
              <w:t>cenamiento de respaldo, ups, re</w:t>
            </w:r>
            <w:r w:rsidRPr="00332211">
              <w:rPr>
                <w:rFonts w:eastAsia="Times New Roman" w:cs="Arial"/>
                <w:color w:val="000000"/>
                <w:sz w:val="16"/>
                <w:szCs w:val="16"/>
                <w:lang w:eastAsia="es-SV"/>
              </w:rPr>
              <w:t>puestos y herramientas para mantenimiento informático, equipos de seguridad perimetral, aire ac</w:t>
            </w:r>
            <w:r w:rsidR="0042623D">
              <w:rPr>
                <w:rFonts w:eastAsia="Times New Roman" w:cs="Arial"/>
                <w:color w:val="000000"/>
                <w:sz w:val="16"/>
                <w:szCs w:val="16"/>
                <w:lang w:eastAsia="es-SV"/>
              </w:rPr>
              <w:t>ondicionado de centro de datos</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000000" w:fill="FFFFFF"/>
            <w:noWrap/>
            <w:vAlign w:val="center"/>
            <w:hideMark/>
          </w:tcPr>
          <w:p w:rsidR="006F469C" w:rsidRPr="00332211" w:rsidRDefault="006F469C" w:rsidP="006F469C">
            <w:pPr>
              <w:spacing w:after="0" w:line="240" w:lineRule="auto"/>
              <w:rPr>
                <w:rFonts w:eastAsia="Times New Roman" w:cs="Arial"/>
                <w:sz w:val="16"/>
                <w:szCs w:val="16"/>
                <w:lang w:eastAsia="es-SV"/>
              </w:rPr>
            </w:pPr>
            <w:r w:rsidRPr="00332211">
              <w:rPr>
                <w:rFonts w:eastAsia="Times New Roman" w:cs="Arial"/>
                <w:sz w:val="16"/>
                <w:szCs w:val="16"/>
                <w:lang w:eastAsia="es-SV"/>
              </w:rPr>
              <w:t xml:space="preserve"> $                300,000.00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DTI/UFI/UACI</w:t>
            </w:r>
          </w:p>
        </w:tc>
      </w:tr>
      <w:tr w:rsidR="006F469C" w:rsidRPr="00332211" w:rsidTr="006D32F0">
        <w:trPr>
          <w:trHeight w:val="43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A</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22</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Compra de licencias de software, antivirus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 $                200,000.00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DTI/UFI/UACI</w:t>
            </w:r>
          </w:p>
        </w:tc>
      </w:tr>
      <w:tr w:rsidR="006F469C" w:rsidRPr="00332211" w:rsidTr="006D32F0">
        <w:trPr>
          <w:trHeight w:val="43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A</w:t>
            </w:r>
          </w:p>
        </w:tc>
        <w:tc>
          <w:tcPr>
            <w:tcW w:w="31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23</w:t>
            </w:r>
          </w:p>
        </w:tc>
        <w:tc>
          <w:tcPr>
            <w:tcW w:w="3226" w:type="dxa"/>
            <w:tcBorders>
              <w:top w:val="nil"/>
              <w:left w:val="nil"/>
              <w:bottom w:val="single" w:sz="4" w:space="0" w:color="auto"/>
              <w:right w:val="single" w:sz="4" w:space="0" w:color="auto"/>
            </w:tcBorders>
            <w:shd w:val="clear" w:color="000000" w:fill="FFFFFF"/>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xml:space="preserve">Proyectos </w:t>
            </w:r>
            <w:r>
              <w:rPr>
                <w:rFonts w:eastAsia="Times New Roman" w:cs="Arial"/>
                <w:color w:val="000000"/>
                <w:sz w:val="16"/>
                <w:szCs w:val="16"/>
                <w:lang w:eastAsia="es-SV"/>
              </w:rPr>
              <w:t>de innov</w:t>
            </w:r>
            <w:r w:rsidRPr="00332211">
              <w:rPr>
                <w:rFonts w:eastAsia="Times New Roman" w:cs="Arial"/>
                <w:color w:val="000000"/>
                <w:sz w:val="16"/>
                <w:szCs w:val="16"/>
                <w:lang w:eastAsia="es-SV"/>
              </w:rPr>
              <w:t>ación tecnológica e informática</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567" w:type="dxa"/>
            <w:tcBorders>
              <w:top w:val="nil"/>
              <w:left w:val="nil"/>
              <w:bottom w:val="single" w:sz="4" w:space="0" w:color="auto"/>
              <w:right w:val="single" w:sz="4" w:space="0" w:color="auto"/>
            </w:tcBorders>
            <w:shd w:val="clear" w:color="000000" w:fill="66CCFF"/>
            <w:noWrap/>
            <w:vAlign w:val="bottom"/>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567" w:type="dxa"/>
            <w:tcBorders>
              <w:top w:val="nil"/>
              <w:left w:val="nil"/>
              <w:bottom w:val="single" w:sz="4" w:space="0" w:color="auto"/>
              <w:right w:val="single" w:sz="4" w:space="0" w:color="auto"/>
            </w:tcBorders>
            <w:shd w:val="clear" w:color="auto" w:fill="auto"/>
            <w:noWrap/>
            <w:vAlign w:val="center"/>
            <w:hideMark/>
          </w:tcPr>
          <w:p w:rsidR="006F469C" w:rsidRPr="00332211" w:rsidRDefault="006F469C" w:rsidP="006F469C">
            <w:pPr>
              <w:spacing w:after="0" w:line="240" w:lineRule="auto"/>
              <w:jc w:val="center"/>
              <w:rPr>
                <w:rFonts w:eastAsia="Times New Roman" w:cs="Arial"/>
                <w:color w:val="000000"/>
                <w:sz w:val="16"/>
                <w:szCs w:val="16"/>
                <w:lang w:eastAsia="es-SV"/>
              </w:rPr>
            </w:pPr>
            <w:r w:rsidRPr="00332211">
              <w:rPr>
                <w:rFonts w:eastAsia="Times New Roman" w:cs="Arial"/>
                <w:color w:val="000000"/>
                <w:sz w:val="16"/>
                <w:szCs w:val="16"/>
                <w:lang w:eastAsia="es-SV"/>
              </w:rPr>
              <w:t>X</w:t>
            </w:r>
          </w:p>
        </w:tc>
        <w:tc>
          <w:tcPr>
            <w:tcW w:w="1843" w:type="dxa"/>
            <w:tcBorders>
              <w:top w:val="nil"/>
              <w:left w:val="nil"/>
              <w:bottom w:val="single" w:sz="4" w:space="0" w:color="auto"/>
              <w:right w:val="single" w:sz="4" w:space="0" w:color="auto"/>
            </w:tcBorders>
            <w:shd w:val="clear" w:color="000000" w:fill="FFFFFF"/>
            <w:noWrap/>
            <w:vAlign w:val="center"/>
            <w:hideMark/>
          </w:tcPr>
          <w:p w:rsidR="006F469C" w:rsidRPr="00332211" w:rsidRDefault="006F469C" w:rsidP="006F469C">
            <w:pPr>
              <w:spacing w:after="0" w:line="240" w:lineRule="auto"/>
              <w:rPr>
                <w:rFonts w:eastAsia="Times New Roman" w:cs="Arial"/>
                <w:sz w:val="16"/>
                <w:szCs w:val="16"/>
                <w:lang w:eastAsia="es-SV"/>
              </w:rPr>
            </w:pPr>
            <w:r w:rsidRPr="00332211">
              <w:rPr>
                <w:rFonts w:eastAsia="Times New Roman" w:cs="Arial"/>
                <w:sz w:val="16"/>
                <w:szCs w:val="16"/>
                <w:lang w:eastAsia="es-SV"/>
              </w:rPr>
              <w:t xml:space="preserve"> $                300,000.00 </w:t>
            </w:r>
          </w:p>
        </w:tc>
        <w:tc>
          <w:tcPr>
            <w:tcW w:w="3260" w:type="dxa"/>
            <w:tcBorders>
              <w:top w:val="nil"/>
              <w:left w:val="nil"/>
              <w:bottom w:val="single" w:sz="4" w:space="0" w:color="auto"/>
              <w:right w:val="single" w:sz="4" w:space="0" w:color="auto"/>
            </w:tcBorders>
            <w:shd w:val="clear" w:color="auto" w:fill="auto"/>
            <w:vAlign w:val="center"/>
            <w:hideMark/>
          </w:tcPr>
          <w:p w:rsidR="006F469C" w:rsidRPr="00332211" w:rsidRDefault="006F469C" w:rsidP="006F469C">
            <w:pPr>
              <w:spacing w:after="0" w:line="240" w:lineRule="auto"/>
              <w:rPr>
                <w:rFonts w:eastAsia="Times New Roman" w:cs="Arial"/>
                <w:color w:val="000000"/>
                <w:sz w:val="16"/>
                <w:szCs w:val="16"/>
                <w:lang w:eastAsia="es-SV"/>
              </w:rPr>
            </w:pPr>
            <w:r w:rsidRPr="00332211">
              <w:rPr>
                <w:rFonts w:eastAsia="Times New Roman" w:cs="Arial"/>
                <w:color w:val="000000"/>
                <w:sz w:val="16"/>
                <w:szCs w:val="16"/>
                <w:lang w:eastAsia="es-SV"/>
              </w:rPr>
              <w:t>DTI/UFI/UACI</w:t>
            </w:r>
          </w:p>
        </w:tc>
      </w:tr>
    </w:tbl>
    <w:p w:rsidR="00332211" w:rsidRPr="00332211" w:rsidRDefault="00332211" w:rsidP="00332211">
      <w:pPr>
        <w:rPr>
          <w:lang w:val="es-HN" w:eastAsia="zh-CN" w:bidi="hi-IN"/>
        </w:rPr>
        <w:sectPr w:rsidR="00332211" w:rsidRPr="00332211" w:rsidSect="00847C7B">
          <w:pgSz w:w="15840" w:h="12240" w:orient="landscape" w:code="1"/>
          <w:pgMar w:top="1701" w:right="1418" w:bottom="1701" w:left="1418" w:header="709" w:footer="709" w:gutter="0"/>
          <w:cols w:space="708"/>
          <w:titlePg/>
          <w:docGrid w:linePitch="360"/>
        </w:sectPr>
      </w:pPr>
    </w:p>
    <w:p w:rsidR="00826AEB" w:rsidRPr="00217B2F" w:rsidRDefault="00A84C7D" w:rsidP="009A36D7">
      <w:pPr>
        <w:pStyle w:val="Ttulo1"/>
      </w:pPr>
      <w:bookmarkStart w:id="16" w:name="_Toc58488666"/>
      <w:r>
        <w:lastRenderedPageBreak/>
        <w:t xml:space="preserve">7. </w:t>
      </w:r>
      <w:r w:rsidR="00826AEB" w:rsidRPr="00217B2F">
        <w:t>SEGUIMIENTO Y EVALUACIÓN DE ACCIONES</w:t>
      </w:r>
      <w:bookmarkEnd w:id="16"/>
    </w:p>
    <w:p w:rsidR="00A30722" w:rsidRDefault="00A30722" w:rsidP="00A30722">
      <w:pPr>
        <w:pStyle w:val="Default"/>
        <w:spacing w:line="264" w:lineRule="auto"/>
        <w:jc w:val="both"/>
        <w:rPr>
          <w:sz w:val="22"/>
          <w:szCs w:val="22"/>
        </w:rPr>
      </w:pPr>
    </w:p>
    <w:p w:rsidR="00A30722" w:rsidRDefault="00A30722" w:rsidP="0033704D">
      <w:pPr>
        <w:pStyle w:val="Default"/>
        <w:spacing w:line="264" w:lineRule="auto"/>
        <w:jc w:val="both"/>
        <w:rPr>
          <w:rFonts w:ascii="Arial" w:hAnsi="Arial" w:cs="Arial"/>
          <w:color w:val="auto"/>
          <w:sz w:val="22"/>
          <w:szCs w:val="22"/>
        </w:rPr>
      </w:pPr>
      <w:r w:rsidRPr="00DB0667">
        <w:rPr>
          <w:rFonts w:ascii="Arial" w:hAnsi="Arial" w:cs="Arial"/>
          <w:color w:val="auto"/>
          <w:sz w:val="22"/>
          <w:szCs w:val="22"/>
        </w:rPr>
        <w:t xml:space="preserve">El sistema de planificación lo constituye el plan estratégico, los planes anuales y el sistema </w:t>
      </w:r>
      <w:r w:rsidR="00BD0E0D">
        <w:rPr>
          <w:rFonts w:ascii="Arial" w:hAnsi="Arial" w:cs="Arial"/>
          <w:color w:val="auto"/>
          <w:sz w:val="22"/>
          <w:szCs w:val="22"/>
        </w:rPr>
        <w:t xml:space="preserve">de seguimiento </w:t>
      </w:r>
      <w:r w:rsidRPr="00DB0667">
        <w:rPr>
          <w:rFonts w:ascii="Arial" w:hAnsi="Arial" w:cs="Arial"/>
          <w:color w:val="auto"/>
          <w:sz w:val="22"/>
          <w:szCs w:val="22"/>
        </w:rPr>
        <w:t>de medición de alertas por colores.</w:t>
      </w:r>
    </w:p>
    <w:p w:rsidR="00A30722" w:rsidRPr="00DB0667" w:rsidRDefault="00A30722" w:rsidP="0033704D">
      <w:pPr>
        <w:pStyle w:val="Default"/>
        <w:spacing w:line="264" w:lineRule="auto"/>
        <w:jc w:val="both"/>
        <w:rPr>
          <w:rFonts w:ascii="Arial" w:hAnsi="Arial" w:cs="Arial"/>
          <w:color w:val="auto"/>
          <w:sz w:val="22"/>
          <w:szCs w:val="22"/>
        </w:rPr>
      </w:pPr>
    </w:p>
    <w:p w:rsidR="00A30722" w:rsidRDefault="00A30722" w:rsidP="0033704D">
      <w:pPr>
        <w:spacing w:line="264" w:lineRule="auto"/>
        <w:jc w:val="both"/>
        <w:rPr>
          <w:rFonts w:eastAsia="Calibri" w:cs="Arial"/>
        </w:rPr>
      </w:pPr>
      <w:r w:rsidRPr="00DB0667">
        <w:rPr>
          <w:rFonts w:eastAsia="Calibri" w:cs="Arial"/>
        </w:rPr>
        <w:t>El enfoque de planificación por resultados, que la PDDH ha adoptado requiere la implementación de sistemas de seguimiento y evaluación, que permitan un adecuado nivel de supervisión y la toma de decisiones.</w:t>
      </w:r>
    </w:p>
    <w:p w:rsidR="00F97894" w:rsidRPr="00DB0667" w:rsidRDefault="00F97894" w:rsidP="00A30722">
      <w:pPr>
        <w:spacing w:line="264" w:lineRule="auto"/>
        <w:jc w:val="both"/>
        <w:rPr>
          <w:rFonts w:eastAsia="Calibri" w:cs="Arial"/>
        </w:rPr>
      </w:pPr>
    </w:p>
    <w:tbl>
      <w:tblPr>
        <w:tblW w:w="8908" w:type="dxa"/>
        <w:tblInd w:w="70" w:type="dxa"/>
        <w:tblCellMar>
          <w:left w:w="70" w:type="dxa"/>
          <w:right w:w="70" w:type="dxa"/>
        </w:tblCellMar>
        <w:tblLook w:val="04A0" w:firstRow="1" w:lastRow="0" w:firstColumn="1" w:lastColumn="0" w:noHBand="0" w:noVBand="1"/>
      </w:tblPr>
      <w:tblGrid>
        <w:gridCol w:w="1843"/>
        <w:gridCol w:w="1664"/>
        <w:gridCol w:w="1367"/>
        <w:gridCol w:w="1387"/>
        <w:gridCol w:w="1387"/>
        <w:gridCol w:w="1261"/>
      </w:tblGrid>
      <w:tr w:rsidR="008C32D6" w:rsidRPr="00F97894" w:rsidTr="00220698">
        <w:trPr>
          <w:trHeight w:val="735"/>
        </w:trPr>
        <w:tc>
          <w:tcPr>
            <w:tcW w:w="1843"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F97894" w:rsidRPr="00F97894" w:rsidRDefault="00F97894" w:rsidP="00F97894">
            <w:pPr>
              <w:spacing w:after="0" w:line="240" w:lineRule="auto"/>
              <w:jc w:val="center"/>
              <w:rPr>
                <w:rFonts w:eastAsia="Times New Roman" w:cs="Arial"/>
                <w:b/>
                <w:bCs/>
                <w:color w:val="000000"/>
                <w:sz w:val="16"/>
                <w:szCs w:val="18"/>
                <w:lang w:eastAsia="es-SV"/>
              </w:rPr>
            </w:pPr>
            <w:r w:rsidRPr="00F97894">
              <w:rPr>
                <w:rFonts w:eastAsia="Times New Roman" w:cs="Arial"/>
                <w:b/>
                <w:bCs/>
                <w:color w:val="000000"/>
                <w:sz w:val="16"/>
                <w:szCs w:val="18"/>
                <w:lang w:eastAsia="es-SV"/>
              </w:rPr>
              <w:t>EJES ESTRATÉGICOS</w:t>
            </w:r>
          </w:p>
        </w:tc>
        <w:tc>
          <w:tcPr>
            <w:tcW w:w="1664" w:type="dxa"/>
            <w:tcBorders>
              <w:top w:val="single" w:sz="8" w:space="0" w:color="auto"/>
              <w:left w:val="nil"/>
              <w:bottom w:val="single" w:sz="8" w:space="0" w:color="auto"/>
              <w:right w:val="single" w:sz="8" w:space="0" w:color="auto"/>
            </w:tcBorders>
            <w:shd w:val="clear" w:color="000000" w:fill="DBE5F1"/>
            <w:vAlign w:val="center"/>
            <w:hideMark/>
          </w:tcPr>
          <w:p w:rsidR="00F97894" w:rsidRPr="00F97894" w:rsidRDefault="00F97894" w:rsidP="00F97894">
            <w:pPr>
              <w:spacing w:after="0" w:line="240" w:lineRule="auto"/>
              <w:jc w:val="center"/>
              <w:rPr>
                <w:rFonts w:eastAsia="Times New Roman" w:cs="Arial"/>
                <w:b/>
                <w:bCs/>
                <w:color w:val="000000"/>
                <w:sz w:val="16"/>
                <w:szCs w:val="18"/>
                <w:lang w:eastAsia="es-SV"/>
              </w:rPr>
            </w:pPr>
            <w:r w:rsidRPr="00F97894">
              <w:rPr>
                <w:rFonts w:eastAsia="Times New Roman" w:cs="Arial"/>
                <w:b/>
                <w:bCs/>
                <w:color w:val="000000"/>
                <w:sz w:val="16"/>
                <w:szCs w:val="18"/>
                <w:lang w:eastAsia="es-SV"/>
              </w:rPr>
              <w:t>OBJETIVOS ESTRATÉGICOS</w:t>
            </w:r>
          </w:p>
        </w:tc>
        <w:tc>
          <w:tcPr>
            <w:tcW w:w="1367" w:type="dxa"/>
            <w:tcBorders>
              <w:top w:val="single" w:sz="8" w:space="0" w:color="auto"/>
              <w:left w:val="nil"/>
              <w:bottom w:val="single" w:sz="8" w:space="0" w:color="auto"/>
              <w:right w:val="single" w:sz="8" w:space="0" w:color="auto"/>
            </w:tcBorders>
            <w:shd w:val="clear" w:color="000000" w:fill="DBE5F1"/>
            <w:noWrap/>
            <w:vAlign w:val="center"/>
            <w:hideMark/>
          </w:tcPr>
          <w:p w:rsidR="00F97894" w:rsidRPr="00F97894" w:rsidRDefault="00F97894" w:rsidP="00F97894">
            <w:pPr>
              <w:spacing w:after="0" w:line="240" w:lineRule="auto"/>
              <w:jc w:val="center"/>
              <w:rPr>
                <w:rFonts w:eastAsia="Times New Roman" w:cs="Arial"/>
                <w:b/>
                <w:bCs/>
                <w:color w:val="000000"/>
                <w:sz w:val="16"/>
                <w:szCs w:val="18"/>
                <w:lang w:eastAsia="es-SV"/>
              </w:rPr>
            </w:pPr>
            <w:r w:rsidRPr="00F97894">
              <w:rPr>
                <w:rFonts w:eastAsia="Times New Roman" w:cs="Arial"/>
                <w:b/>
                <w:bCs/>
                <w:color w:val="000000"/>
                <w:sz w:val="16"/>
                <w:szCs w:val="18"/>
                <w:lang w:eastAsia="es-SV"/>
              </w:rPr>
              <w:t>RESULTADOS</w:t>
            </w:r>
          </w:p>
        </w:tc>
        <w:tc>
          <w:tcPr>
            <w:tcW w:w="1387" w:type="dxa"/>
            <w:tcBorders>
              <w:top w:val="single" w:sz="8" w:space="0" w:color="auto"/>
              <w:left w:val="nil"/>
              <w:bottom w:val="single" w:sz="8" w:space="0" w:color="auto"/>
              <w:right w:val="single" w:sz="8" w:space="0" w:color="auto"/>
            </w:tcBorders>
            <w:shd w:val="clear" w:color="000000" w:fill="DBE5F1"/>
            <w:vAlign w:val="center"/>
            <w:hideMark/>
          </w:tcPr>
          <w:p w:rsidR="00F97894" w:rsidRPr="00F97894" w:rsidRDefault="00F97894" w:rsidP="00F97894">
            <w:pPr>
              <w:spacing w:after="0" w:line="240" w:lineRule="auto"/>
              <w:jc w:val="center"/>
              <w:rPr>
                <w:rFonts w:eastAsia="Times New Roman" w:cs="Arial"/>
                <w:b/>
                <w:bCs/>
                <w:color w:val="000000"/>
                <w:sz w:val="16"/>
                <w:szCs w:val="18"/>
                <w:lang w:eastAsia="es-SV"/>
              </w:rPr>
            </w:pPr>
            <w:r w:rsidRPr="00F97894">
              <w:rPr>
                <w:rFonts w:eastAsia="Times New Roman" w:cs="Arial"/>
                <w:b/>
                <w:bCs/>
                <w:color w:val="000000"/>
                <w:sz w:val="16"/>
                <w:szCs w:val="18"/>
                <w:lang w:eastAsia="es-SV"/>
              </w:rPr>
              <w:t>INDICADORES POR OBJETIVOS</w:t>
            </w:r>
          </w:p>
        </w:tc>
        <w:tc>
          <w:tcPr>
            <w:tcW w:w="1387" w:type="dxa"/>
            <w:tcBorders>
              <w:top w:val="single" w:sz="8" w:space="0" w:color="auto"/>
              <w:left w:val="nil"/>
              <w:bottom w:val="single" w:sz="8" w:space="0" w:color="auto"/>
              <w:right w:val="single" w:sz="8" w:space="0" w:color="auto"/>
            </w:tcBorders>
            <w:shd w:val="clear" w:color="000000" w:fill="DBE5F1"/>
            <w:vAlign w:val="center"/>
            <w:hideMark/>
          </w:tcPr>
          <w:p w:rsidR="00F97894" w:rsidRPr="00F97894" w:rsidRDefault="00F97894" w:rsidP="00F97894">
            <w:pPr>
              <w:spacing w:after="0" w:line="240" w:lineRule="auto"/>
              <w:jc w:val="center"/>
              <w:rPr>
                <w:rFonts w:eastAsia="Times New Roman" w:cs="Arial"/>
                <w:b/>
                <w:bCs/>
                <w:color w:val="000000"/>
                <w:sz w:val="16"/>
                <w:szCs w:val="18"/>
                <w:lang w:eastAsia="es-SV"/>
              </w:rPr>
            </w:pPr>
            <w:r w:rsidRPr="00F97894">
              <w:rPr>
                <w:rFonts w:eastAsia="Times New Roman" w:cs="Arial"/>
                <w:b/>
                <w:bCs/>
                <w:color w:val="000000"/>
                <w:sz w:val="16"/>
                <w:szCs w:val="18"/>
                <w:lang w:eastAsia="es-SV"/>
              </w:rPr>
              <w:t>INDICADORES POR RESULTADO</w:t>
            </w:r>
          </w:p>
        </w:tc>
        <w:tc>
          <w:tcPr>
            <w:tcW w:w="1260" w:type="dxa"/>
            <w:tcBorders>
              <w:top w:val="single" w:sz="8" w:space="0" w:color="auto"/>
              <w:left w:val="nil"/>
              <w:bottom w:val="single" w:sz="8" w:space="0" w:color="auto"/>
              <w:right w:val="single" w:sz="8" w:space="0" w:color="auto"/>
            </w:tcBorders>
            <w:shd w:val="clear" w:color="000000" w:fill="DBE5F1"/>
            <w:vAlign w:val="center"/>
            <w:hideMark/>
          </w:tcPr>
          <w:p w:rsidR="00F97894" w:rsidRPr="00F97894" w:rsidRDefault="00F97894" w:rsidP="00F97894">
            <w:pPr>
              <w:spacing w:after="0" w:line="240" w:lineRule="auto"/>
              <w:jc w:val="center"/>
              <w:rPr>
                <w:rFonts w:eastAsia="Times New Roman" w:cs="Arial"/>
                <w:b/>
                <w:bCs/>
                <w:color w:val="000000"/>
                <w:sz w:val="16"/>
                <w:szCs w:val="18"/>
                <w:lang w:eastAsia="es-SV"/>
              </w:rPr>
            </w:pPr>
            <w:r w:rsidRPr="00F97894">
              <w:rPr>
                <w:rFonts w:eastAsia="Times New Roman" w:cs="Arial"/>
                <w:b/>
                <w:bCs/>
                <w:color w:val="000000"/>
                <w:sz w:val="16"/>
                <w:szCs w:val="18"/>
                <w:lang w:eastAsia="es-SV"/>
              </w:rPr>
              <w:t>TOTAL INDICADORES</w:t>
            </w:r>
          </w:p>
        </w:tc>
      </w:tr>
      <w:tr w:rsidR="008C32D6" w:rsidRPr="00F97894" w:rsidTr="00220698">
        <w:trPr>
          <w:trHeight w:val="799"/>
        </w:trPr>
        <w:tc>
          <w:tcPr>
            <w:tcW w:w="1843" w:type="dxa"/>
            <w:tcBorders>
              <w:top w:val="single" w:sz="8" w:space="0" w:color="auto"/>
              <w:left w:val="single" w:sz="8" w:space="0" w:color="auto"/>
              <w:bottom w:val="single" w:sz="8" w:space="0" w:color="auto"/>
              <w:right w:val="single" w:sz="8" w:space="0" w:color="auto"/>
            </w:tcBorders>
            <w:shd w:val="clear" w:color="000000" w:fill="0000FF"/>
            <w:vAlign w:val="center"/>
            <w:hideMark/>
          </w:tcPr>
          <w:p w:rsidR="00F97894" w:rsidRPr="00F97894" w:rsidRDefault="00F97894" w:rsidP="00F97894">
            <w:pPr>
              <w:spacing w:after="0" w:line="240" w:lineRule="auto"/>
              <w:rPr>
                <w:rFonts w:eastAsia="Times New Roman" w:cs="Arial"/>
                <w:b/>
                <w:bCs/>
                <w:color w:val="FFFFFF"/>
                <w:sz w:val="18"/>
                <w:szCs w:val="18"/>
                <w:lang w:eastAsia="es-SV"/>
              </w:rPr>
            </w:pPr>
            <w:r w:rsidRPr="00F97894">
              <w:rPr>
                <w:rFonts w:eastAsia="Times New Roman" w:cs="Arial"/>
                <w:b/>
                <w:bCs/>
                <w:color w:val="FFFFFF"/>
                <w:sz w:val="18"/>
                <w:szCs w:val="18"/>
                <w:lang w:eastAsia="es-SV"/>
              </w:rPr>
              <w:t>Protección de Derechos Humanos</w:t>
            </w:r>
          </w:p>
        </w:tc>
        <w:tc>
          <w:tcPr>
            <w:tcW w:w="1664"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OBJETIVO 1</w:t>
            </w:r>
          </w:p>
        </w:tc>
        <w:tc>
          <w:tcPr>
            <w:tcW w:w="136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4</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1</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4</w:t>
            </w:r>
          </w:p>
        </w:tc>
        <w:tc>
          <w:tcPr>
            <w:tcW w:w="1260"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5</w:t>
            </w:r>
          </w:p>
        </w:tc>
      </w:tr>
      <w:tr w:rsidR="008C32D6" w:rsidRPr="00F97894" w:rsidTr="00220698">
        <w:trPr>
          <w:trHeight w:val="696"/>
        </w:trPr>
        <w:tc>
          <w:tcPr>
            <w:tcW w:w="1843" w:type="dxa"/>
            <w:tcBorders>
              <w:top w:val="single" w:sz="8" w:space="0" w:color="auto"/>
              <w:left w:val="single" w:sz="8" w:space="0" w:color="auto"/>
              <w:bottom w:val="single" w:sz="8" w:space="0" w:color="auto"/>
              <w:right w:val="single" w:sz="8" w:space="0" w:color="auto"/>
            </w:tcBorders>
            <w:shd w:val="clear" w:color="000000" w:fill="C00000"/>
            <w:vAlign w:val="center"/>
            <w:hideMark/>
          </w:tcPr>
          <w:p w:rsidR="00F97894" w:rsidRPr="00F97894" w:rsidRDefault="00F97894" w:rsidP="00F97894">
            <w:pPr>
              <w:spacing w:after="0" w:line="240" w:lineRule="auto"/>
              <w:rPr>
                <w:rFonts w:eastAsia="Times New Roman" w:cs="Arial"/>
                <w:b/>
                <w:bCs/>
                <w:color w:val="FFFFFF"/>
                <w:sz w:val="18"/>
                <w:szCs w:val="18"/>
                <w:lang w:eastAsia="es-SV"/>
              </w:rPr>
            </w:pPr>
            <w:r w:rsidRPr="00F97894">
              <w:rPr>
                <w:rFonts w:eastAsia="Times New Roman" w:cs="Arial"/>
                <w:b/>
                <w:bCs/>
                <w:color w:val="FFFFFF"/>
                <w:sz w:val="18"/>
                <w:szCs w:val="18"/>
                <w:lang w:eastAsia="es-SV"/>
              </w:rPr>
              <w:t>Promoción de Derechos Humanos</w:t>
            </w:r>
          </w:p>
        </w:tc>
        <w:tc>
          <w:tcPr>
            <w:tcW w:w="1664"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OBJETIVO 2</w:t>
            </w:r>
          </w:p>
        </w:tc>
        <w:tc>
          <w:tcPr>
            <w:tcW w:w="136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3</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1</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5</w:t>
            </w:r>
          </w:p>
        </w:tc>
        <w:tc>
          <w:tcPr>
            <w:tcW w:w="1260"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6</w:t>
            </w:r>
          </w:p>
        </w:tc>
      </w:tr>
      <w:tr w:rsidR="008C32D6" w:rsidRPr="00F97894" w:rsidTr="00220698">
        <w:trPr>
          <w:trHeight w:val="819"/>
        </w:trPr>
        <w:tc>
          <w:tcPr>
            <w:tcW w:w="184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97894" w:rsidRPr="00F97894" w:rsidRDefault="00F97894" w:rsidP="00F97894">
            <w:pPr>
              <w:spacing w:after="0" w:line="240" w:lineRule="auto"/>
              <w:rPr>
                <w:rFonts w:eastAsia="Times New Roman" w:cs="Arial"/>
                <w:b/>
                <w:bCs/>
                <w:color w:val="FFFFFF"/>
                <w:sz w:val="18"/>
                <w:szCs w:val="18"/>
                <w:lang w:eastAsia="es-SV"/>
              </w:rPr>
            </w:pPr>
            <w:r w:rsidRPr="00F97894">
              <w:rPr>
                <w:rFonts w:eastAsia="Times New Roman" w:cs="Arial"/>
                <w:b/>
                <w:bCs/>
                <w:color w:val="FFFFFF"/>
                <w:sz w:val="18"/>
                <w:szCs w:val="18"/>
                <w:lang w:eastAsia="es-SV"/>
              </w:rPr>
              <w:t>Fortalecimiento y Desarrollo Institucional</w:t>
            </w:r>
          </w:p>
        </w:tc>
        <w:tc>
          <w:tcPr>
            <w:tcW w:w="1664"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OBJETIVO 3</w:t>
            </w:r>
          </w:p>
        </w:tc>
        <w:tc>
          <w:tcPr>
            <w:tcW w:w="136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3</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1</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3</w:t>
            </w:r>
          </w:p>
        </w:tc>
        <w:tc>
          <w:tcPr>
            <w:tcW w:w="1260"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color w:val="000000"/>
                <w:sz w:val="20"/>
                <w:szCs w:val="20"/>
                <w:lang w:eastAsia="es-SV"/>
              </w:rPr>
            </w:pPr>
            <w:r w:rsidRPr="00F97894">
              <w:rPr>
                <w:rFonts w:eastAsia="Times New Roman" w:cs="Arial"/>
                <w:color w:val="000000"/>
                <w:sz w:val="20"/>
                <w:szCs w:val="20"/>
                <w:lang w:eastAsia="es-SV"/>
              </w:rPr>
              <w:t>4</w:t>
            </w:r>
          </w:p>
        </w:tc>
      </w:tr>
      <w:tr w:rsidR="008C32D6" w:rsidRPr="00F97894" w:rsidTr="008C32D6">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both"/>
              <w:rPr>
                <w:rFonts w:eastAsia="Times New Roman" w:cs="Arial"/>
                <w:b/>
                <w:bCs/>
                <w:color w:val="000000"/>
                <w:sz w:val="20"/>
                <w:szCs w:val="20"/>
                <w:lang w:eastAsia="es-SV"/>
              </w:rPr>
            </w:pPr>
            <w:r w:rsidRPr="00F97894">
              <w:rPr>
                <w:rFonts w:eastAsia="Times New Roman" w:cs="Arial"/>
                <w:b/>
                <w:bCs/>
                <w:color w:val="000000"/>
                <w:sz w:val="20"/>
                <w:szCs w:val="20"/>
                <w:lang w:eastAsia="es-SV"/>
              </w:rPr>
              <w:t>TOTAL</w:t>
            </w:r>
          </w:p>
        </w:tc>
        <w:tc>
          <w:tcPr>
            <w:tcW w:w="1664"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b/>
                <w:bCs/>
                <w:color w:val="000000"/>
                <w:lang w:eastAsia="es-SV"/>
              </w:rPr>
            </w:pPr>
            <w:r w:rsidRPr="00F97894">
              <w:rPr>
                <w:rFonts w:eastAsia="Times New Roman" w:cs="Arial"/>
                <w:b/>
                <w:bCs/>
                <w:color w:val="000000"/>
                <w:lang w:eastAsia="es-SV"/>
              </w:rPr>
              <w:t> </w:t>
            </w:r>
          </w:p>
        </w:tc>
        <w:tc>
          <w:tcPr>
            <w:tcW w:w="136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b/>
                <w:bCs/>
                <w:color w:val="000000"/>
                <w:lang w:eastAsia="es-SV"/>
              </w:rPr>
            </w:pPr>
            <w:r w:rsidRPr="00F97894">
              <w:rPr>
                <w:rFonts w:eastAsia="Times New Roman" w:cs="Arial"/>
                <w:b/>
                <w:bCs/>
                <w:color w:val="000000"/>
                <w:lang w:eastAsia="es-SV"/>
              </w:rPr>
              <w:t>10</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b/>
                <w:bCs/>
                <w:color w:val="000000"/>
                <w:lang w:eastAsia="es-SV"/>
              </w:rPr>
            </w:pPr>
            <w:r w:rsidRPr="00F97894">
              <w:rPr>
                <w:rFonts w:eastAsia="Times New Roman" w:cs="Arial"/>
                <w:b/>
                <w:bCs/>
                <w:color w:val="000000"/>
                <w:lang w:eastAsia="es-SV"/>
              </w:rPr>
              <w:t>3</w:t>
            </w:r>
          </w:p>
        </w:tc>
        <w:tc>
          <w:tcPr>
            <w:tcW w:w="1387" w:type="dxa"/>
            <w:tcBorders>
              <w:top w:val="nil"/>
              <w:left w:val="nil"/>
              <w:bottom w:val="single" w:sz="8" w:space="0" w:color="auto"/>
              <w:right w:val="single" w:sz="8" w:space="0" w:color="auto"/>
            </w:tcBorders>
            <w:shd w:val="clear" w:color="auto" w:fill="auto"/>
            <w:noWrap/>
            <w:vAlign w:val="center"/>
            <w:hideMark/>
          </w:tcPr>
          <w:p w:rsidR="00F97894" w:rsidRPr="00F97894" w:rsidRDefault="00F97894" w:rsidP="00F97894">
            <w:pPr>
              <w:spacing w:after="0" w:line="240" w:lineRule="auto"/>
              <w:jc w:val="center"/>
              <w:rPr>
                <w:rFonts w:eastAsia="Times New Roman" w:cs="Arial"/>
                <w:b/>
                <w:bCs/>
                <w:color w:val="000000"/>
                <w:lang w:eastAsia="es-SV"/>
              </w:rPr>
            </w:pPr>
            <w:r w:rsidRPr="00F97894">
              <w:rPr>
                <w:rFonts w:eastAsia="Times New Roman" w:cs="Arial"/>
                <w:b/>
                <w:bCs/>
                <w:color w:val="000000"/>
                <w:lang w:eastAsia="es-SV"/>
              </w:rPr>
              <w:t>12</w:t>
            </w:r>
          </w:p>
        </w:tc>
        <w:tc>
          <w:tcPr>
            <w:tcW w:w="1260" w:type="dxa"/>
            <w:tcBorders>
              <w:top w:val="nil"/>
              <w:left w:val="nil"/>
              <w:bottom w:val="single" w:sz="8" w:space="0" w:color="auto"/>
              <w:right w:val="single" w:sz="8" w:space="0" w:color="auto"/>
            </w:tcBorders>
            <w:shd w:val="clear" w:color="auto" w:fill="auto"/>
            <w:vAlign w:val="center"/>
            <w:hideMark/>
          </w:tcPr>
          <w:p w:rsidR="00F97894" w:rsidRPr="00F97894" w:rsidRDefault="00F97894" w:rsidP="00F97894">
            <w:pPr>
              <w:spacing w:after="0" w:line="240" w:lineRule="auto"/>
              <w:jc w:val="center"/>
              <w:rPr>
                <w:rFonts w:eastAsia="Times New Roman" w:cs="Arial"/>
                <w:b/>
                <w:bCs/>
                <w:color w:val="000000"/>
                <w:lang w:eastAsia="es-SV"/>
              </w:rPr>
            </w:pPr>
            <w:r w:rsidRPr="00F97894">
              <w:rPr>
                <w:rFonts w:eastAsia="Times New Roman" w:cs="Arial"/>
                <w:b/>
                <w:bCs/>
                <w:color w:val="000000"/>
                <w:lang w:eastAsia="es-SV"/>
              </w:rPr>
              <w:t>15</w:t>
            </w:r>
          </w:p>
        </w:tc>
      </w:tr>
    </w:tbl>
    <w:p w:rsidR="00F97894" w:rsidRDefault="00F97894" w:rsidP="00A30722">
      <w:pPr>
        <w:spacing w:line="264" w:lineRule="auto"/>
        <w:jc w:val="both"/>
        <w:rPr>
          <w:rFonts w:eastAsia="Calibri" w:cs="Arial"/>
        </w:rPr>
      </w:pPr>
    </w:p>
    <w:p w:rsidR="00BD0E0D" w:rsidRPr="00DB0667" w:rsidRDefault="00A30722" w:rsidP="0033704D">
      <w:pPr>
        <w:spacing w:line="264" w:lineRule="auto"/>
        <w:jc w:val="both"/>
        <w:rPr>
          <w:rFonts w:eastAsia="Calibri" w:cs="Arial"/>
        </w:rPr>
      </w:pPr>
      <w:r w:rsidRPr="00DB0667">
        <w:rPr>
          <w:rFonts w:eastAsia="Calibri" w:cs="Arial"/>
        </w:rPr>
        <w:t>Del PEI se derivan los planes anuales: 20</w:t>
      </w:r>
      <w:r w:rsidR="00DB3B46">
        <w:rPr>
          <w:rFonts w:eastAsia="Calibri" w:cs="Arial"/>
        </w:rPr>
        <w:t xml:space="preserve">21, </w:t>
      </w:r>
      <w:r w:rsidRPr="00DB0667">
        <w:rPr>
          <w:rFonts w:eastAsia="Calibri" w:cs="Arial"/>
        </w:rPr>
        <w:t>20</w:t>
      </w:r>
      <w:r w:rsidR="00DB3B46">
        <w:rPr>
          <w:rFonts w:eastAsia="Calibri" w:cs="Arial"/>
        </w:rPr>
        <w:t xml:space="preserve">22 </w:t>
      </w:r>
      <w:r w:rsidRPr="00DB0667">
        <w:rPr>
          <w:rFonts w:eastAsia="Calibri" w:cs="Arial"/>
        </w:rPr>
        <w:t>y 202</w:t>
      </w:r>
      <w:r w:rsidR="00DB3B46">
        <w:rPr>
          <w:rFonts w:eastAsia="Calibri" w:cs="Arial"/>
        </w:rPr>
        <w:t>3</w:t>
      </w:r>
      <w:r w:rsidRPr="00DB0667">
        <w:rPr>
          <w:rFonts w:eastAsia="Calibri" w:cs="Arial"/>
        </w:rPr>
        <w:t xml:space="preserve"> con sus respectivos informes semestrales de seguimiento a los 15 indicadores y al desempeño de la institución.</w:t>
      </w:r>
    </w:p>
    <w:p w:rsidR="00A30722" w:rsidRDefault="00A30722" w:rsidP="0033704D">
      <w:pPr>
        <w:spacing w:line="264" w:lineRule="auto"/>
        <w:jc w:val="both"/>
        <w:rPr>
          <w:rFonts w:cs="Arial"/>
        </w:rPr>
      </w:pPr>
      <w:r w:rsidRPr="00DB0667">
        <w:rPr>
          <w:rFonts w:cs="Arial"/>
        </w:rPr>
        <w:t xml:space="preserve">El seguimiento y evaluación de los Planes estará bajo la responsabilidad del Departamento de Planificación Institucional, con la participación proactiva de las diferentes jefaturas, quienes, utilizando los instrumentos diseñados para tales propósitos, verificarán los avances o desviaciones de lo planificado para tomar acciones correctivas, acciones de mejora continua y ayudar a una correcta toma de decisiones. </w:t>
      </w:r>
    </w:p>
    <w:p w:rsidR="00D91774" w:rsidRDefault="006675C3" w:rsidP="006675C3">
      <w:pPr>
        <w:spacing w:line="264" w:lineRule="auto"/>
        <w:jc w:val="both"/>
        <w:rPr>
          <w:rFonts w:cs="Arial"/>
          <w:sz w:val="32"/>
        </w:rPr>
      </w:pPr>
      <w:r>
        <w:rPr>
          <w:rFonts w:cs="Arial"/>
        </w:rPr>
        <w:t>Evaluación semestral por departamentos o instancias de la PDDH (Delegaciones).</w:t>
      </w:r>
    </w:p>
    <w:p w:rsidR="00DF5B75" w:rsidRPr="00847C7B" w:rsidRDefault="00DF5B75" w:rsidP="0056317F">
      <w:pPr>
        <w:jc w:val="right"/>
        <w:rPr>
          <w:rFonts w:cs="Arial"/>
          <w:sz w:val="18"/>
        </w:rPr>
      </w:pPr>
      <w:bookmarkStart w:id="17" w:name="_GoBack"/>
      <w:bookmarkEnd w:id="17"/>
    </w:p>
    <w:sectPr w:rsidR="00DF5B75" w:rsidRPr="00847C7B" w:rsidSect="003A2DD6">
      <w:footerReference w:type="first" r:id="rId2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AA" w:rsidRDefault="004627AA" w:rsidP="00DF68E2">
      <w:pPr>
        <w:spacing w:after="0" w:line="240" w:lineRule="auto"/>
      </w:pPr>
      <w:r>
        <w:separator/>
      </w:r>
    </w:p>
  </w:endnote>
  <w:endnote w:type="continuationSeparator" w:id="0">
    <w:p w:rsidR="004627AA" w:rsidRDefault="004627AA" w:rsidP="00DF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charset w:val="01"/>
    <w:family w:val="roman"/>
    <w:pitch w:val="variable"/>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79295"/>
      <w:docPartObj>
        <w:docPartGallery w:val="Page Numbers (Bottom of Page)"/>
        <w:docPartUnique/>
      </w:docPartObj>
    </w:sdtPr>
    <w:sdtEndPr>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rsidR="003C7689" w:rsidRDefault="003C7689" w:rsidP="00C06F1A">
        <w:pPr>
          <w:pStyle w:val="Piedepgina"/>
          <w:tabs>
            <w:tab w:val="clear" w:pos="4419"/>
            <w:tab w:val="clear" w:pos="8838"/>
            <w:tab w:val="left" w:pos="6480"/>
          </w:tabs>
          <w:ind w:left="-142" w:right="-93"/>
          <w:jc w:val="right"/>
        </w:pPr>
        <w:r>
          <w:pict>
            <v:rect id="_x0000_i1025" style="width:0;height:1.5pt" o:hralign="center" o:hrstd="t" o:hr="t" fillcolor="#a0a0a0" stroked="f"/>
          </w:pict>
        </w:r>
      </w:p>
      <w:p w:rsidR="003C7689" w:rsidRPr="00C06F1A" w:rsidRDefault="003C7689" w:rsidP="00C06F1A">
        <w:pPr>
          <w:pStyle w:val="Piedepgina"/>
          <w:tabs>
            <w:tab w:val="clear" w:pos="4419"/>
            <w:tab w:val="clear" w:pos="8838"/>
            <w:tab w:val="left" w:pos="6480"/>
          </w:tabs>
          <w:jc w:val="center"/>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6F1A">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 Salvador, El Salvador</w:t>
        </w:r>
        <w:r>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06F1A">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Centroamérica</w:t>
        </w:r>
      </w:p>
      <w:p w:rsidR="003C7689" w:rsidRPr="00C06F1A" w:rsidRDefault="003C7689">
        <w:pPr>
          <w:pStyle w:val="Piedepgina"/>
          <w:jc w:val="right"/>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234D8A" w:rsidRPr="00234D8A">
          <w:rPr>
            <w:smallCaps/>
            <w:noProof/>
            <w:color w:val="4478B6"/>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34</w:t>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sdtContent>
  </w:sdt>
  <w:p w:rsidR="003C7689" w:rsidRDefault="003C76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61059"/>
      <w:docPartObj>
        <w:docPartGallery w:val="Page Numbers (Bottom of Page)"/>
        <w:docPartUnique/>
      </w:docPartObj>
    </w:sdtPr>
    <w:sdtEndPr>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rsidR="003C7689" w:rsidRDefault="003C7689" w:rsidP="0051169B">
        <w:pPr>
          <w:pStyle w:val="Piedepgina"/>
          <w:tabs>
            <w:tab w:val="clear" w:pos="4419"/>
            <w:tab w:val="clear" w:pos="8838"/>
            <w:tab w:val="left" w:pos="6480"/>
          </w:tabs>
          <w:ind w:left="-142" w:right="-93"/>
          <w:jc w:val="right"/>
        </w:pPr>
      </w:p>
      <w:p w:rsidR="003C7689" w:rsidRPr="00C06F1A" w:rsidRDefault="003C7689" w:rsidP="0051169B">
        <w:pPr>
          <w:pStyle w:val="Piedepgina"/>
          <w:jc w:val="right"/>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dtContent>
  </w:sdt>
  <w:p w:rsidR="003C7689" w:rsidRDefault="003C7689">
    <w:pPr>
      <w:pStyle w:val="Piedepgina"/>
      <w:jc w:val="right"/>
    </w:pPr>
  </w:p>
  <w:p w:rsidR="003C7689" w:rsidRPr="00870A85" w:rsidRDefault="003C7689" w:rsidP="00870A8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169494"/>
      <w:docPartObj>
        <w:docPartGallery w:val="Page Numbers (Bottom of Page)"/>
        <w:docPartUnique/>
      </w:docPartObj>
    </w:sdtPr>
    <w:sdtEndPr>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rsidR="003C7689" w:rsidRDefault="003C7689" w:rsidP="0051169B">
        <w:pPr>
          <w:pStyle w:val="Piedepgina"/>
          <w:tabs>
            <w:tab w:val="clear" w:pos="4419"/>
            <w:tab w:val="clear" w:pos="8838"/>
            <w:tab w:val="left" w:pos="6480"/>
          </w:tabs>
          <w:ind w:left="-142" w:right="-93"/>
          <w:jc w:val="right"/>
        </w:pPr>
        <w:r>
          <w:pict>
            <v:rect id="_x0000_i1026" style="width:0;height:1.5pt" o:hralign="center" o:hrstd="t" o:hr="t" fillcolor="#a0a0a0" stroked="f"/>
          </w:pict>
        </w:r>
      </w:p>
      <w:p w:rsidR="003C7689" w:rsidRPr="00C06F1A" w:rsidRDefault="003C7689" w:rsidP="0051169B">
        <w:pPr>
          <w:pStyle w:val="Piedepgina"/>
          <w:tabs>
            <w:tab w:val="clear" w:pos="4419"/>
            <w:tab w:val="clear" w:pos="8838"/>
            <w:tab w:val="left" w:pos="6480"/>
          </w:tabs>
          <w:jc w:val="center"/>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6F1A">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 Salvador, El Salvador</w:t>
        </w:r>
        <w:r>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06F1A">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Centroamérica</w:t>
        </w:r>
      </w:p>
      <w:p w:rsidR="003C7689" w:rsidRPr="00C06F1A" w:rsidRDefault="003C7689" w:rsidP="0051169B">
        <w:pPr>
          <w:pStyle w:val="Piedepgina"/>
          <w:jc w:val="right"/>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234D8A" w:rsidRPr="00234D8A">
          <w:rPr>
            <w:smallCaps/>
            <w:noProof/>
            <w:color w:val="4478B6"/>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w:t>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sdtContent>
  </w:sdt>
  <w:p w:rsidR="003C7689" w:rsidRDefault="003C7689">
    <w:pPr>
      <w:pStyle w:val="Piedepgina"/>
      <w:jc w:val="right"/>
    </w:pPr>
  </w:p>
  <w:p w:rsidR="003C7689" w:rsidRPr="00870A85" w:rsidRDefault="003C7689" w:rsidP="00870A8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572239"/>
      <w:docPartObj>
        <w:docPartGallery w:val="Page Numbers (Bottom of Page)"/>
        <w:docPartUnique/>
      </w:docPartObj>
    </w:sdtPr>
    <w:sdtContent>
      <w:sdt>
        <w:sdtPr>
          <w:id w:val="402727697"/>
          <w:docPartObj>
            <w:docPartGallery w:val="Page Numbers (Bottom of Page)"/>
            <w:docPartUnique/>
          </w:docPartObj>
        </w:sdtPr>
        <w:sdtEndPr>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rsidR="003C7689" w:rsidRDefault="003C7689" w:rsidP="00F1483E">
            <w:pPr>
              <w:pStyle w:val="Piedepgina"/>
              <w:tabs>
                <w:tab w:val="clear" w:pos="4419"/>
                <w:tab w:val="clear" w:pos="8838"/>
                <w:tab w:val="left" w:pos="6480"/>
              </w:tabs>
              <w:ind w:left="-142" w:right="-93"/>
              <w:jc w:val="right"/>
            </w:pPr>
            <w:r>
              <w:pict>
                <v:rect id="_x0000_i1027" style="width:0;height:1.5pt" o:hralign="center" o:hrstd="t" o:hr="t" fillcolor="#a0a0a0" stroked="f"/>
              </w:pict>
            </w:r>
          </w:p>
          <w:p w:rsidR="003C7689" w:rsidRPr="00C06F1A" w:rsidRDefault="003C7689" w:rsidP="00F1483E">
            <w:pPr>
              <w:pStyle w:val="Piedepgina"/>
              <w:tabs>
                <w:tab w:val="clear" w:pos="4419"/>
                <w:tab w:val="clear" w:pos="8838"/>
                <w:tab w:val="left" w:pos="6480"/>
              </w:tabs>
              <w:jc w:val="center"/>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6F1A">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 Salvador, El Salvador</w:t>
            </w:r>
            <w:r>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06F1A">
              <w:rPr>
                <w:smallCaps/>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Centroamérica</w:t>
            </w:r>
          </w:p>
          <w:p w:rsidR="003C7689" w:rsidRPr="00C06F1A" w:rsidRDefault="003C7689" w:rsidP="00F1483E">
            <w:pPr>
              <w:pStyle w:val="Piedepgina"/>
              <w:jc w:val="right"/>
              <w:rPr>
                <w:smallCaps/>
                <w:color w:val="4478B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234D8A" w:rsidRPr="00234D8A">
              <w:rPr>
                <w:smallCaps/>
                <w:noProof/>
                <w:color w:val="4478B6"/>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w:t>
            </w:r>
            <w:r w:rsidRPr="00C06F1A">
              <w:rPr>
                <w:smallCaps/>
                <w:color w:val="4478B6"/>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sdtContent>
      </w:sdt>
      <w:p w:rsidR="003C7689" w:rsidRDefault="003C7689" w:rsidP="00F1483E">
        <w:pPr>
          <w:pStyle w:val="Piedepgina"/>
        </w:pPr>
      </w:p>
      <w:p w:rsidR="003C7689" w:rsidRDefault="003C7689">
        <w:pPr>
          <w:pStyle w:val="Piedepgina"/>
          <w:jc w:val="right"/>
        </w:pPr>
      </w:p>
    </w:sdtContent>
  </w:sdt>
  <w:p w:rsidR="003C7689" w:rsidRDefault="003C768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AA" w:rsidRDefault="004627AA" w:rsidP="00DF68E2">
      <w:pPr>
        <w:spacing w:after="0" w:line="240" w:lineRule="auto"/>
      </w:pPr>
      <w:r>
        <w:separator/>
      </w:r>
    </w:p>
  </w:footnote>
  <w:footnote w:type="continuationSeparator" w:id="0">
    <w:p w:rsidR="004627AA" w:rsidRDefault="004627AA" w:rsidP="00DF68E2">
      <w:pPr>
        <w:spacing w:after="0" w:line="240" w:lineRule="auto"/>
      </w:pPr>
      <w:r>
        <w:continuationSeparator/>
      </w:r>
    </w:p>
  </w:footnote>
  <w:footnote w:id="1">
    <w:p w:rsidR="003C7689" w:rsidRPr="00491093" w:rsidRDefault="003C7689">
      <w:pPr>
        <w:pStyle w:val="Textonotapie"/>
        <w:rPr>
          <w:rFonts w:eastAsia="WenQuanYi Micro Hei" w:cs="Arial"/>
          <w:sz w:val="14"/>
          <w:lang w:val="es-HN" w:eastAsia="zh-CN" w:bidi="hi-IN"/>
        </w:rPr>
      </w:pPr>
      <w:r>
        <w:rPr>
          <w:rStyle w:val="Refdenotaalpie"/>
        </w:rPr>
        <w:footnoteRef/>
      </w:r>
      <w:r>
        <w:t xml:space="preserve"> </w:t>
      </w:r>
      <w:r w:rsidRPr="00491093">
        <w:rPr>
          <w:rFonts w:eastAsia="WenQuanYi Micro Hei" w:cs="Arial"/>
          <w:sz w:val="14"/>
          <w:lang w:val="es-HN" w:eastAsia="zh-CN" w:bidi="hi-IN"/>
        </w:rPr>
        <w:t>Asamblea Legislativa, Ley de la Procuraduría para la Defensa de los Derechos Humanos,</w:t>
      </w:r>
      <w:r>
        <w:rPr>
          <w:rFonts w:eastAsia="WenQuanYi Micro Hei" w:cs="Arial"/>
          <w:sz w:val="14"/>
          <w:lang w:val="es-HN" w:eastAsia="zh-CN" w:bidi="hi-IN"/>
        </w:rPr>
        <w:t xml:space="preserve"> El Salvador C.A.</w:t>
      </w:r>
      <w:r w:rsidRPr="00491093">
        <w:rPr>
          <w:rFonts w:eastAsia="WenQuanYi Micro Hei" w:cs="Arial"/>
          <w:sz w:val="14"/>
          <w:lang w:val="es-HN" w:eastAsia="zh-CN" w:bidi="hi-IN"/>
        </w:rPr>
        <w:t xml:space="preserve"> Art.2.</w:t>
      </w:r>
    </w:p>
  </w:footnote>
  <w:footnote w:id="2">
    <w:p w:rsidR="003C7689" w:rsidRPr="00BF7371" w:rsidRDefault="003C7689" w:rsidP="00BF7371">
      <w:pPr>
        <w:pStyle w:val="Notaalpie"/>
        <w:rPr>
          <w:rFonts w:ascii="Arial" w:hAnsi="Arial" w:cs="Arial"/>
          <w:sz w:val="14"/>
        </w:rPr>
      </w:pPr>
      <w:r w:rsidRPr="00BF7371">
        <w:rPr>
          <w:rStyle w:val="Refdenotaalpie"/>
          <w:rFonts w:ascii="Arial" w:hAnsi="Arial" w:cs="Arial"/>
          <w:sz w:val="14"/>
        </w:rPr>
        <w:footnoteRef/>
      </w:r>
      <w:r w:rsidRPr="00BF7371">
        <w:rPr>
          <w:rFonts w:ascii="Arial" w:hAnsi="Arial" w:cs="Arial"/>
          <w:sz w:val="14"/>
        </w:rPr>
        <w:t xml:space="preserve"> Decreto Legislativo No. 183 del 20 de febrero de 1992, publicada en Diario Oficial No. 45, Tomo 314 del 3 de marzo del mismo año.</w:t>
      </w:r>
    </w:p>
    <w:p w:rsidR="003C7689" w:rsidRPr="00BF7371" w:rsidRDefault="003C7689" w:rsidP="00BF7371">
      <w:pPr>
        <w:pStyle w:val="Textonotapie"/>
        <w:rPr>
          <w:rFonts w:cs="Arial"/>
          <w:sz w:val="14"/>
        </w:rPr>
      </w:pPr>
    </w:p>
    <w:p w:rsidR="003C7689" w:rsidRPr="00BF7371" w:rsidRDefault="003C7689">
      <w:pPr>
        <w:pStyle w:val="Textonotapie"/>
      </w:pPr>
    </w:p>
  </w:footnote>
  <w:footnote w:id="3">
    <w:p w:rsidR="003C7689" w:rsidRPr="00C301BF" w:rsidRDefault="003C7689" w:rsidP="00C65C39">
      <w:pPr>
        <w:spacing w:after="0" w:line="240" w:lineRule="auto"/>
        <w:jc w:val="both"/>
        <w:rPr>
          <w:rFonts w:ascii="Times New Roman" w:hAnsi="Times New Roman" w:cs="Times New Roman"/>
          <w:sz w:val="20"/>
          <w:szCs w:val="20"/>
        </w:rPr>
      </w:pPr>
      <w:r w:rsidRPr="00C301BF">
        <w:rPr>
          <w:rStyle w:val="Refdenotaalpie"/>
          <w:rFonts w:ascii="Times New Roman" w:hAnsi="Times New Roman"/>
        </w:rPr>
        <w:footnoteRef/>
      </w:r>
      <w:r w:rsidRPr="00C301BF">
        <w:rPr>
          <w:rFonts w:ascii="Times New Roman" w:hAnsi="Times New Roman" w:cs="Times New Roman"/>
          <w:sz w:val="20"/>
          <w:szCs w:val="20"/>
        </w:rPr>
        <w:t xml:space="preserve"> Para</w:t>
      </w:r>
      <w:r w:rsidRPr="00E63CDD">
        <w:rPr>
          <w:rFonts w:ascii="Times New Roman" w:hAnsi="Times New Roman" w:cs="Times New Roman"/>
          <w:sz w:val="20"/>
          <w:szCs w:val="20"/>
        </w:rPr>
        <w:t xml:space="preserve"> año fiscal 2019 la Asamblea Legislativa aprobó un presupuesto de $10,187,404 (75.43% remuneraciones del personal); el cual, en comparación con lo aprobado para el año 2018 representa un aumento de $712,005; no obstante, a pesar de parecer un aumento significativo, no se puede perder de vista que desde el 2017 la asignación presupuestaria se ha visto afectada con disminuciones y en una clara desventaja de recursos en comparación al resto del Ministerio Público, es decir a la Procuraduría General de la República ($29,704,377)</w:t>
      </w:r>
      <w:r w:rsidRPr="00C301BF">
        <w:rPr>
          <w:rFonts w:ascii="Times New Roman" w:hAnsi="Times New Roman" w:cs="Times New Roman"/>
          <w:sz w:val="20"/>
          <w:szCs w:val="20"/>
        </w:rPr>
        <w:t xml:space="preserve"> </w:t>
      </w:r>
      <w:r w:rsidRPr="00E63CDD">
        <w:rPr>
          <w:rFonts w:ascii="Times New Roman" w:hAnsi="Times New Roman" w:cs="Times New Roman"/>
          <w:sz w:val="20"/>
          <w:szCs w:val="20"/>
        </w:rPr>
        <w:t>y a la Fiscalía General de la República ($78,430,215).</w:t>
      </w:r>
    </w:p>
  </w:footnote>
  <w:footnote w:id="4">
    <w:p w:rsidR="003C7689" w:rsidRPr="00C301BF" w:rsidRDefault="003C7689" w:rsidP="00C65C39">
      <w:pPr>
        <w:spacing w:after="0" w:line="240" w:lineRule="auto"/>
        <w:jc w:val="both"/>
        <w:rPr>
          <w:rFonts w:ascii="Times New Roman" w:hAnsi="Times New Roman" w:cs="Times New Roman"/>
        </w:rPr>
      </w:pPr>
      <w:r w:rsidRPr="00C301BF">
        <w:rPr>
          <w:rStyle w:val="Refdenotaalpie"/>
          <w:rFonts w:ascii="Times New Roman" w:hAnsi="Times New Roman"/>
        </w:rPr>
        <w:footnoteRef/>
      </w:r>
      <w:r w:rsidRPr="00C301BF">
        <w:rPr>
          <w:rFonts w:ascii="Times New Roman" w:hAnsi="Times New Roman" w:cs="Times New Roman"/>
          <w:sz w:val="20"/>
          <w:szCs w:val="20"/>
        </w:rPr>
        <w:t xml:space="preserve">Convención internacional para la Protección de Todas las Personas contra las Desapariciones Forzadas; Protocolo facultativo de la Convención contra la Tortura y otros tratos o penas crueles o degradantes; Protocolo Segundo de la Convención sobre la eliminación de todas las formas de discriminación contra la mujer; Convención UNESCO sobre la eliminación de la discriminación en la educación; Convenio 169 de la OIT sobre pueblos indígenas y tribales; Convención Interamericana sobre Desapariciones Forzadas de Segundo Protocolo Facultativo del Pacto Internacional de Derechos Civiles y Políticos Destinado a Abolir la Pena de Muerte; Protocolo Facultativo de la Convención sobre los Derechos del Niño para establecer un procedimiento de comunicaciones; Convención relativa a la lucha contra la Discriminación en las Esferas de la Enseñanza; Convenio 97 de la OIT Sobre los trabajadores migrantes; Convenio 143 de la OIT Sobre los trabajadores migrantes, en condiciones abusivas para la igualdad de oportunidades y de trato; Convención sobre la imprescriptibilidad de crímenes de guerra y de crímenes de lesa humanidad; Convención Interamericana contra toda forma de discriminación e intolerancia; Convenio 102 de la OIT relativo a la norma mínima de la seguridad social; Convención sobre el Estatuto de los Apátridas. </w:t>
      </w:r>
    </w:p>
  </w:footnote>
  <w:footnote w:id="5">
    <w:p w:rsidR="003C7689" w:rsidRPr="00C301BF" w:rsidRDefault="003C7689" w:rsidP="00C65C39">
      <w:pPr>
        <w:spacing w:after="0" w:line="240" w:lineRule="auto"/>
        <w:contextualSpacing/>
        <w:jc w:val="both"/>
        <w:rPr>
          <w:rFonts w:ascii="Times New Roman" w:hAnsi="Times New Roman" w:cs="Times New Roman"/>
          <w:sz w:val="20"/>
          <w:szCs w:val="20"/>
        </w:rPr>
      </w:pPr>
      <w:r w:rsidRPr="00C301BF">
        <w:rPr>
          <w:rStyle w:val="Refdenotaalpie"/>
          <w:rFonts w:ascii="Times New Roman" w:hAnsi="Times New Roman"/>
        </w:rPr>
        <w:footnoteRef/>
      </w:r>
      <w:r w:rsidRPr="00C301BF">
        <w:rPr>
          <w:rFonts w:ascii="Times New Roman" w:hAnsi="Times New Roman" w:cs="Times New Roman"/>
          <w:sz w:val="20"/>
          <w:szCs w:val="20"/>
        </w:rPr>
        <w:t xml:space="preserve"> Ley de Protección Integral de la Niñez y Adolescencia debe actualizarse y adecuar el marco legal en materia de edad mínima para el reclutamiento de las fuerzas armadas, los castigos corporales y el trabajo doméstico, entre otros. El Código Penal, como el Procesal Penal, debe adecuarse a los estándares internacionales en lo relativo a la protección de niñez y adolescencia; ya que mucha de su terminología es discriminadora, además de existir lagunas y vacíos, especialmente en lo relativo a los derechos sexuales. Ley Especial Integral para una vida libre de violencia para las Mujeres debe incorporarse la tipificación de nuevas modalidades de violencia: obstétrica, política, entre otras. En materia penal se debe adecuar y adoptar normativa que respete y garantice los derechos a la vida, la salud y a la integridad de las mujeres y niñas, además reformar lo relativo a la esterilización forzada. Legislación en materia de Seguridad Social no está adecuada a toda la población, debe incluirse una pensión que responda a un proyecto de vida digno; de igual forma debe actualizarse la Ley</w:t>
      </w:r>
      <w:r w:rsidRPr="00C301BF">
        <w:rPr>
          <w:rFonts w:ascii="Times New Roman" w:hAnsi="Times New Roman" w:cs="Times New Roman"/>
          <w:bCs/>
          <w:sz w:val="20"/>
          <w:szCs w:val="20"/>
        </w:rPr>
        <w:t xml:space="preserve"> de prevención y control de la infección provocada por el virus de inmunodeficiencia humana (VIH) y su reglamento, así como las leyes relativas a </w:t>
      </w:r>
      <w:r w:rsidRPr="00C301BF">
        <w:rPr>
          <w:rFonts w:ascii="Times New Roman" w:hAnsi="Times New Roman" w:cs="Times New Roman"/>
          <w:sz w:val="20"/>
          <w:szCs w:val="20"/>
        </w:rPr>
        <w:t>vivienda y hábitat, el Código de Trabajo, específicamente en lo concerniente a los grupos en condición de vulnerabilidad.</w:t>
      </w:r>
      <w:r w:rsidRPr="00C301BF">
        <w:rPr>
          <w:rFonts w:ascii="Times New Roman" w:hAnsi="Times New Roman" w:cs="Times New Roman"/>
          <w:bCs/>
          <w:sz w:val="20"/>
          <w:szCs w:val="20"/>
        </w:rPr>
        <w:t xml:space="preserve"> </w:t>
      </w:r>
      <w:r w:rsidRPr="00C301BF">
        <w:rPr>
          <w:rFonts w:ascii="Times New Roman" w:hAnsi="Times New Roman" w:cs="Times New Roman"/>
          <w:sz w:val="20"/>
          <w:szCs w:val="20"/>
        </w:rPr>
        <w:t xml:space="preserve">Por otra parte, la Ley General de Educación, el Código de Salud y leyes afines deben modificarse para que estén acorde al enfoque de derechos humanos e inclusión En materia penitenciaria falta de armonización con el Protocolo de Estambul, especialmente lo referente a condiciones y malos tratos que podrían constituir actos de tortura Código Penal debe adecuarse a los estándares internacionales en lo relativo al delito de ejecuciones extrajudiciales y desapariciones forzadas, Código de Familia y Ley Procesal Familiar reformar lo relativo al régimen de incapacidad de personas con discapacidad. </w:t>
      </w:r>
      <w:r w:rsidRPr="00181970">
        <w:rPr>
          <w:rFonts w:ascii="Times New Roman" w:hAnsi="Times New Roman" w:cs="Times New Roman"/>
          <w:sz w:val="20"/>
          <w:szCs w:val="20"/>
        </w:rPr>
        <w:t>Ley Especial de Migración y Extranjería reformar lo concerniente a la obligatoriedad de declaratoria de incapacidad para extender pasaporte a personas con discapacidad</w:t>
      </w:r>
      <w:r w:rsidRPr="00946BAA">
        <w:rPr>
          <w:rFonts w:ascii="Times New Roman" w:hAnsi="Times New Roman" w:cs="Times New Roman"/>
          <w:sz w:val="20"/>
          <w:szCs w:val="20"/>
        </w:rPr>
        <w:t>,</w:t>
      </w:r>
      <w:r w:rsidRPr="00C301BF">
        <w:rPr>
          <w:rFonts w:ascii="Times New Roman" w:hAnsi="Times New Roman" w:cs="Times New Roman"/>
          <w:sz w:val="20"/>
          <w:szCs w:val="20"/>
        </w:rPr>
        <w:t xml:space="preserve"> Ley de Medio Ambiente y Código Municipal debe reformarse en relación a participación en asuntos ambientales y de acceso a la información en la materia; así como el control de pesticidas, fertilizantes y productos para uso agropecuario, entre otras </w:t>
      </w:r>
    </w:p>
  </w:footnote>
  <w:footnote w:id="6">
    <w:p w:rsidR="003C7689" w:rsidRPr="00C301BF" w:rsidRDefault="003C7689" w:rsidP="00C65C39">
      <w:pPr>
        <w:spacing w:after="0" w:line="240" w:lineRule="auto"/>
        <w:contextualSpacing/>
        <w:jc w:val="both"/>
        <w:rPr>
          <w:rFonts w:ascii="Times New Roman" w:hAnsi="Times New Roman" w:cs="Times New Roman"/>
          <w:sz w:val="20"/>
          <w:szCs w:val="20"/>
        </w:rPr>
      </w:pPr>
      <w:r w:rsidRPr="00C301BF">
        <w:rPr>
          <w:rStyle w:val="Refdenotaalpie"/>
          <w:rFonts w:ascii="Times New Roman" w:hAnsi="Times New Roman"/>
        </w:rPr>
        <w:footnoteRef/>
      </w:r>
      <w:r w:rsidRPr="00C301BF">
        <w:rPr>
          <w:rFonts w:ascii="Times New Roman" w:hAnsi="Times New Roman" w:cs="Times New Roman"/>
          <w:sz w:val="20"/>
          <w:szCs w:val="20"/>
        </w:rPr>
        <w:t xml:space="preserve"> Ley de Aguas; Ley de Soberanía y Seguridad Alimentaria y Nutricional; ley de Inclusión de las Personas con Discapacidad; Ley de Atención Integral hacia la Persona Adulta Mayor; Ley de Identidad de Género; Ley de Gestión de Residuos de El Salvador y la </w:t>
      </w:r>
      <w:r w:rsidRPr="00C301BF">
        <w:rPr>
          <w:rFonts w:ascii="Times New Roman" w:eastAsia="Times New Roman" w:hAnsi="Times New Roman" w:cs="Times New Roman"/>
          <w:iCs/>
          <w:sz w:val="20"/>
          <w:szCs w:val="20"/>
          <w:lang w:eastAsia="es-ES"/>
        </w:rPr>
        <w:t>Ley para El Reconocimiento y Protección Integral de las Personas Defensoras de Derechos Humanos y para la Garantía del Derecho a Defender Derechos Humanos</w:t>
      </w:r>
      <w:r w:rsidRPr="00C301BF">
        <w:rPr>
          <w:rFonts w:ascii="Times New Roman" w:hAnsi="Times New Roman" w:cs="Times New Roman"/>
          <w:sz w:val="20"/>
          <w:szCs w:val="20"/>
        </w:rPr>
        <w:t>, Ley Transitoria de Regularización Migratoria para Población de Origen Centroamericano y la Ley para el Otorgamiento de Protección Internacional en El Salvador</w:t>
      </w:r>
      <w:r>
        <w:rPr>
          <w:rFonts w:ascii="Times New Roman" w:hAnsi="Times New Roman" w:cs="Times New Roman"/>
          <w:sz w:val="20"/>
          <w:szCs w:val="20"/>
        </w:rPr>
        <w:t>.</w:t>
      </w:r>
    </w:p>
  </w:footnote>
  <w:footnote w:id="7">
    <w:p w:rsidR="003C7689" w:rsidRPr="00933C36" w:rsidRDefault="003C7689">
      <w:pPr>
        <w:pStyle w:val="Textonotapie"/>
        <w:rPr>
          <w:rFonts w:ascii="Times New Roman" w:eastAsiaTheme="minorHAnsi" w:hAnsi="Times New Roman" w:cs="Times New Roman"/>
          <w:lang w:val="es-SV" w:eastAsia="en-US"/>
        </w:rPr>
      </w:pPr>
      <w:r>
        <w:rPr>
          <w:rStyle w:val="Refdenotaalpie"/>
        </w:rPr>
        <w:footnoteRef/>
      </w:r>
      <w:r>
        <w:t xml:space="preserve"> </w:t>
      </w:r>
      <w:r w:rsidRPr="00933C36">
        <w:rPr>
          <w:rFonts w:ascii="Times New Roman" w:eastAsiaTheme="minorHAnsi" w:hAnsi="Times New Roman" w:cs="Times New Roman"/>
          <w:lang w:val="es-SV" w:eastAsia="en-US"/>
        </w:rPr>
        <w:t>En 2015, La ONU aprobó la Agenda 2030 sobre Desarrollo Sostenible, una oportunidad para que los países y sus sociedades emprendan  un nuevo camino con el que mejorar la vida de todas las personas, sin dejar a nadie atrás. La Agenda cuenta con 17 Objetivos de Desarrollo Sostenible, que incluyen desde la eliminación de la pobreza hasta el combate al cambio climático, la educación, la igualdad de la mujer, la defensa del medio ambiente y el diseño de las ciudades.</w:t>
      </w:r>
    </w:p>
  </w:footnote>
  <w:footnote w:id="8">
    <w:p w:rsidR="003C7689" w:rsidRPr="00933C36" w:rsidRDefault="003C7689" w:rsidP="00C65C39">
      <w:pPr>
        <w:pStyle w:val="Textonotapie"/>
        <w:rPr>
          <w:rFonts w:ascii="Times New Roman" w:eastAsiaTheme="minorHAnsi" w:hAnsi="Times New Roman" w:cs="Times New Roman"/>
          <w:lang w:val="es-SV" w:eastAsia="en-US"/>
        </w:rPr>
      </w:pPr>
      <w:r>
        <w:rPr>
          <w:rStyle w:val="Refdenotaalpie"/>
        </w:rPr>
        <w:footnoteRef/>
      </w:r>
      <w:r>
        <w:t xml:space="preserve"> </w:t>
      </w:r>
      <w:r w:rsidRPr="00933C36">
        <w:rPr>
          <w:rFonts w:ascii="Times New Roman" w:eastAsiaTheme="minorHAnsi" w:hAnsi="Times New Roman" w:cs="Times New Roman"/>
          <w:lang w:val="es-SV" w:eastAsia="en-US"/>
        </w:rPr>
        <w:t>UNFPA. Enfoque basado en los derechos humanos, Crf.: https://www.unfpa.org/es/el-enfoque-basado-en-los-derechos-humanos</w:t>
      </w:r>
    </w:p>
  </w:footnote>
  <w:footnote w:id="9">
    <w:p w:rsidR="003C7689" w:rsidRPr="00E82D23" w:rsidRDefault="003C7689" w:rsidP="00C65C39">
      <w:pPr>
        <w:pStyle w:val="Textonotapie"/>
        <w:rPr>
          <w:rFonts w:ascii="Times New Roman" w:hAnsi="Times New Roman" w:cs="Times New Roman"/>
          <w:sz w:val="16"/>
          <w:szCs w:val="16"/>
        </w:rPr>
      </w:pPr>
      <w:r w:rsidRPr="00E82D23">
        <w:rPr>
          <w:rFonts w:ascii="Times New Roman" w:hAnsi="Times New Roman" w:cs="Times New Roman"/>
          <w:sz w:val="16"/>
          <w:szCs w:val="16"/>
        </w:rPr>
        <w:footnoteRef/>
      </w:r>
      <w:r w:rsidRPr="00E82D23">
        <w:rPr>
          <w:rFonts w:ascii="Times New Roman" w:hAnsi="Times New Roman" w:cs="Times New Roman"/>
          <w:sz w:val="16"/>
          <w:szCs w:val="16"/>
        </w:rPr>
        <w:t xml:space="preserve"> Declaración y Programa de Acción de Viena. Aprobados por la Conferencia Mundial de Derechos Humanos el 25 de junio de 1993. </w:t>
      </w:r>
    </w:p>
  </w:footnote>
  <w:footnote w:id="10">
    <w:p w:rsidR="003C7689" w:rsidRPr="00166020" w:rsidRDefault="003C7689" w:rsidP="00291959">
      <w:pPr>
        <w:pStyle w:val="Textonotapie"/>
        <w:rPr>
          <w:rFonts w:ascii="Times New Roman" w:hAnsi="Times New Roman" w:cs="Times New Roman"/>
          <w:sz w:val="16"/>
          <w:szCs w:val="16"/>
          <w:lang w:val="es-MX"/>
        </w:rPr>
      </w:pPr>
      <w:r w:rsidRPr="00166020">
        <w:rPr>
          <w:rStyle w:val="Refdenotaalpie"/>
          <w:rFonts w:ascii="Times New Roman" w:hAnsi="Times New Roman" w:cs="Times New Roman"/>
          <w:sz w:val="16"/>
          <w:szCs w:val="16"/>
        </w:rPr>
        <w:footnoteRef/>
      </w:r>
      <w:r w:rsidRPr="00166020">
        <w:rPr>
          <w:rFonts w:ascii="Times New Roman" w:hAnsi="Times New Roman" w:cs="Times New Roman"/>
          <w:sz w:val="16"/>
          <w:szCs w:val="16"/>
        </w:rPr>
        <w:t xml:space="preserve"> F</w:t>
      </w:r>
      <w:r>
        <w:rPr>
          <w:rFonts w:ascii="Times New Roman" w:hAnsi="Times New Roman" w:cs="Times New Roman"/>
          <w:sz w:val="16"/>
          <w:szCs w:val="16"/>
        </w:rPr>
        <w:t>uente: RRHH</w:t>
      </w:r>
    </w:p>
  </w:footnote>
  <w:footnote w:id="11">
    <w:p w:rsidR="003C7689" w:rsidRPr="00693D1B" w:rsidRDefault="003C7689" w:rsidP="00291959">
      <w:pPr>
        <w:pStyle w:val="Textonotapie"/>
        <w:rPr>
          <w:rFonts w:ascii="Times New Roman" w:hAnsi="Times New Roman" w:cs="Times New Roman"/>
          <w:sz w:val="16"/>
          <w:szCs w:val="16"/>
          <w:lang w:val="es-MX"/>
        </w:rPr>
      </w:pPr>
      <w:r w:rsidRPr="00693D1B">
        <w:rPr>
          <w:rStyle w:val="Refdenotaalpie"/>
          <w:rFonts w:ascii="Times New Roman" w:hAnsi="Times New Roman" w:cs="Times New Roman"/>
          <w:sz w:val="16"/>
          <w:szCs w:val="16"/>
        </w:rPr>
        <w:footnoteRef/>
      </w:r>
      <w:r w:rsidRPr="00693D1B">
        <w:rPr>
          <w:rFonts w:ascii="Times New Roman" w:hAnsi="Times New Roman" w:cs="Times New Roman"/>
          <w:sz w:val="16"/>
          <w:szCs w:val="16"/>
        </w:rPr>
        <w:t xml:space="preserve"> </w:t>
      </w:r>
      <w:r w:rsidRPr="00693D1B">
        <w:rPr>
          <w:rFonts w:ascii="Times New Roman" w:hAnsi="Times New Roman" w:cs="Times New Roman"/>
          <w:sz w:val="16"/>
          <w:szCs w:val="16"/>
          <w:lang w:val="es-MX"/>
        </w:rPr>
        <w:t>Fuente: Mapeo Institucional sobre capacitaciones al personal en el Enfoque de Género, ver repositorio de datos actualizados al año 2019</w:t>
      </w:r>
    </w:p>
  </w:footnote>
  <w:footnote w:id="12">
    <w:p w:rsidR="003C7689" w:rsidRPr="0073135E" w:rsidRDefault="003C7689" w:rsidP="00291959">
      <w:pPr>
        <w:pStyle w:val="Textonotapie"/>
        <w:jc w:val="both"/>
        <w:rPr>
          <w:rStyle w:val="Refdenotaalpie"/>
          <w:rFonts w:ascii="Times New Roman" w:hAnsi="Times New Roman" w:cs="Times New Roman"/>
        </w:rPr>
      </w:pPr>
      <w:r w:rsidRPr="00693D1B">
        <w:rPr>
          <w:rStyle w:val="Refdenotaalpie"/>
          <w:sz w:val="16"/>
          <w:szCs w:val="16"/>
        </w:rPr>
        <w:footnoteRef/>
      </w:r>
      <w:r w:rsidRPr="00693D1B">
        <w:rPr>
          <w:sz w:val="16"/>
          <w:szCs w:val="16"/>
        </w:rPr>
        <w:t xml:space="preserve"> </w:t>
      </w:r>
      <w:r w:rsidRPr="0073135E">
        <w:rPr>
          <w:rFonts w:ascii="Times New Roman" w:hAnsi="Times New Roman" w:cs="Times New Roman"/>
          <w:sz w:val="16"/>
          <w:szCs w:val="16"/>
          <w:lang w:val="es-MX"/>
        </w:rPr>
        <w:t>Fuente:</w:t>
      </w:r>
      <w:r>
        <w:rPr>
          <w:rFonts w:ascii="Times New Roman" w:hAnsi="Times New Roman" w:cs="Times New Roman"/>
          <w:sz w:val="16"/>
          <w:szCs w:val="16"/>
          <w:lang w:val="es-MX"/>
        </w:rPr>
        <w:t xml:space="preserve"> Informe intermedio del Plan de Acción 2017-2018 PIIG-diciembre 2018 página 23</w:t>
      </w:r>
      <w:r w:rsidRPr="0073135E">
        <w:rPr>
          <w:rFonts w:ascii="Times New Roman" w:hAnsi="Times New Roman" w:cs="Times New Roman"/>
          <w:sz w:val="16"/>
          <w:szCs w:val="16"/>
          <w:lang w:val="es-MX"/>
        </w:rPr>
        <w:t xml:space="preserve"> </w:t>
      </w:r>
    </w:p>
  </w:footnote>
  <w:footnote w:id="13">
    <w:p w:rsidR="003C7689" w:rsidRPr="005B7C54" w:rsidRDefault="003C7689">
      <w:pPr>
        <w:pStyle w:val="Textonotapie"/>
        <w:rPr>
          <w:sz w:val="16"/>
          <w:szCs w:val="16"/>
          <w:lang w:val="es-SV"/>
        </w:rPr>
      </w:pPr>
      <w:r>
        <w:rPr>
          <w:rStyle w:val="Refdenotaalpie"/>
        </w:rPr>
        <w:footnoteRef/>
      </w:r>
      <w:r>
        <w:t xml:space="preserve"> </w:t>
      </w:r>
      <w:r w:rsidRPr="005B7C54">
        <w:rPr>
          <w:sz w:val="16"/>
          <w:szCs w:val="16"/>
          <w:lang w:val="es-SV"/>
        </w:rPr>
        <w:t>PDDH, Manual de Calidad 2019</w:t>
      </w:r>
    </w:p>
  </w:footnote>
  <w:footnote w:id="14">
    <w:p w:rsidR="003C7689" w:rsidRPr="006C6A12" w:rsidRDefault="003C7689" w:rsidP="00BA1FBF">
      <w:pPr>
        <w:pStyle w:val="Textonotapie"/>
        <w:rPr>
          <w:rFonts w:ascii="Arrow" w:hAnsi="Arrow"/>
          <w:sz w:val="17"/>
          <w:szCs w:val="17"/>
        </w:rPr>
      </w:pPr>
      <w:r w:rsidRPr="006C6A12">
        <w:rPr>
          <w:rStyle w:val="Refdenotaalpie"/>
          <w:rFonts w:ascii="Arrow" w:hAnsi="Arrow"/>
          <w:sz w:val="24"/>
        </w:rPr>
        <w:footnoteRef/>
      </w:r>
      <w:r w:rsidRPr="006C6A12">
        <w:rPr>
          <w:rFonts w:ascii="Arrow" w:hAnsi="Arrow"/>
          <w:sz w:val="24"/>
        </w:rPr>
        <w:t xml:space="preserve"> </w:t>
      </w:r>
      <w:r w:rsidRPr="006C6A12">
        <w:rPr>
          <w:rFonts w:ascii="Arrow" w:hAnsi="Arrow"/>
          <w:b/>
          <w:sz w:val="17"/>
          <w:szCs w:val="17"/>
        </w:rPr>
        <w:t>Artículo 9:</w:t>
      </w:r>
      <w:r w:rsidRPr="006C6A12">
        <w:rPr>
          <w:rFonts w:ascii="Arrow" w:hAnsi="Arrow"/>
          <w:sz w:val="17"/>
          <w:szCs w:val="17"/>
        </w:rPr>
        <w:t xml:space="preserve"> “Ley de igualdad, equidad y erradicación de la discriminación contra las mujeres”.</w:t>
      </w:r>
    </w:p>
    <w:p w:rsidR="003C7689" w:rsidRPr="005158A7" w:rsidRDefault="003C7689" w:rsidP="00BA1FBF">
      <w:pPr>
        <w:pStyle w:val="Textonotapie"/>
        <w:rPr>
          <w:sz w:val="17"/>
          <w:szCs w:val="17"/>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89" w:rsidRPr="002C66FA" w:rsidRDefault="003C7689" w:rsidP="00A84C7D">
    <w:pPr>
      <w:pStyle w:val="Encabezado"/>
      <w:jc w:val="both"/>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6FA">
      <w:rPr>
        <w:smallCaps/>
        <w:noProof/>
        <w:color w:val="002060"/>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9232" behindDoc="0" locked="0" layoutInCell="1" allowOverlap="1" wp14:anchorId="2111EE65" wp14:editId="47F355E8">
          <wp:simplePos x="0" y="0"/>
          <wp:positionH relativeFrom="margin">
            <wp:posOffset>-2540</wp:posOffset>
          </wp:positionH>
          <wp:positionV relativeFrom="paragraph">
            <wp:posOffset>-272415</wp:posOffset>
          </wp:positionV>
          <wp:extent cx="433070" cy="599440"/>
          <wp:effectExtent l="0" t="0" r="5080" b="0"/>
          <wp:wrapThrough wrapText="bothSides">
            <wp:wrapPolygon edited="0">
              <wp:start x="0" y="0"/>
              <wp:lineTo x="0" y="20593"/>
              <wp:lineTo x="20903" y="20593"/>
              <wp:lineTo x="20903" y="0"/>
              <wp:lineTo x="0" y="0"/>
            </wp:wrapPolygon>
          </wp:wrapThrough>
          <wp:docPr id="5"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070" cy="599440"/>
                  </a:xfrm>
                  <a:prstGeom prst="rect">
                    <a:avLst/>
                  </a:prstGeom>
                </pic:spPr>
              </pic:pic>
            </a:graphicData>
          </a:graphic>
          <wp14:sizeRelH relativeFrom="margin">
            <wp14:pctWidth>0</wp14:pctWidth>
          </wp14:sizeRelH>
          <wp14:sizeRelV relativeFrom="margin">
            <wp14:pctHeight>0</wp14:pctHeight>
          </wp14:sizeRelV>
        </wp:anchor>
      </w:drawing>
    </w: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66FA">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Procuraduría para la Defensa de los Derechos Humanos</w:t>
    </w:r>
  </w:p>
  <w:p w:rsidR="003C7689" w:rsidRDefault="003C7689" w:rsidP="00A84C7D">
    <w:pPr>
      <w:pStyle w:val="Encabezado"/>
      <w:pBdr>
        <w:bottom w:val="single" w:sz="4" w:space="1" w:color="auto"/>
      </w:pBdr>
      <w:spacing w:after="120"/>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66FA">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Estratégico Institucional 20</w:t>
    </w: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2C66FA">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3C7689" w:rsidRPr="002C66FA" w:rsidRDefault="003C7689" w:rsidP="00CB5AAA">
    <w:pPr>
      <w:pStyle w:val="Encabezado"/>
      <w:jc w:val="cente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89" w:rsidRPr="002C66FA" w:rsidRDefault="003C7689" w:rsidP="00A84C7D">
    <w:pPr>
      <w:pStyle w:val="Encabezado"/>
      <w:jc w:val="both"/>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6FA">
      <w:rPr>
        <w:smallCaps/>
        <w:noProof/>
        <w:color w:val="002060"/>
        <w:lang w:eastAsia="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6128" behindDoc="0" locked="0" layoutInCell="1" allowOverlap="1" wp14:anchorId="5D338E7B" wp14:editId="1DEDDF6D">
          <wp:simplePos x="0" y="0"/>
          <wp:positionH relativeFrom="margin">
            <wp:posOffset>-2540</wp:posOffset>
          </wp:positionH>
          <wp:positionV relativeFrom="paragraph">
            <wp:posOffset>-272415</wp:posOffset>
          </wp:positionV>
          <wp:extent cx="433070" cy="599440"/>
          <wp:effectExtent l="0" t="0" r="5080" b="0"/>
          <wp:wrapThrough wrapText="bothSides">
            <wp:wrapPolygon edited="0">
              <wp:start x="0" y="0"/>
              <wp:lineTo x="0" y="20593"/>
              <wp:lineTo x="20903" y="20593"/>
              <wp:lineTo x="20903" y="0"/>
              <wp:lineTo x="0" y="0"/>
            </wp:wrapPolygon>
          </wp:wrapThrough>
          <wp:docPr id="10"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070" cy="599440"/>
                  </a:xfrm>
                  <a:prstGeom prst="rect">
                    <a:avLst/>
                  </a:prstGeom>
                </pic:spPr>
              </pic:pic>
            </a:graphicData>
          </a:graphic>
          <wp14:sizeRelH relativeFrom="margin">
            <wp14:pctWidth>0</wp14:pctWidth>
          </wp14:sizeRelH>
          <wp14:sizeRelV relativeFrom="margin">
            <wp14:pctHeight>0</wp14:pctHeight>
          </wp14:sizeRelV>
        </wp:anchor>
      </w:drawing>
    </w: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66FA">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Procuraduría para la Defensa de los Derechos Humanos</w:t>
    </w:r>
  </w:p>
  <w:p w:rsidR="003C7689" w:rsidRDefault="003C7689" w:rsidP="00A84C7D">
    <w:pPr>
      <w:pStyle w:val="Encabezado"/>
      <w:pBdr>
        <w:bottom w:val="single" w:sz="4" w:space="1" w:color="auto"/>
      </w:pBdr>
      <w:spacing w:after="120"/>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66FA">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Estratégico Institucional 20</w:t>
    </w: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2C66FA">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smallCaps/>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3C7689" w:rsidRPr="00A84C7D" w:rsidRDefault="003C7689" w:rsidP="00A84C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69B1"/>
    <w:multiLevelType w:val="hybridMultilevel"/>
    <w:tmpl w:val="F69455B0"/>
    <w:lvl w:ilvl="0" w:tplc="6932455A">
      <w:start w:val="1"/>
      <w:numFmt w:val="decimal"/>
      <w:lvlText w:val="%1."/>
      <w:lvlJc w:val="left"/>
      <w:pPr>
        <w:ind w:left="1561"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D13EDA"/>
    <w:multiLevelType w:val="hybridMultilevel"/>
    <w:tmpl w:val="FFF617AC"/>
    <w:lvl w:ilvl="0" w:tplc="9BDA72F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60F68E8"/>
    <w:multiLevelType w:val="hybridMultilevel"/>
    <w:tmpl w:val="143CB5AA"/>
    <w:lvl w:ilvl="0" w:tplc="440A000F">
      <w:start w:val="1"/>
      <w:numFmt w:val="decimal"/>
      <w:lvlText w:val="%1."/>
      <w:lvlJc w:val="left"/>
      <w:pPr>
        <w:ind w:left="1561" w:hanging="360"/>
      </w:pPr>
    </w:lvl>
    <w:lvl w:ilvl="1" w:tplc="DD023BE8">
      <w:start w:val="1"/>
      <w:numFmt w:val="decimal"/>
      <w:lvlText w:val="%2)"/>
      <w:lvlJc w:val="left"/>
      <w:pPr>
        <w:ind w:left="2281" w:hanging="360"/>
      </w:pPr>
      <w:rPr>
        <w:rFonts w:hint="default"/>
      </w:rPr>
    </w:lvl>
    <w:lvl w:ilvl="2" w:tplc="440A001B" w:tentative="1">
      <w:start w:val="1"/>
      <w:numFmt w:val="lowerRoman"/>
      <w:lvlText w:val="%3."/>
      <w:lvlJc w:val="right"/>
      <w:pPr>
        <w:ind w:left="3001" w:hanging="180"/>
      </w:pPr>
    </w:lvl>
    <w:lvl w:ilvl="3" w:tplc="440A000F" w:tentative="1">
      <w:start w:val="1"/>
      <w:numFmt w:val="decimal"/>
      <w:lvlText w:val="%4."/>
      <w:lvlJc w:val="left"/>
      <w:pPr>
        <w:ind w:left="3721" w:hanging="360"/>
      </w:pPr>
    </w:lvl>
    <w:lvl w:ilvl="4" w:tplc="440A0019" w:tentative="1">
      <w:start w:val="1"/>
      <w:numFmt w:val="lowerLetter"/>
      <w:lvlText w:val="%5."/>
      <w:lvlJc w:val="left"/>
      <w:pPr>
        <w:ind w:left="4441" w:hanging="360"/>
      </w:pPr>
    </w:lvl>
    <w:lvl w:ilvl="5" w:tplc="440A001B" w:tentative="1">
      <w:start w:val="1"/>
      <w:numFmt w:val="lowerRoman"/>
      <w:lvlText w:val="%6."/>
      <w:lvlJc w:val="right"/>
      <w:pPr>
        <w:ind w:left="5161" w:hanging="180"/>
      </w:pPr>
    </w:lvl>
    <w:lvl w:ilvl="6" w:tplc="440A000F" w:tentative="1">
      <w:start w:val="1"/>
      <w:numFmt w:val="decimal"/>
      <w:lvlText w:val="%7."/>
      <w:lvlJc w:val="left"/>
      <w:pPr>
        <w:ind w:left="5881" w:hanging="360"/>
      </w:pPr>
    </w:lvl>
    <w:lvl w:ilvl="7" w:tplc="440A0019" w:tentative="1">
      <w:start w:val="1"/>
      <w:numFmt w:val="lowerLetter"/>
      <w:lvlText w:val="%8."/>
      <w:lvlJc w:val="left"/>
      <w:pPr>
        <w:ind w:left="6601" w:hanging="360"/>
      </w:pPr>
    </w:lvl>
    <w:lvl w:ilvl="8" w:tplc="440A001B" w:tentative="1">
      <w:start w:val="1"/>
      <w:numFmt w:val="lowerRoman"/>
      <w:lvlText w:val="%9."/>
      <w:lvlJc w:val="right"/>
      <w:pPr>
        <w:ind w:left="7321" w:hanging="180"/>
      </w:pPr>
    </w:lvl>
  </w:abstractNum>
  <w:abstractNum w:abstractNumId="3" w15:restartNumberingAfterBreak="0">
    <w:nsid w:val="162946C1"/>
    <w:multiLevelType w:val="hybridMultilevel"/>
    <w:tmpl w:val="46E08410"/>
    <w:lvl w:ilvl="0" w:tplc="F7C8761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88D107D"/>
    <w:multiLevelType w:val="hybridMultilevel"/>
    <w:tmpl w:val="0E4E4A1A"/>
    <w:lvl w:ilvl="0" w:tplc="312A67D8">
      <w:start w:val="1"/>
      <w:numFmt w:val="decimal"/>
      <w:lvlText w:val="%1)"/>
      <w:lvlJc w:val="left"/>
      <w:pPr>
        <w:ind w:left="1080" w:hanging="360"/>
      </w:pPr>
      <w:rPr>
        <w:rFonts w:ascii="Arial" w:eastAsia="Times New Roman" w:hAnsi="Arial"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C396816"/>
    <w:multiLevelType w:val="hybridMultilevel"/>
    <w:tmpl w:val="B5700B3E"/>
    <w:lvl w:ilvl="0" w:tplc="BDE6C3E8">
      <w:start w:val="1"/>
      <w:numFmt w:val="bullet"/>
      <w:lvlText w:val="•"/>
      <w:lvlJc w:val="left"/>
      <w:pPr>
        <w:tabs>
          <w:tab w:val="num" w:pos="720"/>
        </w:tabs>
        <w:ind w:left="720" w:hanging="360"/>
      </w:pPr>
      <w:rPr>
        <w:rFonts w:ascii="Times New Roman" w:hAnsi="Times New Roman" w:hint="default"/>
      </w:rPr>
    </w:lvl>
    <w:lvl w:ilvl="1" w:tplc="31028AC2">
      <w:start w:val="1124"/>
      <w:numFmt w:val="bullet"/>
      <w:lvlText w:val="•"/>
      <w:lvlJc w:val="left"/>
      <w:pPr>
        <w:tabs>
          <w:tab w:val="num" w:pos="1440"/>
        </w:tabs>
        <w:ind w:left="1440" w:hanging="360"/>
      </w:pPr>
      <w:rPr>
        <w:rFonts w:ascii="Times New Roman" w:hAnsi="Times New Roman" w:hint="default"/>
      </w:rPr>
    </w:lvl>
    <w:lvl w:ilvl="2" w:tplc="AC20E3CC" w:tentative="1">
      <w:start w:val="1"/>
      <w:numFmt w:val="bullet"/>
      <w:lvlText w:val="•"/>
      <w:lvlJc w:val="left"/>
      <w:pPr>
        <w:tabs>
          <w:tab w:val="num" w:pos="2160"/>
        </w:tabs>
        <w:ind w:left="2160" w:hanging="360"/>
      </w:pPr>
      <w:rPr>
        <w:rFonts w:ascii="Times New Roman" w:hAnsi="Times New Roman" w:hint="default"/>
      </w:rPr>
    </w:lvl>
    <w:lvl w:ilvl="3" w:tplc="C2D88CFC" w:tentative="1">
      <w:start w:val="1"/>
      <w:numFmt w:val="bullet"/>
      <w:lvlText w:val="•"/>
      <w:lvlJc w:val="left"/>
      <w:pPr>
        <w:tabs>
          <w:tab w:val="num" w:pos="2880"/>
        </w:tabs>
        <w:ind w:left="2880" w:hanging="360"/>
      </w:pPr>
      <w:rPr>
        <w:rFonts w:ascii="Times New Roman" w:hAnsi="Times New Roman" w:hint="default"/>
      </w:rPr>
    </w:lvl>
    <w:lvl w:ilvl="4" w:tplc="0D3642C4" w:tentative="1">
      <w:start w:val="1"/>
      <w:numFmt w:val="bullet"/>
      <w:lvlText w:val="•"/>
      <w:lvlJc w:val="left"/>
      <w:pPr>
        <w:tabs>
          <w:tab w:val="num" w:pos="3600"/>
        </w:tabs>
        <w:ind w:left="3600" w:hanging="360"/>
      </w:pPr>
      <w:rPr>
        <w:rFonts w:ascii="Times New Roman" w:hAnsi="Times New Roman" w:hint="default"/>
      </w:rPr>
    </w:lvl>
    <w:lvl w:ilvl="5" w:tplc="AACAB022" w:tentative="1">
      <w:start w:val="1"/>
      <w:numFmt w:val="bullet"/>
      <w:lvlText w:val="•"/>
      <w:lvlJc w:val="left"/>
      <w:pPr>
        <w:tabs>
          <w:tab w:val="num" w:pos="4320"/>
        </w:tabs>
        <w:ind w:left="4320" w:hanging="360"/>
      </w:pPr>
      <w:rPr>
        <w:rFonts w:ascii="Times New Roman" w:hAnsi="Times New Roman" w:hint="default"/>
      </w:rPr>
    </w:lvl>
    <w:lvl w:ilvl="6" w:tplc="9364E3E6" w:tentative="1">
      <w:start w:val="1"/>
      <w:numFmt w:val="bullet"/>
      <w:lvlText w:val="•"/>
      <w:lvlJc w:val="left"/>
      <w:pPr>
        <w:tabs>
          <w:tab w:val="num" w:pos="5040"/>
        </w:tabs>
        <w:ind w:left="5040" w:hanging="360"/>
      </w:pPr>
      <w:rPr>
        <w:rFonts w:ascii="Times New Roman" w:hAnsi="Times New Roman" w:hint="default"/>
      </w:rPr>
    </w:lvl>
    <w:lvl w:ilvl="7" w:tplc="AE161E6C" w:tentative="1">
      <w:start w:val="1"/>
      <w:numFmt w:val="bullet"/>
      <w:lvlText w:val="•"/>
      <w:lvlJc w:val="left"/>
      <w:pPr>
        <w:tabs>
          <w:tab w:val="num" w:pos="5760"/>
        </w:tabs>
        <w:ind w:left="5760" w:hanging="360"/>
      </w:pPr>
      <w:rPr>
        <w:rFonts w:ascii="Times New Roman" w:hAnsi="Times New Roman" w:hint="default"/>
      </w:rPr>
    </w:lvl>
    <w:lvl w:ilvl="8" w:tplc="946EE0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6F025C"/>
    <w:multiLevelType w:val="hybridMultilevel"/>
    <w:tmpl w:val="5EE4C116"/>
    <w:lvl w:ilvl="0" w:tplc="070A4E90">
      <w:start w:val="1"/>
      <w:numFmt w:val="bullet"/>
      <w:lvlText w:val="•"/>
      <w:lvlJc w:val="left"/>
      <w:pPr>
        <w:tabs>
          <w:tab w:val="num" w:pos="720"/>
        </w:tabs>
        <w:ind w:left="720" w:hanging="360"/>
      </w:pPr>
      <w:rPr>
        <w:rFonts w:ascii="Times New Roman" w:hAnsi="Times New Roman" w:hint="default"/>
      </w:rPr>
    </w:lvl>
    <w:lvl w:ilvl="1" w:tplc="5E7A00DC">
      <w:start w:val="496"/>
      <w:numFmt w:val="bullet"/>
      <w:lvlText w:val="•"/>
      <w:lvlJc w:val="left"/>
      <w:pPr>
        <w:tabs>
          <w:tab w:val="num" w:pos="1440"/>
        </w:tabs>
        <w:ind w:left="1440" w:hanging="360"/>
      </w:pPr>
      <w:rPr>
        <w:rFonts w:ascii="Times New Roman" w:hAnsi="Times New Roman" w:hint="default"/>
      </w:rPr>
    </w:lvl>
    <w:lvl w:ilvl="2" w:tplc="6F5A4C1E" w:tentative="1">
      <w:start w:val="1"/>
      <w:numFmt w:val="bullet"/>
      <w:lvlText w:val="•"/>
      <w:lvlJc w:val="left"/>
      <w:pPr>
        <w:tabs>
          <w:tab w:val="num" w:pos="2160"/>
        </w:tabs>
        <w:ind w:left="2160" w:hanging="360"/>
      </w:pPr>
      <w:rPr>
        <w:rFonts w:ascii="Times New Roman" w:hAnsi="Times New Roman" w:hint="default"/>
      </w:rPr>
    </w:lvl>
    <w:lvl w:ilvl="3" w:tplc="81901162" w:tentative="1">
      <w:start w:val="1"/>
      <w:numFmt w:val="bullet"/>
      <w:lvlText w:val="•"/>
      <w:lvlJc w:val="left"/>
      <w:pPr>
        <w:tabs>
          <w:tab w:val="num" w:pos="2880"/>
        </w:tabs>
        <w:ind w:left="2880" w:hanging="360"/>
      </w:pPr>
      <w:rPr>
        <w:rFonts w:ascii="Times New Roman" w:hAnsi="Times New Roman" w:hint="default"/>
      </w:rPr>
    </w:lvl>
    <w:lvl w:ilvl="4" w:tplc="349E19EC" w:tentative="1">
      <w:start w:val="1"/>
      <w:numFmt w:val="bullet"/>
      <w:lvlText w:val="•"/>
      <w:lvlJc w:val="left"/>
      <w:pPr>
        <w:tabs>
          <w:tab w:val="num" w:pos="3600"/>
        </w:tabs>
        <w:ind w:left="3600" w:hanging="360"/>
      </w:pPr>
      <w:rPr>
        <w:rFonts w:ascii="Times New Roman" w:hAnsi="Times New Roman" w:hint="default"/>
      </w:rPr>
    </w:lvl>
    <w:lvl w:ilvl="5" w:tplc="F2B6B8B6" w:tentative="1">
      <w:start w:val="1"/>
      <w:numFmt w:val="bullet"/>
      <w:lvlText w:val="•"/>
      <w:lvlJc w:val="left"/>
      <w:pPr>
        <w:tabs>
          <w:tab w:val="num" w:pos="4320"/>
        </w:tabs>
        <w:ind w:left="4320" w:hanging="360"/>
      </w:pPr>
      <w:rPr>
        <w:rFonts w:ascii="Times New Roman" w:hAnsi="Times New Roman" w:hint="default"/>
      </w:rPr>
    </w:lvl>
    <w:lvl w:ilvl="6" w:tplc="B3C28D4E" w:tentative="1">
      <w:start w:val="1"/>
      <w:numFmt w:val="bullet"/>
      <w:lvlText w:val="•"/>
      <w:lvlJc w:val="left"/>
      <w:pPr>
        <w:tabs>
          <w:tab w:val="num" w:pos="5040"/>
        </w:tabs>
        <w:ind w:left="5040" w:hanging="360"/>
      </w:pPr>
      <w:rPr>
        <w:rFonts w:ascii="Times New Roman" w:hAnsi="Times New Roman" w:hint="default"/>
      </w:rPr>
    </w:lvl>
    <w:lvl w:ilvl="7" w:tplc="6E42799C" w:tentative="1">
      <w:start w:val="1"/>
      <w:numFmt w:val="bullet"/>
      <w:lvlText w:val="•"/>
      <w:lvlJc w:val="left"/>
      <w:pPr>
        <w:tabs>
          <w:tab w:val="num" w:pos="5760"/>
        </w:tabs>
        <w:ind w:left="5760" w:hanging="360"/>
      </w:pPr>
      <w:rPr>
        <w:rFonts w:ascii="Times New Roman" w:hAnsi="Times New Roman" w:hint="default"/>
      </w:rPr>
    </w:lvl>
    <w:lvl w:ilvl="8" w:tplc="F8DCCF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8B42A3"/>
    <w:multiLevelType w:val="multilevel"/>
    <w:tmpl w:val="7AFC71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A203B15"/>
    <w:multiLevelType w:val="hybridMultilevel"/>
    <w:tmpl w:val="DC10DE1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25006E"/>
    <w:multiLevelType w:val="hybridMultilevel"/>
    <w:tmpl w:val="143CB5AA"/>
    <w:lvl w:ilvl="0" w:tplc="440A000F">
      <w:start w:val="1"/>
      <w:numFmt w:val="decimal"/>
      <w:lvlText w:val="%1."/>
      <w:lvlJc w:val="left"/>
      <w:pPr>
        <w:ind w:left="1561" w:hanging="360"/>
      </w:pPr>
    </w:lvl>
    <w:lvl w:ilvl="1" w:tplc="DD023BE8">
      <w:start w:val="1"/>
      <w:numFmt w:val="decimal"/>
      <w:lvlText w:val="%2)"/>
      <w:lvlJc w:val="left"/>
      <w:pPr>
        <w:ind w:left="2281" w:hanging="360"/>
      </w:pPr>
      <w:rPr>
        <w:rFonts w:hint="default"/>
      </w:rPr>
    </w:lvl>
    <w:lvl w:ilvl="2" w:tplc="440A001B" w:tentative="1">
      <w:start w:val="1"/>
      <w:numFmt w:val="lowerRoman"/>
      <w:lvlText w:val="%3."/>
      <w:lvlJc w:val="right"/>
      <w:pPr>
        <w:ind w:left="3001" w:hanging="180"/>
      </w:pPr>
    </w:lvl>
    <w:lvl w:ilvl="3" w:tplc="440A000F" w:tentative="1">
      <w:start w:val="1"/>
      <w:numFmt w:val="decimal"/>
      <w:lvlText w:val="%4."/>
      <w:lvlJc w:val="left"/>
      <w:pPr>
        <w:ind w:left="3721" w:hanging="360"/>
      </w:pPr>
    </w:lvl>
    <w:lvl w:ilvl="4" w:tplc="440A0019" w:tentative="1">
      <w:start w:val="1"/>
      <w:numFmt w:val="lowerLetter"/>
      <w:lvlText w:val="%5."/>
      <w:lvlJc w:val="left"/>
      <w:pPr>
        <w:ind w:left="4441" w:hanging="360"/>
      </w:pPr>
    </w:lvl>
    <w:lvl w:ilvl="5" w:tplc="440A001B" w:tentative="1">
      <w:start w:val="1"/>
      <w:numFmt w:val="lowerRoman"/>
      <w:lvlText w:val="%6."/>
      <w:lvlJc w:val="right"/>
      <w:pPr>
        <w:ind w:left="5161" w:hanging="180"/>
      </w:pPr>
    </w:lvl>
    <w:lvl w:ilvl="6" w:tplc="440A000F" w:tentative="1">
      <w:start w:val="1"/>
      <w:numFmt w:val="decimal"/>
      <w:lvlText w:val="%7."/>
      <w:lvlJc w:val="left"/>
      <w:pPr>
        <w:ind w:left="5881" w:hanging="360"/>
      </w:pPr>
    </w:lvl>
    <w:lvl w:ilvl="7" w:tplc="440A0019" w:tentative="1">
      <w:start w:val="1"/>
      <w:numFmt w:val="lowerLetter"/>
      <w:lvlText w:val="%8."/>
      <w:lvlJc w:val="left"/>
      <w:pPr>
        <w:ind w:left="6601" w:hanging="360"/>
      </w:pPr>
    </w:lvl>
    <w:lvl w:ilvl="8" w:tplc="440A001B" w:tentative="1">
      <w:start w:val="1"/>
      <w:numFmt w:val="lowerRoman"/>
      <w:lvlText w:val="%9."/>
      <w:lvlJc w:val="right"/>
      <w:pPr>
        <w:ind w:left="7321" w:hanging="180"/>
      </w:pPr>
    </w:lvl>
  </w:abstractNum>
  <w:abstractNum w:abstractNumId="10" w15:restartNumberingAfterBreak="0">
    <w:nsid w:val="332C56BF"/>
    <w:multiLevelType w:val="hybridMultilevel"/>
    <w:tmpl w:val="5FF0E336"/>
    <w:lvl w:ilvl="0" w:tplc="440A000F">
      <w:start w:val="7"/>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4651202"/>
    <w:multiLevelType w:val="hybridMultilevel"/>
    <w:tmpl w:val="8362C436"/>
    <w:lvl w:ilvl="0" w:tplc="ED90455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5687B8C"/>
    <w:multiLevelType w:val="hybridMultilevel"/>
    <w:tmpl w:val="21D4300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5A4628B"/>
    <w:multiLevelType w:val="hybridMultilevel"/>
    <w:tmpl w:val="9AB81A20"/>
    <w:lvl w:ilvl="0" w:tplc="BC105F90">
      <w:start w:val="1"/>
      <w:numFmt w:val="bullet"/>
      <w:lvlText w:val="•"/>
      <w:lvlJc w:val="left"/>
      <w:pPr>
        <w:tabs>
          <w:tab w:val="num" w:pos="720"/>
        </w:tabs>
        <w:ind w:left="720" w:hanging="360"/>
      </w:pPr>
      <w:rPr>
        <w:rFonts w:ascii="Times New Roman" w:hAnsi="Times New Roman" w:hint="default"/>
      </w:rPr>
    </w:lvl>
    <w:lvl w:ilvl="1" w:tplc="6E72AB1C">
      <w:start w:val="1147"/>
      <w:numFmt w:val="bullet"/>
      <w:lvlText w:val="•"/>
      <w:lvlJc w:val="left"/>
      <w:pPr>
        <w:tabs>
          <w:tab w:val="num" w:pos="1440"/>
        </w:tabs>
        <w:ind w:left="1440" w:hanging="360"/>
      </w:pPr>
      <w:rPr>
        <w:rFonts w:ascii="Times New Roman" w:hAnsi="Times New Roman" w:hint="default"/>
      </w:rPr>
    </w:lvl>
    <w:lvl w:ilvl="2" w:tplc="D264DBF6" w:tentative="1">
      <w:start w:val="1"/>
      <w:numFmt w:val="bullet"/>
      <w:lvlText w:val="•"/>
      <w:lvlJc w:val="left"/>
      <w:pPr>
        <w:tabs>
          <w:tab w:val="num" w:pos="2160"/>
        </w:tabs>
        <w:ind w:left="2160" w:hanging="360"/>
      </w:pPr>
      <w:rPr>
        <w:rFonts w:ascii="Times New Roman" w:hAnsi="Times New Roman" w:hint="default"/>
      </w:rPr>
    </w:lvl>
    <w:lvl w:ilvl="3" w:tplc="F0A0ADA0" w:tentative="1">
      <w:start w:val="1"/>
      <w:numFmt w:val="bullet"/>
      <w:lvlText w:val="•"/>
      <w:lvlJc w:val="left"/>
      <w:pPr>
        <w:tabs>
          <w:tab w:val="num" w:pos="2880"/>
        </w:tabs>
        <w:ind w:left="2880" w:hanging="360"/>
      </w:pPr>
      <w:rPr>
        <w:rFonts w:ascii="Times New Roman" w:hAnsi="Times New Roman" w:hint="default"/>
      </w:rPr>
    </w:lvl>
    <w:lvl w:ilvl="4" w:tplc="43E659A0" w:tentative="1">
      <w:start w:val="1"/>
      <w:numFmt w:val="bullet"/>
      <w:lvlText w:val="•"/>
      <w:lvlJc w:val="left"/>
      <w:pPr>
        <w:tabs>
          <w:tab w:val="num" w:pos="3600"/>
        </w:tabs>
        <w:ind w:left="3600" w:hanging="360"/>
      </w:pPr>
      <w:rPr>
        <w:rFonts w:ascii="Times New Roman" w:hAnsi="Times New Roman" w:hint="default"/>
      </w:rPr>
    </w:lvl>
    <w:lvl w:ilvl="5" w:tplc="E3523F78" w:tentative="1">
      <w:start w:val="1"/>
      <w:numFmt w:val="bullet"/>
      <w:lvlText w:val="•"/>
      <w:lvlJc w:val="left"/>
      <w:pPr>
        <w:tabs>
          <w:tab w:val="num" w:pos="4320"/>
        </w:tabs>
        <w:ind w:left="4320" w:hanging="360"/>
      </w:pPr>
      <w:rPr>
        <w:rFonts w:ascii="Times New Roman" w:hAnsi="Times New Roman" w:hint="default"/>
      </w:rPr>
    </w:lvl>
    <w:lvl w:ilvl="6" w:tplc="42263F74" w:tentative="1">
      <w:start w:val="1"/>
      <w:numFmt w:val="bullet"/>
      <w:lvlText w:val="•"/>
      <w:lvlJc w:val="left"/>
      <w:pPr>
        <w:tabs>
          <w:tab w:val="num" w:pos="5040"/>
        </w:tabs>
        <w:ind w:left="5040" w:hanging="360"/>
      </w:pPr>
      <w:rPr>
        <w:rFonts w:ascii="Times New Roman" w:hAnsi="Times New Roman" w:hint="default"/>
      </w:rPr>
    </w:lvl>
    <w:lvl w:ilvl="7" w:tplc="AE76690A" w:tentative="1">
      <w:start w:val="1"/>
      <w:numFmt w:val="bullet"/>
      <w:lvlText w:val="•"/>
      <w:lvlJc w:val="left"/>
      <w:pPr>
        <w:tabs>
          <w:tab w:val="num" w:pos="5760"/>
        </w:tabs>
        <w:ind w:left="5760" w:hanging="360"/>
      </w:pPr>
      <w:rPr>
        <w:rFonts w:ascii="Times New Roman" w:hAnsi="Times New Roman" w:hint="default"/>
      </w:rPr>
    </w:lvl>
    <w:lvl w:ilvl="8" w:tplc="2604BE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B4331B"/>
    <w:multiLevelType w:val="multilevel"/>
    <w:tmpl w:val="BF7CB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610CE"/>
    <w:multiLevelType w:val="multilevel"/>
    <w:tmpl w:val="2C1216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8587D48"/>
    <w:multiLevelType w:val="hybridMultilevel"/>
    <w:tmpl w:val="595693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55396F"/>
    <w:multiLevelType w:val="hybridMultilevel"/>
    <w:tmpl w:val="5A8C432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C766783"/>
    <w:multiLevelType w:val="hybridMultilevel"/>
    <w:tmpl w:val="A0289C20"/>
    <w:lvl w:ilvl="0" w:tplc="FA843D8C">
      <w:start w:val="1"/>
      <w:numFmt w:val="bullet"/>
      <w:lvlText w:val="•"/>
      <w:lvlJc w:val="left"/>
      <w:pPr>
        <w:tabs>
          <w:tab w:val="num" w:pos="720"/>
        </w:tabs>
        <w:ind w:left="720" w:hanging="360"/>
      </w:pPr>
      <w:rPr>
        <w:rFonts w:ascii="Times New Roman" w:hAnsi="Times New Roman" w:hint="default"/>
      </w:rPr>
    </w:lvl>
    <w:lvl w:ilvl="1" w:tplc="875C3BCA" w:tentative="1">
      <w:start w:val="1"/>
      <w:numFmt w:val="bullet"/>
      <w:lvlText w:val="•"/>
      <w:lvlJc w:val="left"/>
      <w:pPr>
        <w:tabs>
          <w:tab w:val="num" w:pos="1440"/>
        </w:tabs>
        <w:ind w:left="1440" w:hanging="360"/>
      </w:pPr>
      <w:rPr>
        <w:rFonts w:ascii="Times New Roman" w:hAnsi="Times New Roman" w:hint="default"/>
      </w:rPr>
    </w:lvl>
    <w:lvl w:ilvl="2" w:tplc="23B2D900" w:tentative="1">
      <w:start w:val="1"/>
      <w:numFmt w:val="bullet"/>
      <w:lvlText w:val="•"/>
      <w:lvlJc w:val="left"/>
      <w:pPr>
        <w:tabs>
          <w:tab w:val="num" w:pos="2160"/>
        </w:tabs>
        <w:ind w:left="2160" w:hanging="360"/>
      </w:pPr>
      <w:rPr>
        <w:rFonts w:ascii="Times New Roman" w:hAnsi="Times New Roman" w:hint="default"/>
      </w:rPr>
    </w:lvl>
    <w:lvl w:ilvl="3" w:tplc="7C60039C" w:tentative="1">
      <w:start w:val="1"/>
      <w:numFmt w:val="bullet"/>
      <w:lvlText w:val="•"/>
      <w:lvlJc w:val="left"/>
      <w:pPr>
        <w:tabs>
          <w:tab w:val="num" w:pos="2880"/>
        </w:tabs>
        <w:ind w:left="2880" w:hanging="360"/>
      </w:pPr>
      <w:rPr>
        <w:rFonts w:ascii="Times New Roman" w:hAnsi="Times New Roman" w:hint="default"/>
      </w:rPr>
    </w:lvl>
    <w:lvl w:ilvl="4" w:tplc="E978398E" w:tentative="1">
      <w:start w:val="1"/>
      <w:numFmt w:val="bullet"/>
      <w:lvlText w:val="•"/>
      <w:lvlJc w:val="left"/>
      <w:pPr>
        <w:tabs>
          <w:tab w:val="num" w:pos="3600"/>
        </w:tabs>
        <w:ind w:left="3600" w:hanging="360"/>
      </w:pPr>
      <w:rPr>
        <w:rFonts w:ascii="Times New Roman" w:hAnsi="Times New Roman" w:hint="default"/>
      </w:rPr>
    </w:lvl>
    <w:lvl w:ilvl="5" w:tplc="67242EB0" w:tentative="1">
      <w:start w:val="1"/>
      <w:numFmt w:val="bullet"/>
      <w:lvlText w:val="•"/>
      <w:lvlJc w:val="left"/>
      <w:pPr>
        <w:tabs>
          <w:tab w:val="num" w:pos="4320"/>
        </w:tabs>
        <w:ind w:left="4320" w:hanging="360"/>
      </w:pPr>
      <w:rPr>
        <w:rFonts w:ascii="Times New Roman" w:hAnsi="Times New Roman" w:hint="default"/>
      </w:rPr>
    </w:lvl>
    <w:lvl w:ilvl="6" w:tplc="685892FA" w:tentative="1">
      <w:start w:val="1"/>
      <w:numFmt w:val="bullet"/>
      <w:lvlText w:val="•"/>
      <w:lvlJc w:val="left"/>
      <w:pPr>
        <w:tabs>
          <w:tab w:val="num" w:pos="5040"/>
        </w:tabs>
        <w:ind w:left="5040" w:hanging="360"/>
      </w:pPr>
      <w:rPr>
        <w:rFonts w:ascii="Times New Roman" w:hAnsi="Times New Roman" w:hint="default"/>
      </w:rPr>
    </w:lvl>
    <w:lvl w:ilvl="7" w:tplc="F532326C" w:tentative="1">
      <w:start w:val="1"/>
      <w:numFmt w:val="bullet"/>
      <w:lvlText w:val="•"/>
      <w:lvlJc w:val="left"/>
      <w:pPr>
        <w:tabs>
          <w:tab w:val="num" w:pos="5760"/>
        </w:tabs>
        <w:ind w:left="5760" w:hanging="360"/>
      </w:pPr>
      <w:rPr>
        <w:rFonts w:ascii="Times New Roman" w:hAnsi="Times New Roman" w:hint="default"/>
      </w:rPr>
    </w:lvl>
    <w:lvl w:ilvl="8" w:tplc="AD263D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1A8473C"/>
    <w:multiLevelType w:val="hybridMultilevel"/>
    <w:tmpl w:val="146CD214"/>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15:restartNumberingAfterBreak="0">
    <w:nsid w:val="65140E94"/>
    <w:multiLevelType w:val="hybridMultilevel"/>
    <w:tmpl w:val="F89AC1C6"/>
    <w:lvl w:ilvl="0" w:tplc="7D5CA40C">
      <w:start w:val="1"/>
      <w:numFmt w:val="bullet"/>
      <w:lvlText w:val="•"/>
      <w:lvlJc w:val="left"/>
      <w:pPr>
        <w:tabs>
          <w:tab w:val="num" w:pos="720"/>
        </w:tabs>
        <w:ind w:left="720" w:hanging="360"/>
      </w:pPr>
      <w:rPr>
        <w:rFonts w:ascii="Times New Roman" w:hAnsi="Times New Roman" w:hint="default"/>
      </w:rPr>
    </w:lvl>
    <w:lvl w:ilvl="1" w:tplc="0420BBBA">
      <w:start w:val="1147"/>
      <w:numFmt w:val="bullet"/>
      <w:lvlText w:val="•"/>
      <w:lvlJc w:val="left"/>
      <w:pPr>
        <w:tabs>
          <w:tab w:val="num" w:pos="1440"/>
        </w:tabs>
        <w:ind w:left="1440" w:hanging="360"/>
      </w:pPr>
      <w:rPr>
        <w:rFonts w:ascii="Times New Roman" w:hAnsi="Times New Roman" w:hint="default"/>
      </w:rPr>
    </w:lvl>
    <w:lvl w:ilvl="2" w:tplc="771E3C5A" w:tentative="1">
      <w:start w:val="1"/>
      <w:numFmt w:val="bullet"/>
      <w:lvlText w:val="•"/>
      <w:lvlJc w:val="left"/>
      <w:pPr>
        <w:tabs>
          <w:tab w:val="num" w:pos="2160"/>
        </w:tabs>
        <w:ind w:left="2160" w:hanging="360"/>
      </w:pPr>
      <w:rPr>
        <w:rFonts w:ascii="Times New Roman" w:hAnsi="Times New Roman" w:hint="default"/>
      </w:rPr>
    </w:lvl>
    <w:lvl w:ilvl="3" w:tplc="C248D5BC" w:tentative="1">
      <w:start w:val="1"/>
      <w:numFmt w:val="bullet"/>
      <w:lvlText w:val="•"/>
      <w:lvlJc w:val="left"/>
      <w:pPr>
        <w:tabs>
          <w:tab w:val="num" w:pos="2880"/>
        </w:tabs>
        <w:ind w:left="2880" w:hanging="360"/>
      </w:pPr>
      <w:rPr>
        <w:rFonts w:ascii="Times New Roman" w:hAnsi="Times New Roman" w:hint="default"/>
      </w:rPr>
    </w:lvl>
    <w:lvl w:ilvl="4" w:tplc="25C8D706" w:tentative="1">
      <w:start w:val="1"/>
      <w:numFmt w:val="bullet"/>
      <w:lvlText w:val="•"/>
      <w:lvlJc w:val="left"/>
      <w:pPr>
        <w:tabs>
          <w:tab w:val="num" w:pos="3600"/>
        </w:tabs>
        <w:ind w:left="3600" w:hanging="360"/>
      </w:pPr>
      <w:rPr>
        <w:rFonts w:ascii="Times New Roman" w:hAnsi="Times New Roman" w:hint="default"/>
      </w:rPr>
    </w:lvl>
    <w:lvl w:ilvl="5" w:tplc="AD2015E0" w:tentative="1">
      <w:start w:val="1"/>
      <w:numFmt w:val="bullet"/>
      <w:lvlText w:val="•"/>
      <w:lvlJc w:val="left"/>
      <w:pPr>
        <w:tabs>
          <w:tab w:val="num" w:pos="4320"/>
        </w:tabs>
        <w:ind w:left="4320" w:hanging="360"/>
      </w:pPr>
      <w:rPr>
        <w:rFonts w:ascii="Times New Roman" w:hAnsi="Times New Roman" w:hint="default"/>
      </w:rPr>
    </w:lvl>
    <w:lvl w:ilvl="6" w:tplc="8E68C1B2" w:tentative="1">
      <w:start w:val="1"/>
      <w:numFmt w:val="bullet"/>
      <w:lvlText w:val="•"/>
      <w:lvlJc w:val="left"/>
      <w:pPr>
        <w:tabs>
          <w:tab w:val="num" w:pos="5040"/>
        </w:tabs>
        <w:ind w:left="5040" w:hanging="360"/>
      </w:pPr>
      <w:rPr>
        <w:rFonts w:ascii="Times New Roman" w:hAnsi="Times New Roman" w:hint="default"/>
      </w:rPr>
    </w:lvl>
    <w:lvl w:ilvl="7" w:tplc="6942A92E" w:tentative="1">
      <w:start w:val="1"/>
      <w:numFmt w:val="bullet"/>
      <w:lvlText w:val="•"/>
      <w:lvlJc w:val="left"/>
      <w:pPr>
        <w:tabs>
          <w:tab w:val="num" w:pos="5760"/>
        </w:tabs>
        <w:ind w:left="5760" w:hanging="360"/>
      </w:pPr>
      <w:rPr>
        <w:rFonts w:ascii="Times New Roman" w:hAnsi="Times New Roman" w:hint="default"/>
      </w:rPr>
    </w:lvl>
    <w:lvl w:ilvl="8" w:tplc="F1D2C5E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DE41B6A"/>
    <w:multiLevelType w:val="hybridMultilevel"/>
    <w:tmpl w:val="F5E050CC"/>
    <w:lvl w:ilvl="0" w:tplc="3C3C2DA0">
      <w:start w:val="1"/>
      <w:numFmt w:val="bullet"/>
      <w:lvlText w:val="•"/>
      <w:lvlJc w:val="left"/>
      <w:pPr>
        <w:tabs>
          <w:tab w:val="num" w:pos="720"/>
        </w:tabs>
        <w:ind w:left="720" w:hanging="360"/>
      </w:pPr>
      <w:rPr>
        <w:rFonts w:ascii="Times New Roman" w:hAnsi="Times New Roman" w:hint="default"/>
      </w:rPr>
    </w:lvl>
    <w:lvl w:ilvl="1" w:tplc="BC5458E0" w:tentative="1">
      <w:start w:val="1"/>
      <w:numFmt w:val="bullet"/>
      <w:lvlText w:val="•"/>
      <w:lvlJc w:val="left"/>
      <w:pPr>
        <w:tabs>
          <w:tab w:val="num" w:pos="1440"/>
        </w:tabs>
        <w:ind w:left="1440" w:hanging="360"/>
      </w:pPr>
      <w:rPr>
        <w:rFonts w:ascii="Times New Roman" w:hAnsi="Times New Roman" w:hint="default"/>
      </w:rPr>
    </w:lvl>
    <w:lvl w:ilvl="2" w:tplc="1A268ABE" w:tentative="1">
      <w:start w:val="1"/>
      <w:numFmt w:val="bullet"/>
      <w:lvlText w:val="•"/>
      <w:lvlJc w:val="left"/>
      <w:pPr>
        <w:tabs>
          <w:tab w:val="num" w:pos="2160"/>
        </w:tabs>
        <w:ind w:left="2160" w:hanging="360"/>
      </w:pPr>
      <w:rPr>
        <w:rFonts w:ascii="Times New Roman" w:hAnsi="Times New Roman" w:hint="default"/>
      </w:rPr>
    </w:lvl>
    <w:lvl w:ilvl="3" w:tplc="267A7C10" w:tentative="1">
      <w:start w:val="1"/>
      <w:numFmt w:val="bullet"/>
      <w:lvlText w:val="•"/>
      <w:lvlJc w:val="left"/>
      <w:pPr>
        <w:tabs>
          <w:tab w:val="num" w:pos="2880"/>
        </w:tabs>
        <w:ind w:left="2880" w:hanging="360"/>
      </w:pPr>
      <w:rPr>
        <w:rFonts w:ascii="Times New Roman" w:hAnsi="Times New Roman" w:hint="default"/>
      </w:rPr>
    </w:lvl>
    <w:lvl w:ilvl="4" w:tplc="0B0E58CA" w:tentative="1">
      <w:start w:val="1"/>
      <w:numFmt w:val="bullet"/>
      <w:lvlText w:val="•"/>
      <w:lvlJc w:val="left"/>
      <w:pPr>
        <w:tabs>
          <w:tab w:val="num" w:pos="3600"/>
        </w:tabs>
        <w:ind w:left="3600" w:hanging="360"/>
      </w:pPr>
      <w:rPr>
        <w:rFonts w:ascii="Times New Roman" w:hAnsi="Times New Roman" w:hint="default"/>
      </w:rPr>
    </w:lvl>
    <w:lvl w:ilvl="5" w:tplc="995CF15A" w:tentative="1">
      <w:start w:val="1"/>
      <w:numFmt w:val="bullet"/>
      <w:lvlText w:val="•"/>
      <w:lvlJc w:val="left"/>
      <w:pPr>
        <w:tabs>
          <w:tab w:val="num" w:pos="4320"/>
        </w:tabs>
        <w:ind w:left="4320" w:hanging="360"/>
      </w:pPr>
      <w:rPr>
        <w:rFonts w:ascii="Times New Roman" w:hAnsi="Times New Roman" w:hint="default"/>
      </w:rPr>
    </w:lvl>
    <w:lvl w:ilvl="6" w:tplc="BE52C844" w:tentative="1">
      <w:start w:val="1"/>
      <w:numFmt w:val="bullet"/>
      <w:lvlText w:val="•"/>
      <w:lvlJc w:val="left"/>
      <w:pPr>
        <w:tabs>
          <w:tab w:val="num" w:pos="5040"/>
        </w:tabs>
        <w:ind w:left="5040" w:hanging="360"/>
      </w:pPr>
      <w:rPr>
        <w:rFonts w:ascii="Times New Roman" w:hAnsi="Times New Roman" w:hint="default"/>
      </w:rPr>
    </w:lvl>
    <w:lvl w:ilvl="7" w:tplc="652CAE2A" w:tentative="1">
      <w:start w:val="1"/>
      <w:numFmt w:val="bullet"/>
      <w:lvlText w:val="•"/>
      <w:lvlJc w:val="left"/>
      <w:pPr>
        <w:tabs>
          <w:tab w:val="num" w:pos="5760"/>
        </w:tabs>
        <w:ind w:left="5760" w:hanging="360"/>
      </w:pPr>
      <w:rPr>
        <w:rFonts w:ascii="Times New Roman" w:hAnsi="Times New Roman" w:hint="default"/>
      </w:rPr>
    </w:lvl>
    <w:lvl w:ilvl="8" w:tplc="1B22323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D829FD"/>
    <w:multiLevelType w:val="hybridMultilevel"/>
    <w:tmpl w:val="BDBA30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3491263"/>
    <w:multiLevelType w:val="hybridMultilevel"/>
    <w:tmpl w:val="31444C62"/>
    <w:lvl w:ilvl="0" w:tplc="E7AC5A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3BE08BF"/>
    <w:multiLevelType w:val="hybridMultilevel"/>
    <w:tmpl w:val="C7E4EAAE"/>
    <w:lvl w:ilvl="0" w:tplc="C1C2B298">
      <w:start w:val="1"/>
      <w:numFmt w:val="decimal"/>
      <w:lvlText w:val="%1)"/>
      <w:lvlJc w:val="left"/>
      <w:pPr>
        <w:ind w:left="720" w:hanging="360"/>
      </w:pPr>
      <w:rPr>
        <w:rFonts w:ascii="Arial" w:eastAsiaTheme="minorHAns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3ED172F"/>
    <w:multiLevelType w:val="multilevel"/>
    <w:tmpl w:val="594C3A54"/>
    <w:lvl w:ilvl="0">
      <w:start w:val="1"/>
      <w:numFmt w:val="lowerLetter"/>
      <w:lvlText w:val="%1)"/>
      <w:lvlJc w:val="left"/>
      <w:pPr>
        <w:tabs>
          <w:tab w:val="num" w:pos="1140"/>
        </w:tabs>
        <w:ind w:left="1140" w:hanging="432"/>
      </w:pPr>
    </w:lvl>
    <w:lvl w:ilvl="1">
      <w:start w:val="1"/>
      <w:numFmt w:val="none"/>
      <w:suff w:val="nothing"/>
      <w:lvlText w:val=""/>
      <w:lvlJc w:val="left"/>
      <w:pPr>
        <w:tabs>
          <w:tab w:val="num" w:pos="1284"/>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26" w15:restartNumberingAfterBreak="0">
    <w:nsid w:val="74844D39"/>
    <w:multiLevelType w:val="multilevel"/>
    <w:tmpl w:val="A88806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8D60C4C"/>
    <w:multiLevelType w:val="multilevel"/>
    <w:tmpl w:val="ED7C3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9CD70C7"/>
    <w:multiLevelType w:val="hybridMultilevel"/>
    <w:tmpl w:val="9D9E22C6"/>
    <w:lvl w:ilvl="0" w:tplc="93165F3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0F66E8"/>
    <w:multiLevelType w:val="hybridMultilevel"/>
    <w:tmpl w:val="B678AB54"/>
    <w:lvl w:ilvl="0" w:tplc="440A000F">
      <w:start w:val="1"/>
      <w:numFmt w:val="decimal"/>
      <w:lvlText w:val="%1."/>
      <w:lvlJc w:val="left"/>
      <w:pPr>
        <w:ind w:left="1428" w:hanging="360"/>
      </w:pPr>
    </w:lvl>
    <w:lvl w:ilvl="1" w:tplc="440A000F">
      <w:start w:val="1"/>
      <w:numFmt w:val="decimal"/>
      <w:lvlText w:val="%2."/>
      <w:lvlJc w:val="left"/>
      <w:pPr>
        <w:ind w:left="2148" w:hanging="360"/>
      </w:pPr>
      <w:rPr>
        <w:rFonts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5"/>
  </w:num>
  <w:num w:numId="2">
    <w:abstractNumId w:val="27"/>
  </w:num>
  <w:num w:numId="3">
    <w:abstractNumId w:val="14"/>
  </w:num>
  <w:num w:numId="4">
    <w:abstractNumId w:val="5"/>
  </w:num>
  <w:num w:numId="5">
    <w:abstractNumId w:val="13"/>
  </w:num>
  <w:num w:numId="6">
    <w:abstractNumId w:val="20"/>
  </w:num>
  <w:num w:numId="7">
    <w:abstractNumId w:val="21"/>
  </w:num>
  <w:num w:numId="8">
    <w:abstractNumId w:val="6"/>
  </w:num>
  <w:num w:numId="9">
    <w:abstractNumId w:val="18"/>
  </w:num>
  <w:num w:numId="10">
    <w:abstractNumId w:val="8"/>
  </w:num>
  <w:num w:numId="11">
    <w:abstractNumId w:val="28"/>
  </w:num>
  <w:num w:numId="12">
    <w:abstractNumId w:val="10"/>
  </w:num>
  <w:num w:numId="13">
    <w:abstractNumId w:val="26"/>
  </w:num>
  <w:num w:numId="14">
    <w:abstractNumId w:val="28"/>
    <w:lvlOverride w:ilvl="0">
      <w:startOverride w:val="6"/>
    </w:lvlOverride>
  </w:num>
  <w:num w:numId="15">
    <w:abstractNumId w:val="16"/>
  </w:num>
  <w:num w:numId="16">
    <w:abstractNumId w:val="1"/>
  </w:num>
  <w:num w:numId="17">
    <w:abstractNumId w:val="1"/>
    <w:lvlOverride w:ilvl="0">
      <w:startOverride w:val="1"/>
    </w:lvlOverride>
  </w:num>
  <w:num w:numId="18">
    <w:abstractNumId w:val="3"/>
  </w:num>
  <w:num w:numId="19">
    <w:abstractNumId w:val="3"/>
    <w:lvlOverride w:ilvl="0">
      <w:startOverride w:val="1"/>
    </w:lvlOverride>
  </w:num>
  <w:num w:numId="20">
    <w:abstractNumId w:val="23"/>
  </w:num>
  <w:num w:numId="21">
    <w:abstractNumId w:val="11"/>
  </w:num>
  <w:num w:numId="22">
    <w:abstractNumId w:val="7"/>
  </w:num>
  <w:num w:numId="23">
    <w:abstractNumId w:val="25"/>
  </w:num>
  <w:num w:numId="24">
    <w:abstractNumId w:val="19"/>
  </w:num>
  <w:num w:numId="25">
    <w:abstractNumId w:val="17"/>
  </w:num>
  <w:num w:numId="26">
    <w:abstractNumId w:val="24"/>
  </w:num>
  <w:num w:numId="27">
    <w:abstractNumId w:val="12"/>
  </w:num>
  <w:num w:numId="28">
    <w:abstractNumId w:val="4"/>
  </w:num>
  <w:num w:numId="29">
    <w:abstractNumId w:val="9"/>
  </w:num>
  <w:num w:numId="30">
    <w:abstractNumId w:val="29"/>
  </w:num>
  <w:num w:numId="31">
    <w:abstractNumId w:val="2"/>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6"/>
    <w:rsid w:val="00003AE8"/>
    <w:rsid w:val="00012CD5"/>
    <w:rsid w:val="00013884"/>
    <w:rsid w:val="000238D6"/>
    <w:rsid w:val="0003620B"/>
    <w:rsid w:val="00037D0B"/>
    <w:rsid w:val="00043261"/>
    <w:rsid w:val="00043BFE"/>
    <w:rsid w:val="000556F2"/>
    <w:rsid w:val="00061F45"/>
    <w:rsid w:val="000675F1"/>
    <w:rsid w:val="00073C62"/>
    <w:rsid w:val="0007650E"/>
    <w:rsid w:val="000814BC"/>
    <w:rsid w:val="0008388C"/>
    <w:rsid w:val="00086769"/>
    <w:rsid w:val="00086B0B"/>
    <w:rsid w:val="00093FBE"/>
    <w:rsid w:val="000960CD"/>
    <w:rsid w:val="000B2E48"/>
    <w:rsid w:val="000C59CB"/>
    <w:rsid w:val="000D68C6"/>
    <w:rsid w:val="000E039E"/>
    <w:rsid w:val="000E602E"/>
    <w:rsid w:val="000F09B0"/>
    <w:rsid w:val="000F3058"/>
    <w:rsid w:val="001003EF"/>
    <w:rsid w:val="00101556"/>
    <w:rsid w:val="00103BF9"/>
    <w:rsid w:val="0010520B"/>
    <w:rsid w:val="001058CC"/>
    <w:rsid w:val="001139F7"/>
    <w:rsid w:val="00124DE4"/>
    <w:rsid w:val="00126EE0"/>
    <w:rsid w:val="00127AEE"/>
    <w:rsid w:val="0013225D"/>
    <w:rsid w:val="00133F25"/>
    <w:rsid w:val="001369D8"/>
    <w:rsid w:val="00136C92"/>
    <w:rsid w:val="0014069D"/>
    <w:rsid w:val="00142AC0"/>
    <w:rsid w:val="0014550F"/>
    <w:rsid w:val="0014635E"/>
    <w:rsid w:val="00154612"/>
    <w:rsid w:val="001548DF"/>
    <w:rsid w:val="0016477D"/>
    <w:rsid w:val="0016651D"/>
    <w:rsid w:val="0017047C"/>
    <w:rsid w:val="00176295"/>
    <w:rsid w:val="001775BD"/>
    <w:rsid w:val="00184EAB"/>
    <w:rsid w:val="001861EC"/>
    <w:rsid w:val="0018721F"/>
    <w:rsid w:val="00187413"/>
    <w:rsid w:val="0019381C"/>
    <w:rsid w:val="001A2080"/>
    <w:rsid w:val="001B1DFA"/>
    <w:rsid w:val="001B64B7"/>
    <w:rsid w:val="001C31CB"/>
    <w:rsid w:val="001C6463"/>
    <w:rsid w:val="001C7CF4"/>
    <w:rsid w:val="001D31D3"/>
    <w:rsid w:val="001D5A2C"/>
    <w:rsid w:val="001E42DA"/>
    <w:rsid w:val="001F04FE"/>
    <w:rsid w:val="001F0A92"/>
    <w:rsid w:val="001F421F"/>
    <w:rsid w:val="00200735"/>
    <w:rsid w:val="002108BE"/>
    <w:rsid w:val="00210919"/>
    <w:rsid w:val="00214CD3"/>
    <w:rsid w:val="00217B2F"/>
    <w:rsid w:val="00220698"/>
    <w:rsid w:val="00221823"/>
    <w:rsid w:val="00222A89"/>
    <w:rsid w:val="00234D8A"/>
    <w:rsid w:val="00244B5E"/>
    <w:rsid w:val="00246299"/>
    <w:rsid w:val="002515BF"/>
    <w:rsid w:val="002806F7"/>
    <w:rsid w:val="002847A2"/>
    <w:rsid w:val="00291959"/>
    <w:rsid w:val="00291996"/>
    <w:rsid w:val="0029414C"/>
    <w:rsid w:val="002A2504"/>
    <w:rsid w:val="002A49A1"/>
    <w:rsid w:val="002A5DFC"/>
    <w:rsid w:val="002A7EBB"/>
    <w:rsid w:val="002B2972"/>
    <w:rsid w:val="002C3DAC"/>
    <w:rsid w:val="002C66FA"/>
    <w:rsid w:val="002E2EF5"/>
    <w:rsid w:val="002E650B"/>
    <w:rsid w:val="002F033A"/>
    <w:rsid w:val="002F03E4"/>
    <w:rsid w:val="002F6899"/>
    <w:rsid w:val="00301C5B"/>
    <w:rsid w:val="003029ED"/>
    <w:rsid w:val="00312E46"/>
    <w:rsid w:val="0031575E"/>
    <w:rsid w:val="00320FA6"/>
    <w:rsid w:val="00325901"/>
    <w:rsid w:val="00332211"/>
    <w:rsid w:val="003368FE"/>
    <w:rsid w:val="0033704D"/>
    <w:rsid w:val="003417AB"/>
    <w:rsid w:val="00343335"/>
    <w:rsid w:val="003540DE"/>
    <w:rsid w:val="00372581"/>
    <w:rsid w:val="00375BA6"/>
    <w:rsid w:val="003917E6"/>
    <w:rsid w:val="00396464"/>
    <w:rsid w:val="003A1396"/>
    <w:rsid w:val="003A2DD6"/>
    <w:rsid w:val="003A34FE"/>
    <w:rsid w:val="003A37B4"/>
    <w:rsid w:val="003A37FE"/>
    <w:rsid w:val="003A6156"/>
    <w:rsid w:val="003C0181"/>
    <w:rsid w:val="003C031E"/>
    <w:rsid w:val="003C1E6E"/>
    <w:rsid w:val="003C7689"/>
    <w:rsid w:val="003D3004"/>
    <w:rsid w:val="003E2148"/>
    <w:rsid w:val="003E4BFD"/>
    <w:rsid w:val="003F4A3A"/>
    <w:rsid w:val="004137FA"/>
    <w:rsid w:val="00420218"/>
    <w:rsid w:val="00422319"/>
    <w:rsid w:val="00422508"/>
    <w:rsid w:val="0042623D"/>
    <w:rsid w:val="00434046"/>
    <w:rsid w:val="0044750D"/>
    <w:rsid w:val="004567A6"/>
    <w:rsid w:val="004627AA"/>
    <w:rsid w:val="00480D21"/>
    <w:rsid w:val="00491093"/>
    <w:rsid w:val="00491AF0"/>
    <w:rsid w:val="00492827"/>
    <w:rsid w:val="0049342B"/>
    <w:rsid w:val="004966B2"/>
    <w:rsid w:val="004C767B"/>
    <w:rsid w:val="004D1BA3"/>
    <w:rsid w:val="004E2CD0"/>
    <w:rsid w:val="004E2DC5"/>
    <w:rsid w:val="004E58AF"/>
    <w:rsid w:val="004F11B3"/>
    <w:rsid w:val="004F1755"/>
    <w:rsid w:val="004F689F"/>
    <w:rsid w:val="005002E0"/>
    <w:rsid w:val="0051169B"/>
    <w:rsid w:val="00521EBC"/>
    <w:rsid w:val="00522EFE"/>
    <w:rsid w:val="00524BC1"/>
    <w:rsid w:val="00536CA5"/>
    <w:rsid w:val="00554C08"/>
    <w:rsid w:val="00561A1A"/>
    <w:rsid w:val="0056317F"/>
    <w:rsid w:val="005739BB"/>
    <w:rsid w:val="0058235B"/>
    <w:rsid w:val="00584B5B"/>
    <w:rsid w:val="0059385E"/>
    <w:rsid w:val="0059451D"/>
    <w:rsid w:val="005970EC"/>
    <w:rsid w:val="005B3A76"/>
    <w:rsid w:val="005B4D45"/>
    <w:rsid w:val="005B624F"/>
    <w:rsid w:val="005B7BA2"/>
    <w:rsid w:val="005B7C54"/>
    <w:rsid w:val="005C3D09"/>
    <w:rsid w:val="005D2BD1"/>
    <w:rsid w:val="005D7367"/>
    <w:rsid w:val="005E02F7"/>
    <w:rsid w:val="005E0407"/>
    <w:rsid w:val="005E1CA5"/>
    <w:rsid w:val="005E3BE7"/>
    <w:rsid w:val="005E40D8"/>
    <w:rsid w:val="005E566D"/>
    <w:rsid w:val="005F4127"/>
    <w:rsid w:val="00603999"/>
    <w:rsid w:val="00612278"/>
    <w:rsid w:val="00620FFB"/>
    <w:rsid w:val="00635911"/>
    <w:rsid w:val="00637ECF"/>
    <w:rsid w:val="006436BD"/>
    <w:rsid w:val="0065381B"/>
    <w:rsid w:val="00660BF5"/>
    <w:rsid w:val="00660E5A"/>
    <w:rsid w:val="00661B86"/>
    <w:rsid w:val="00663A71"/>
    <w:rsid w:val="00663AF3"/>
    <w:rsid w:val="00664F6D"/>
    <w:rsid w:val="006675C3"/>
    <w:rsid w:val="006744AA"/>
    <w:rsid w:val="0068268E"/>
    <w:rsid w:val="00684B1A"/>
    <w:rsid w:val="0069529B"/>
    <w:rsid w:val="006A3FE2"/>
    <w:rsid w:val="006C7812"/>
    <w:rsid w:val="006D32F0"/>
    <w:rsid w:val="006D67D6"/>
    <w:rsid w:val="006E3497"/>
    <w:rsid w:val="006E5FC4"/>
    <w:rsid w:val="006F11FE"/>
    <w:rsid w:val="006F250B"/>
    <w:rsid w:val="006F469C"/>
    <w:rsid w:val="006F79FB"/>
    <w:rsid w:val="00702204"/>
    <w:rsid w:val="0070624E"/>
    <w:rsid w:val="00706DFC"/>
    <w:rsid w:val="00712B8A"/>
    <w:rsid w:val="00723BA3"/>
    <w:rsid w:val="00725020"/>
    <w:rsid w:val="007337DB"/>
    <w:rsid w:val="00735AF5"/>
    <w:rsid w:val="00736DB6"/>
    <w:rsid w:val="00742BD5"/>
    <w:rsid w:val="007443EC"/>
    <w:rsid w:val="00751418"/>
    <w:rsid w:val="0076012C"/>
    <w:rsid w:val="00765F55"/>
    <w:rsid w:val="00781787"/>
    <w:rsid w:val="007938A3"/>
    <w:rsid w:val="00794BC5"/>
    <w:rsid w:val="0079624B"/>
    <w:rsid w:val="007A69EC"/>
    <w:rsid w:val="007B0AA3"/>
    <w:rsid w:val="007D7BEE"/>
    <w:rsid w:val="007E00E9"/>
    <w:rsid w:val="007E19D1"/>
    <w:rsid w:val="007E3B76"/>
    <w:rsid w:val="00802215"/>
    <w:rsid w:val="00806717"/>
    <w:rsid w:val="00810BE3"/>
    <w:rsid w:val="00826AEB"/>
    <w:rsid w:val="00826ED8"/>
    <w:rsid w:val="00827189"/>
    <w:rsid w:val="00830660"/>
    <w:rsid w:val="0084111D"/>
    <w:rsid w:val="00846589"/>
    <w:rsid w:val="008465B2"/>
    <w:rsid w:val="00846A7E"/>
    <w:rsid w:val="00847C7B"/>
    <w:rsid w:val="00850B33"/>
    <w:rsid w:val="008544EA"/>
    <w:rsid w:val="0085590A"/>
    <w:rsid w:val="00856940"/>
    <w:rsid w:val="00861AB9"/>
    <w:rsid w:val="00865A15"/>
    <w:rsid w:val="00870A85"/>
    <w:rsid w:val="00872C19"/>
    <w:rsid w:val="008733C2"/>
    <w:rsid w:val="008738AD"/>
    <w:rsid w:val="00886876"/>
    <w:rsid w:val="008874D4"/>
    <w:rsid w:val="00896F10"/>
    <w:rsid w:val="008A098C"/>
    <w:rsid w:val="008B493F"/>
    <w:rsid w:val="008C32D6"/>
    <w:rsid w:val="008C369C"/>
    <w:rsid w:val="008C6FF8"/>
    <w:rsid w:val="008D2639"/>
    <w:rsid w:val="008D5006"/>
    <w:rsid w:val="00901C0B"/>
    <w:rsid w:val="00903277"/>
    <w:rsid w:val="00905EA1"/>
    <w:rsid w:val="00906A8E"/>
    <w:rsid w:val="0091224B"/>
    <w:rsid w:val="00913B92"/>
    <w:rsid w:val="00914485"/>
    <w:rsid w:val="00923958"/>
    <w:rsid w:val="0093074E"/>
    <w:rsid w:val="00933C36"/>
    <w:rsid w:val="00946BAA"/>
    <w:rsid w:val="00946E6A"/>
    <w:rsid w:val="00946F4E"/>
    <w:rsid w:val="0094760B"/>
    <w:rsid w:val="009557DA"/>
    <w:rsid w:val="009572F6"/>
    <w:rsid w:val="00965330"/>
    <w:rsid w:val="00987309"/>
    <w:rsid w:val="009A36D7"/>
    <w:rsid w:val="009A4AFB"/>
    <w:rsid w:val="009B3614"/>
    <w:rsid w:val="009B392A"/>
    <w:rsid w:val="009C1258"/>
    <w:rsid w:val="009C1F82"/>
    <w:rsid w:val="009C2D89"/>
    <w:rsid w:val="009E3798"/>
    <w:rsid w:val="009E3EDE"/>
    <w:rsid w:val="009E4805"/>
    <w:rsid w:val="009F5190"/>
    <w:rsid w:val="009F740B"/>
    <w:rsid w:val="009F7E53"/>
    <w:rsid w:val="00A034C0"/>
    <w:rsid w:val="00A07462"/>
    <w:rsid w:val="00A1000E"/>
    <w:rsid w:val="00A107B1"/>
    <w:rsid w:val="00A13B74"/>
    <w:rsid w:val="00A14FA5"/>
    <w:rsid w:val="00A27801"/>
    <w:rsid w:val="00A30722"/>
    <w:rsid w:val="00A31874"/>
    <w:rsid w:val="00A353E6"/>
    <w:rsid w:val="00A35A68"/>
    <w:rsid w:val="00A4339D"/>
    <w:rsid w:val="00A44389"/>
    <w:rsid w:val="00A44829"/>
    <w:rsid w:val="00A5173E"/>
    <w:rsid w:val="00A535FC"/>
    <w:rsid w:val="00A5459D"/>
    <w:rsid w:val="00A5493E"/>
    <w:rsid w:val="00A65168"/>
    <w:rsid w:val="00A67FF3"/>
    <w:rsid w:val="00A84C7D"/>
    <w:rsid w:val="00A87A40"/>
    <w:rsid w:val="00A87ECE"/>
    <w:rsid w:val="00A904FF"/>
    <w:rsid w:val="00A92926"/>
    <w:rsid w:val="00A9394B"/>
    <w:rsid w:val="00A972C1"/>
    <w:rsid w:val="00AA452F"/>
    <w:rsid w:val="00AB0058"/>
    <w:rsid w:val="00AB0DA2"/>
    <w:rsid w:val="00AB62DF"/>
    <w:rsid w:val="00AD45EC"/>
    <w:rsid w:val="00AE28A9"/>
    <w:rsid w:val="00AE2B58"/>
    <w:rsid w:val="00AE48EE"/>
    <w:rsid w:val="00AF2A3E"/>
    <w:rsid w:val="00B10C48"/>
    <w:rsid w:val="00B52847"/>
    <w:rsid w:val="00B574B8"/>
    <w:rsid w:val="00B6035E"/>
    <w:rsid w:val="00B704A4"/>
    <w:rsid w:val="00B76024"/>
    <w:rsid w:val="00B87130"/>
    <w:rsid w:val="00B91945"/>
    <w:rsid w:val="00B9473D"/>
    <w:rsid w:val="00BA1FBF"/>
    <w:rsid w:val="00BA2405"/>
    <w:rsid w:val="00BA3BB0"/>
    <w:rsid w:val="00BA6B70"/>
    <w:rsid w:val="00BB5857"/>
    <w:rsid w:val="00BB62EE"/>
    <w:rsid w:val="00BC08F7"/>
    <w:rsid w:val="00BC56F6"/>
    <w:rsid w:val="00BC69B6"/>
    <w:rsid w:val="00BD0E0D"/>
    <w:rsid w:val="00BD6A5D"/>
    <w:rsid w:val="00BF7371"/>
    <w:rsid w:val="00C06F1A"/>
    <w:rsid w:val="00C1128D"/>
    <w:rsid w:val="00C1165C"/>
    <w:rsid w:val="00C212D8"/>
    <w:rsid w:val="00C27162"/>
    <w:rsid w:val="00C31EEE"/>
    <w:rsid w:val="00C33459"/>
    <w:rsid w:val="00C527AB"/>
    <w:rsid w:val="00C55562"/>
    <w:rsid w:val="00C63368"/>
    <w:rsid w:val="00C649AC"/>
    <w:rsid w:val="00C64D78"/>
    <w:rsid w:val="00C65C39"/>
    <w:rsid w:val="00C702E7"/>
    <w:rsid w:val="00C7361D"/>
    <w:rsid w:val="00C8010E"/>
    <w:rsid w:val="00C86513"/>
    <w:rsid w:val="00C9406E"/>
    <w:rsid w:val="00C94CCD"/>
    <w:rsid w:val="00C97595"/>
    <w:rsid w:val="00CB2675"/>
    <w:rsid w:val="00CB5AAA"/>
    <w:rsid w:val="00CB6FDF"/>
    <w:rsid w:val="00CC3EAA"/>
    <w:rsid w:val="00CD0A00"/>
    <w:rsid w:val="00CD6C06"/>
    <w:rsid w:val="00CE1393"/>
    <w:rsid w:val="00CE153F"/>
    <w:rsid w:val="00CE1CFA"/>
    <w:rsid w:val="00CE2443"/>
    <w:rsid w:val="00D01B54"/>
    <w:rsid w:val="00D1214D"/>
    <w:rsid w:val="00D21AB4"/>
    <w:rsid w:val="00D22640"/>
    <w:rsid w:val="00D345AB"/>
    <w:rsid w:val="00D3489C"/>
    <w:rsid w:val="00D351CA"/>
    <w:rsid w:val="00D35943"/>
    <w:rsid w:val="00D404AB"/>
    <w:rsid w:val="00D43F6E"/>
    <w:rsid w:val="00D46C69"/>
    <w:rsid w:val="00D5420B"/>
    <w:rsid w:val="00D57CAF"/>
    <w:rsid w:val="00D6217A"/>
    <w:rsid w:val="00D6616F"/>
    <w:rsid w:val="00D71257"/>
    <w:rsid w:val="00D7588F"/>
    <w:rsid w:val="00D87B69"/>
    <w:rsid w:val="00D91774"/>
    <w:rsid w:val="00D92A4A"/>
    <w:rsid w:val="00DA461F"/>
    <w:rsid w:val="00DA5C2E"/>
    <w:rsid w:val="00DA5CAC"/>
    <w:rsid w:val="00DB3B46"/>
    <w:rsid w:val="00DB5C6A"/>
    <w:rsid w:val="00DC24E6"/>
    <w:rsid w:val="00DD7FA0"/>
    <w:rsid w:val="00DE1071"/>
    <w:rsid w:val="00DE4E51"/>
    <w:rsid w:val="00DF3D58"/>
    <w:rsid w:val="00DF4922"/>
    <w:rsid w:val="00DF5B75"/>
    <w:rsid w:val="00DF68E2"/>
    <w:rsid w:val="00E049F8"/>
    <w:rsid w:val="00E256AC"/>
    <w:rsid w:val="00E33A53"/>
    <w:rsid w:val="00E44515"/>
    <w:rsid w:val="00E57ABB"/>
    <w:rsid w:val="00E61111"/>
    <w:rsid w:val="00E72F07"/>
    <w:rsid w:val="00E82D23"/>
    <w:rsid w:val="00E91507"/>
    <w:rsid w:val="00E93323"/>
    <w:rsid w:val="00E936B3"/>
    <w:rsid w:val="00EA311D"/>
    <w:rsid w:val="00EA45A9"/>
    <w:rsid w:val="00EB5EAD"/>
    <w:rsid w:val="00EC7DA7"/>
    <w:rsid w:val="00ED3778"/>
    <w:rsid w:val="00ED6A99"/>
    <w:rsid w:val="00ED7182"/>
    <w:rsid w:val="00EE7B9A"/>
    <w:rsid w:val="00F0715A"/>
    <w:rsid w:val="00F1481D"/>
    <w:rsid w:val="00F1483E"/>
    <w:rsid w:val="00F15541"/>
    <w:rsid w:val="00F1616C"/>
    <w:rsid w:val="00F2099D"/>
    <w:rsid w:val="00F21BAD"/>
    <w:rsid w:val="00F3042C"/>
    <w:rsid w:val="00F35DDC"/>
    <w:rsid w:val="00F37A56"/>
    <w:rsid w:val="00F421AB"/>
    <w:rsid w:val="00F42DF1"/>
    <w:rsid w:val="00F44D22"/>
    <w:rsid w:val="00F51E14"/>
    <w:rsid w:val="00F565DC"/>
    <w:rsid w:val="00F61D99"/>
    <w:rsid w:val="00F65A2F"/>
    <w:rsid w:val="00F71EC6"/>
    <w:rsid w:val="00F7348F"/>
    <w:rsid w:val="00F735A6"/>
    <w:rsid w:val="00F76A73"/>
    <w:rsid w:val="00F82701"/>
    <w:rsid w:val="00F831DF"/>
    <w:rsid w:val="00F8785B"/>
    <w:rsid w:val="00F90B8B"/>
    <w:rsid w:val="00F91EEA"/>
    <w:rsid w:val="00F9238B"/>
    <w:rsid w:val="00F97894"/>
    <w:rsid w:val="00FA080E"/>
    <w:rsid w:val="00FA4DD7"/>
    <w:rsid w:val="00FE3BA8"/>
    <w:rsid w:val="00FE5349"/>
    <w:rsid w:val="00FE54CA"/>
    <w:rsid w:val="00FF09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AE2E"/>
  <w15:docId w15:val="{ED604387-2E26-458A-A0C8-F0691317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D7"/>
    <w:rPr>
      <w:rFonts w:ascii="Arial" w:hAnsi="Arial"/>
    </w:rPr>
  </w:style>
  <w:style w:type="paragraph" w:styleId="Ttulo1">
    <w:name w:val="heading 1"/>
    <w:basedOn w:val="Normal"/>
    <w:next w:val="Normal"/>
    <w:link w:val="Ttulo1Car"/>
    <w:autoRedefine/>
    <w:qFormat/>
    <w:rsid w:val="009A36D7"/>
    <w:pPr>
      <w:keepNext/>
      <w:spacing w:after="120" w:line="360" w:lineRule="auto"/>
      <w:outlineLvl w:val="0"/>
    </w:pPr>
    <w:rPr>
      <w:rFonts w:eastAsia="Times New Roman" w:cs="Arial"/>
      <w:b/>
      <w:caps/>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A36D7"/>
    <w:pPr>
      <w:spacing w:after="0" w:line="240" w:lineRule="auto"/>
    </w:pPr>
    <w:rPr>
      <w:rFonts w:ascii="Arial" w:eastAsiaTheme="minorEastAsia" w:hAnsi="Arial"/>
      <w:lang w:eastAsia="es-SV"/>
    </w:rPr>
  </w:style>
  <w:style w:type="character" w:customStyle="1" w:styleId="SinespaciadoCar">
    <w:name w:val="Sin espaciado Car"/>
    <w:basedOn w:val="Fuentedeprrafopredeter"/>
    <w:link w:val="Sinespaciado"/>
    <w:uiPriority w:val="1"/>
    <w:rsid w:val="009A36D7"/>
    <w:rPr>
      <w:rFonts w:ascii="Arial" w:eastAsiaTheme="minorEastAsia" w:hAnsi="Arial"/>
      <w:lang w:eastAsia="es-SV"/>
    </w:rPr>
  </w:style>
  <w:style w:type="paragraph" w:styleId="Textodeglobo">
    <w:name w:val="Balloon Text"/>
    <w:basedOn w:val="Normal"/>
    <w:link w:val="TextodegloboCar"/>
    <w:uiPriority w:val="99"/>
    <w:semiHidden/>
    <w:unhideWhenUsed/>
    <w:rsid w:val="007E3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B76"/>
    <w:rPr>
      <w:rFonts w:ascii="Tahoma" w:hAnsi="Tahoma" w:cs="Tahoma"/>
      <w:sz w:val="16"/>
      <w:szCs w:val="16"/>
    </w:rPr>
  </w:style>
  <w:style w:type="paragraph" w:styleId="Encabezado">
    <w:name w:val="header"/>
    <w:basedOn w:val="Normal"/>
    <w:link w:val="EncabezadoCar"/>
    <w:uiPriority w:val="99"/>
    <w:unhideWhenUsed/>
    <w:rsid w:val="00DF68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E2"/>
  </w:style>
  <w:style w:type="paragraph" w:styleId="Piedepgina">
    <w:name w:val="footer"/>
    <w:basedOn w:val="Normal"/>
    <w:link w:val="PiedepginaCar"/>
    <w:uiPriority w:val="99"/>
    <w:unhideWhenUsed/>
    <w:rsid w:val="00DF68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E2"/>
  </w:style>
  <w:style w:type="character" w:customStyle="1" w:styleId="Ttulo1Car">
    <w:name w:val="Título 1 Car"/>
    <w:basedOn w:val="Fuentedeprrafopredeter"/>
    <w:link w:val="Ttulo1"/>
    <w:rsid w:val="009A36D7"/>
    <w:rPr>
      <w:rFonts w:ascii="Arial" w:eastAsia="Times New Roman" w:hAnsi="Arial" w:cs="Arial"/>
      <w:b/>
      <w:caps/>
      <w:lang w:val="es-US"/>
    </w:rPr>
  </w:style>
  <w:style w:type="paragraph" w:styleId="Textonotapie">
    <w:name w:val="footnote text"/>
    <w:aliases w:val="Footnote Text Char Char Char Char Char,Footnote Text Char Char Char Char,Footnote Text Char1 Char,Footnote Text Char Char Char,Footnote Text Char1 Char Char Char,Footnote Text Char Char1 Char,Footnote Text Char1 Char1,Footnote Text Char,C"/>
    <w:basedOn w:val="Normal"/>
    <w:link w:val="TextonotapieCar"/>
    <w:uiPriority w:val="99"/>
    <w:unhideWhenUsed/>
    <w:qFormat/>
    <w:rsid w:val="00C97595"/>
    <w:pPr>
      <w:spacing w:after="0" w:line="240" w:lineRule="auto"/>
    </w:pPr>
    <w:rPr>
      <w:rFonts w:eastAsiaTheme="minorEastAsia"/>
      <w:sz w:val="20"/>
      <w:szCs w:val="20"/>
      <w:lang w:val="es-ES" w:eastAsia="es-ES"/>
    </w:rPr>
  </w:style>
  <w:style w:type="character" w:customStyle="1" w:styleId="TextonotapieCar">
    <w:name w:val="Texto nota pie Car"/>
    <w:aliases w:val="Footnote Text Char Char Char Char Char Car,Footnote Text Char Char Char Char Car,Footnote Text Char1 Char Car,Footnote Text Char Char Char Car,Footnote Text Char1 Char Char Char Car,Footnote Text Char Char1 Char Car,C Car"/>
    <w:basedOn w:val="Fuentedeprrafopredeter"/>
    <w:link w:val="Textonotapie"/>
    <w:uiPriority w:val="99"/>
    <w:qFormat/>
    <w:rsid w:val="00C97595"/>
    <w:rPr>
      <w:rFonts w:eastAsiaTheme="minorEastAsia"/>
      <w:sz w:val="20"/>
      <w:szCs w:val="20"/>
      <w:lang w:val="es-ES"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Car Car2,Ref,R"/>
    <w:basedOn w:val="Fuentedeprrafopredeter"/>
    <w:link w:val="Refdenotaalpie1"/>
    <w:uiPriority w:val="99"/>
    <w:unhideWhenUsed/>
    <w:qFormat/>
    <w:rsid w:val="00C97595"/>
    <w:rPr>
      <w:vertAlign w:val="superscript"/>
    </w:rPr>
  </w:style>
  <w:style w:type="paragraph" w:customStyle="1" w:styleId="Encabezado2">
    <w:name w:val="Encabezado 2"/>
    <w:basedOn w:val="Encabezado"/>
    <w:next w:val="Normal"/>
    <w:link w:val="Ttulo2Car"/>
    <w:uiPriority w:val="9"/>
    <w:qFormat/>
    <w:rsid w:val="00781787"/>
    <w:pPr>
      <w:keepNext/>
      <w:widowControl w:val="0"/>
      <w:tabs>
        <w:tab w:val="clear" w:pos="4419"/>
        <w:tab w:val="clear" w:pos="8838"/>
        <w:tab w:val="num" w:pos="576"/>
      </w:tabs>
      <w:suppressAutoHyphens/>
      <w:spacing w:before="200" w:after="120"/>
      <w:ind w:left="576" w:hanging="576"/>
      <w:outlineLvl w:val="1"/>
    </w:pPr>
    <w:rPr>
      <w:rFonts w:ascii="Liberation Sans" w:eastAsia="WenQuanYi Micro Hei" w:hAnsi="Liberation Sans" w:cs="Lohit Hindi"/>
      <w:b/>
      <w:bCs/>
      <w:sz w:val="32"/>
      <w:szCs w:val="32"/>
      <w:lang w:val="es-HN" w:eastAsia="zh-CN" w:bidi="hi-IN"/>
    </w:rPr>
  </w:style>
  <w:style w:type="paragraph" w:customStyle="1" w:styleId="Notaalpie">
    <w:name w:val="Nota al pie"/>
    <w:basedOn w:val="Normal"/>
    <w:rsid w:val="00781787"/>
    <w:pPr>
      <w:widowControl w:val="0"/>
      <w:suppressLineNumbers/>
      <w:suppressAutoHyphens/>
      <w:spacing w:after="0" w:line="240" w:lineRule="auto"/>
      <w:ind w:left="339" w:hanging="339"/>
    </w:pPr>
    <w:rPr>
      <w:rFonts w:ascii="Liberation Serif" w:eastAsia="WenQuanYi Micro Hei" w:hAnsi="Liberation Serif" w:cs="Lohit Hindi"/>
      <w:sz w:val="20"/>
      <w:szCs w:val="20"/>
      <w:lang w:val="es-HN" w:eastAsia="zh-CN" w:bidi="hi-IN"/>
    </w:rPr>
  </w:style>
  <w:style w:type="paragraph" w:styleId="Prrafodelista">
    <w:name w:val="List Paragraph"/>
    <w:basedOn w:val="Normal"/>
    <w:link w:val="PrrafodelistaCar"/>
    <w:uiPriority w:val="34"/>
    <w:qFormat/>
    <w:rsid w:val="009A36D7"/>
    <w:pPr>
      <w:widowControl w:val="0"/>
      <w:suppressAutoHyphens/>
      <w:spacing w:after="0" w:line="240" w:lineRule="auto"/>
      <w:ind w:left="720"/>
      <w:contextualSpacing/>
    </w:pPr>
    <w:rPr>
      <w:rFonts w:eastAsia="WenQuanYi Micro Hei" w:cs="Lohit Hindi"/>
      <w:sz w:val="24"/>
      <w:szCs w:val="24"/>
      <w:lang w:val="es-HN" w:eastAsia="zh-CN" w:bidi="hi-IN"/>
    </w:rPr>
  </w:style>
  <w:style w:type="character" w:customStyle="1" w:styleId="Ttulo2Car">
    <w:name w:val="Título 2 Car"/>
    <w:link w:val="Encabezado2"/>
    <w:uiPriority w:val="9"/>
    <w:rsid w:val="00781787"/>
    <w:rPr>
      <w:rFonts w:ascii="Liberation Sans" w:eastAsia="WenQuanYi Micro Hei" w:hAnsi="Liberation Sans" w:cs="Lohit Hindi"/>
      <w:b/>
      <w:bCs/>
      <w:sz w:val="32"/>
      <w:szCs w:val="32"/>
      <w:lang w:val="es-HN" w:eastAsia="zh-CN" w:bidi="hi-IN"/>
    </w:rPr>
  </w:style>
  <w:style w:type="paragraph" w:styleId="NormalWeb">
    <w:name w:val="Normal (Web)"/>
    <w:basedOn w:val="Normal"/>
    <w:uiPriority w:val="99"/>
    <w:unhideWhenUsed/>
    <w:rsid w:val="00DC24E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uerpodetexto">
    <w:name w:val="Cuerpo de texto"/>
    <w:basedOn w:val="Normal"/>
    <w:rsid w:val="00A44389"/>
    <w:pPr>
      <w:widowControl w:val="0"/>
      <w:suppressAutoHyphens/>
      <w:spacing w:after="120" w:line="240" w:lineRule="auto"/>
    </w:pPr>
    <w:rPr>
      <w:rFonts w:ascii="Liberation Serif" w:eastAsia="WenQuanYi Micro Hei" w:hAnsi="Liberation Serif" w:cs="Lohit Hindi"/>
      <w:sz w:val="24"/>
      <w:szCs w:val="24"/>
      <w:lang w:val="es-HN" w:eastAsia="zh-CN" w:bidi="hi-IN"/>
    </w:rPr>
  </w:style>
  <w:style w:type="character" w:styleId="Textoennegrita">
    <w:name w:val="Strong"/>
    <w:uiPriority w:val="22"/>
    <w:qFormat/>
    <w:rsid w:val="001548DF"/>
    <w:rPr>
      <w:b/>
      <w:bCs/>
    </w:rPr>
  </w:style>
  <w:style w:type="paragraph" w:customStyle="1" w:styleId="Default">
    <w:name w:val="Default"/>
    <w:rsid w:val="00826AE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decuadrcula1clara-nfasis51">
    <w:name w:val="Tabla de cuadrícula 1 clara - Énfasis 51"/>
    <w:basedOn w:val="Tablanormal"/>
    <w:uiPriority w:val="46"/>
    <w:rsid w:val="00BC56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12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9A36D7"/>
    <w:rPr>
      <w:rFonts w:ascii="Arial" w:eastAsia="WenQuanYi Micro Hei" w:hAnsi="Arial" w:cs="Lohit Hindi"/>
      <w:sz w:val="24"/>
      <w:szCs w:val="24"/>
      <w:lang w:val="es-HN" w:eastAsia="zh-CN" w:bidi="hi-IN"/>
    </w:rPr>
  </w:style>
  <w:style w:type="character" w:customStyle="1" w:styleId="Caracteresdenotaalpie">
    <w:name w:val="Caracteres de nota al pie"/>
    <w:rsid w:val="0079624B"/>
    <w:rPr>
      <w:vertAlign w:val="superscript"/>
    </w:rPr>
  </w:style>
  <w:style w:type="paragraph" w:styleId="TtuloTDC">
    <w:name w:val="TOC Heading"/>
    <w:basedOn w:val="Ttulo1"/>
    <w:next w:val="Normal"/>
    <w:uiPriority w:val="39"/>
    <w:unhideWhenUsed/>
    <w:qFormat/>
    <w:rsid w:val="00AE48EE"/>
    <w:pPr>
      <w:keepLines/>
      <w:spacing w:before="240" w:after="0" w:line="259" w:lineRule="auto"/>
      <w:outlineLvl w:val="9"/>
    </w:pPr>
    <w:rPr>
      <w:rFonts w:asciiTheme="majorHAnsi" w:eastAsiaTheme="majorEastAsia" w:hAnsiTheme="majorHAnsi" w:cstheme="majorBidi"/>
      <w:b w:val="0"/>
      <w:i/>
      <w:caps w:val="0"/>
      <w:color w:val="365F91" w:themeColor="accent1" w:themeShade="BF"/>
      <w:sz w:val="32"/>
      <w:szCs w:val="32"/>
      <w:lang w:val="es-SV" w:eastAsia="es-SV"/>
    </w:rPr>
  </w:style>
  <w:style w:type="paragraph" w:styleId="TDC1">
    <w:name w:val="toc 1"/>
    <w:basedOn w:val="Normal"/>
    <w:next w:val="Normal"/>
    <w:autoRedefine/>
    <w:uiPriority w:val="39"/>
    <w:unhideWhenUsed/>
    <w:rsid w:val="005B4D45"/>
    <w:pPr>
      <w:tabs>
        <w:tab w:val="left" w:pos="440"/>
        <w:tab w:val="right" w:leader="dot" w:pos="8828"/>
      </w:tabs>
      <w:spacing w:before="240" w:after="240"/>
    </w:pPr>
  </w:style>
  <w:style w:type="paragraph" w:styleId="TDC2">
    <w:name w:val="toc 2"/>
    <w:basedOn w:val="Normal"/>
    <w:next w:val="Normal"/>
    <w:autoRedefine/>
    <w:uiPriority w:val="39"/>
    <w:unhideWhenUsed/>
    <w:rsid w:val="00AE48EE"/>
    <w:pPr>
      <w:spacing w:after="100"/>
      <w:ind w:left="220"/>
    </w:pPr>
  </w:style>
  <w:style w:type="character" w:styleId="Hipervnculo">
    <w:name w:val="Hyperlink"/>
    <w:basedOn w:val="Fuentedeprrafopredeter"/>
    <w:uiPriority w:val="99"/>
    <w:unhideWhenUsed/>
    <w:rsid w:val="00AE48EE"/>
    <w:rPr>
      <w:color w:val="0000FF" w:themeColor="hyperlink"/>
      <w:u w:val="single"/>
    </w:rPr>
  </w:style>
  <w:style w:type="paragraph" w:styleId="Textoindependiente">
    <w:name w:val="Body Text"/>
    <w:basedOn w:val="Normal"/>
    <w:link w:val="TextoindependienteCar"/>
    <w:uiPriority w:val="99"/>
    <w:unhideWhenUsed/>
    <w:rsid w:val="000814BC"/>
    <w:pPr>
      <w:spacing w:after="120" w:line="259" w:lineRule="auto"/>
    </w:pPr>
  </w:style>
  <w:style w:type="character" w:customStyle="1" w:styleId="TextoindependienteCar">
    <w:name w:val="Texto independiente Car"/>
    <w:basedOn w:val="Fuentedeprrafopredeter"/>
    <w:link w:val="Textoindependiente"/>
    <w:uiPriority w:val="99"/>
    <w:rsid w:val="000814BC"/>
  </w:style>
  <w:style w:type="table" w:styleId="Tabladecuadrcula1clara-nfasis1">
    <w:name w:val="Grid Table 1 Light Accent 1"/>
    <w:basedOn w:val="Tablanormal"/>
    <w:uiPriority w:val="46"/>
    <w:rsid w:val="0015461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tulo">
    <w:name w:val="Title"/>
    <w:basedOn w:val="Normal"/>
    <w:next w:val="Normal"/>
    <w:link w:val="TtuloCar"/>
    <w:uiPriority w:val="10"/>
    <w:qFormat/>
    <w:rsid w:val="00491AF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491AF0"/>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491AF0"/>
    <w:pPr>
      <w:numPr>
        <w:ilvl w:val="1"/>
      </w:numPr>
      <w:spacing w:after="160" w:line="259" w:lineRule="auto"/>
    </w:pPr>
    <w:rPr>
      <w:rFonts w:eastAsiaTheme="minorEastAsia" w:cs="Times New Roman"/>
      <w:color w:val="5A5A5A" w:themeColor="text1" w:themeTint="A5"/>
      <w:spacing w:val="15"/>
      <w:lang w:eastAsia="es-SV"/>
    </w:rPr>
  </w:style>
  <w:style w:type="character" w:customStyle="1" w:styleId="SubttuloCar">
    <w:name w:val="Subtítulo Car"/>
    <w:basedOn w:val="Fuentedeprrafopredeter"/>
    <w:link w:val="Subttulo"/>
    <w:uiPriority w:val="11"/>
    <w:rsid w:val="00491AF0"/>
    <w:rPr>
      <w:rFonts w:eastAsiaTheme="minorEastAsia" w:cs="Times New Roman"/>
      <w:color w:val="5A5A5A" w:themeColor="text1" w:themeTint="A5"/>
      <w:spacing w:val="15"/>
      <w:lang w:eastAsia="es-SV"/>
    </w:rPr>
  </w:style>
  <w:style w:type="character" w:styleId="Hipervnculovisitado">
    <w:name w:val="FollowedHyperlink"/>
    <w:basedOn w:val="Fuentedeprrafopredeter"/>
    <w:uiPriority w:val="99"/>
    <w:semiHidden/>
    <w:unhideWhenUsed/>
    <w:rsid w:val="009F7E53"/>
    <w:rPr>
      <w:color w:val="800080" w:themeColor="followedHyperlink"/>
      <w:u w:val="single"/>
    </w:rPr>
  </w:style>
  <w:style w:type="paragraph" w:styleId="Textonotaalfinal">
    <w:name w:val="endnote text"/>
    <w:aliases w:val="2_G"/>
    <w:basedOn w:val="Normal"/>
    <w:link w:val="TextonotaalfinalCar"/>
    <w:unhideWhenUsed/>
    <w:qFormat/>
    <w:rsid w:val="00C65C39"/>
    <w:rPr>
      <w:rFonts w:ascii="Calibri" w:eastAsia="Calibri" w:hAnsi="Calibri" w:cs="Calibri"/>
      <w:sz w:val="20"/>
      <w:szCs w:val="20"/>
      <w:lang w:val="es-ES"/>
    </w:rPr>
  </w:style>
  <w:style w:type="character" w:customStyle="1" w:styleId="TextonotaalfinalCar">
    <w:name w:val="Texto nota al final Car"/>
    <w:aliases w:val="2_G Car"/>
    <w:basedOn w:val="Fuentedeprrafopredeter"/>
    <w:link w:val="Textonotaalfinal"/>
    <w:rsid w:val="00C65C39"/>
    <w:rPr>
      <w:rFonts w:ascii="Calibri" w:eastAsia="Calibri" w:hAnsi="Calibri" w:cs="Calibri"/>
      <w:sz w:val="20"/>
      <w:szCs w:val="20"/>
      <w:lang w:val="es-ES"/>
    </w:rPr>
  </w:style>
  <w:style w:type="character" w:styleId="Refdenotaalfinal">
    <w:name w:val="endnote reference"/>
    <w:aliases w:val="1_G"/>
    <w:unhideWhenUsed/>
    <w:qFormat/>
    <w:rsid w:val="00C65C39"/>
    <w:rPr>
      <w:vertAlign w:val="superscript"/>
    </w:rPr>
  </w:style>
  <w:style w:type="paragraph" w:customStyle="1" w:styleId="Refdenotaalpie1">
    <w:name w:val="Ref. de nota al pie1"/>
    <w:aliases w:val="BVI fnr Car Car Car Car, BVI fnr Car Car Car Car"/>
    <w:basedOn w:val="Normal"/>
    <w:link w:val="Refdenotaalpie"/>
    <w:uiPriority w:val="99"/>
    <w:rsid w:val="00C65C39"/>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740">
      <w:bodyDiv w:val="1"/>
      <w:marLeft w:val="0"/>
      <w:marRight w:val="0"/>
      <w:marTop w:val="0"/>
      <w:marBottom w:val="0"/>
      <w:divBdr>
        <w:top w:val="none" w:sz="0" w:space="0" w:color="auto"/>
        <w:left w:val="none" w:sz="0" w:space="0" w:color="auto"/>
        <w:bottom w:val="none" w:sz="0" w:space="0" w:color="auto"/>
        <w:right w:val="none" w:sz="0" w:space="0" w:color="auto"/>
      </w:divBdr>
    </w:div>
    <w:div w:id="146481954">
      <w:bodyDiv w:val="1"/>
      <w:marLeft w:val="0"/>
      <w:marRight w:val="0"/>
      <w:marTop w:val="0"/>
      <w:marBottom w:val="0"/>
      <w:divBdr>
        <w:top w:val="none" w:sz="0" w:space="0" w:color="auto"/>
        <w:left w:val="none" w:sz="0" w:space="0" w:color="auto"/>
        <w:bottom w:val="none" w:sz="0" w:space="0" w:color="auto"/>
        <w:right w:val="none" w:sz="0" w:space="0" w:color="auto"/>
      </w:divBdr>
    </w:div>
    <w:div w:id="152719899">
      <w:bodyDiv w:val="1"/>
      <w:marLeft w:val="0"/>
      <w:marRight w:val="0"/>
      <w:marTop w:val="0"/>
      <w:marBottom w:val="0"/>
      <w:divBdr>
        <w:top w:val="none" w:sz="0" w:space="0" w:color="auto"/>
        <w:left w:val="none" w:sz="0" w:space="0" w:color="auto"/>
        <w:bottom w:val="none" w:sz="0" w:space="0" w:color="auto"/>
        <w:right w:val="none" w:sz="0" w:space="0" w:color="auto"/>
      </w:divBdr>
    </w:div>
    <w:div w:id="194079162">
      <w:bodyDiv w:val="1"/>
      <w:marLeft w:val="0"/>
      <w:marRight w:val="0"/>
      <w:marTop w:val="0"/>
      <w:marBottom w:val="0"/>
      <w:divBdr>
        <w:top w:val="none" w:sz="0" w:space="0" w:color="auto"/>
        <w:left w:val="none" w:sz="0" w:space="0" w:color="auto"/>
        <w:bottom w:val="none" w:sz="0" w:space="0" w:color="auto"/>
        <w:right w:val="none" w:sz="0" w:space="0" w:color="auto"/>
      </w:divBdr>
    </w:div>
    <w:div w:id="212431725">
      <w:bodyDiv w:val="1"/>
      <w:marLeft w:val="0"/>
      <w:marRight w:val="0"/>
      <w:marTop w:val="0"/>
      <w:marBottom w:val="0"/>
      <w:divBdr>
        <w:top w:val="none" w:sz="0" w:space="0" w:color="auto"/>
        <w:left w:val="none" w:sz="0" w:space="0" w:color="auto"/>
        <w:bottom w:val="none" w:sz="0" w:space="0" w:color="auto"/>
        <w:right w:val="none" w:sz="0" w:space="0" w:color="auto"/>
      </w:divBdr>
    </w:div>
    <w:div w:id="269095945">
      <w:bodyDiv w:val="1"/>
      <w:marLeft w:val="0"/>
      <w:marRight w:val="0"/>
      <w:marTop w:val="0"/>
      <w:marBottom w:val="0"/>
      <w:divBdr>
        <w:top w:val="none" w:sz="0" w:space="0" w:color="auto"/>
        <w:left w:val="none" w:sz="0" w:space="0" w:color="auto"/>
        <w:bottom w:val="none" w:sz="0" w:space="0" w:color="auto"/>
        <w:right w:val="none" w:sz="0" w:space="0" w:color="auto"/>
      </w:divBdr>
      <w:divsChild>
        <w:div w:id="163323481">
          <w:marLeft w:val="547"/>
          <w:marRight w:val="0"/>
          <w:marTop w:val="0"/>
          <w:marBottom w:val="0"/>
          <w:divBdr>
            <w:top w:val="none" w:sz="0" w:space="0" w:color="auto"/>
            <w:left w:val="none" w:sz="0" w:space="0" w:color="auto"/>
            <w:bottom w:val="none" w:sz="0" w:space="0" w:color="auto"/>
            <w:right w:val="none" w:sz="0" w:space="0" w:color="auto"/>
          </w:divBdr>
        </w:div>
        <w:div w:id="906186274">
          <w:marLeft w:val="1166"/>
          <w:marRight w:val="0"/>
          <w:marTop w:val="0"/>
          <w:marBottom w:val="0"/>
          <w:divBdr>
            <w:top w:val="none" w:sz="0" w:space="0" w:color="auto"/>
            <w:left w:val="none" w:sz="0" w:space="0" w:color="auto"/>
            <w:bottom w:val="none" w:sz="0" w:space="0" w:color="auto"/>
            <w:right w:val="none" w:sz="0" w:space="0" w:color="auto"/>
          </w:divBdr>
        </w:div>
      </w:divsChild>
    </w:div>
    <w:div w:id="428937585">
      <w:bodyDiv w:val="1"/>
      <w:marLeft w:val="0"/>
      <w:marRight w:val="0"/>
      <w:marTop w:val="0"/>
      <w:marBottom w:val="0"/>
      <w:divBdr>
        <w:top w:val="none" w:sz="0" w:space="0" w:color="auto"/>
        <w:left w:val="none" w:sz="0" w:space="0" w:color="auto"/>
        <w:bottom w:val="none" w:sz="0" w:space="0" w:color="auto"/>
        <w:right w:val="none" w:sz="0" w:space="0" w:color="auto"/>
      </w:divBdr>
    </w:div>
    <w:div w:id="430515011">
      <w:bodyDiv w:val="1"/>
      <w:marLeft w:val="0"/>
      <w:marRight w:val="0"/>
      <w:marTop w:val="0"/>
      <w:marBottom w:val="0"/>
      <w:divBdr>
        <w:top w:val="none" w:sz="0" w:space="0" w:color="auto"/>
        <w:left w:val="none" w:sz="0" w:space="0" w:color="auto"/>
        <w:bottom w:val="none" w:sz="0" w:space="0" w:color="auto"/>
        <w:right w:val="none" w:sz="0" w:space="0" w:color="auto"/>
      </w:divBdr>
    </w:div>
    <w:div w:id="457649192">
      <w:bodyDiv w:val="1"/>
      <w:marLeft w:val="0"/>
      <w:marRight w:val="0"/>
      <w:marTop w:val="0"/>
      <w:marBottom w:val="0"/>
      <w:divBdr>
        <w:top w:val="none" w:sz="0" w:space="0" w:color="auto"/>
        <w:left w:val="none" w:sz="0" w:space="0" w:color="auto"/>
        <w:bottom w:val="none" w:sz="0" w:space="0" w:color="auto"/>
        <w:right w:val="none" w:sz="0" w:space="0" w:color="auto"/>
      </w:divBdr>
    </w:div>
    <w:div w:id="466438638">
      <w:bodyDiv w:val="1"/>
      <w:marLeft w:val="0"/>
      <w:marRight w:val="0"/>
      <w:marTop w:val="0"/>
      <w:marBottom w:val="0"/>
      <w:divBdr>
        <w:top w:val="none" w:sz="0" w:space="0" w:color="auto"/>
        <w:left w:val="none" w:sz="0" w:space="0" w:color="auto"/>
        <w:bottom w:val="none" w:sz="0" w:space="0" w:color="auto"/>
        <w:right w:val="none" w:sz="0" w:space="0" w:color="auto"/>
      </w:divBdr>
    </w:div>
    <w:div w:id="536740223">
      <w:bodyDiv w:val="1"/>
      <w:marLeft w:val="0"/>
      <w:marRight w:val="0"/>
      <w:marTop w:val="0"/>
      <w:marBottom w:val="0"/>
      <w:divBdr>
        <w:top w:val="none" w:sz="0" w:space="0" w:color="auto"/>
        <w:left w:val="none" w:sz="0" w:space="0" w:color="auto"/>
        <w:bottom w:val="none" w:sz="0" w:space="0" w:color="auto"/>
        <w:right w:val="none" w:sz="0" w:space="0" w:color="auto"/>
      </w:divBdr>
    </w:div>
    <w:div w:id="737553625">
      <w:bodyDiv w:val="1"/>
      <w:marLeft w:val="0"/>
      <w:marRight w:val="0"/>
      <w:marTop w:val="0"/>
      <w:marBottom w:val="0"/>
      <w:divBdr>
        <w:top w:val="none" w:sz="0" w:space="0" w:color="auto"/>
        <w:left w:val="none" w:sz="0" w:space="0" w:color="auto"/>
        <w:bottom w:val="none" w:sz="0" w:space="0" w:color="auto"/>
        <w:right w:val="none" w:sz="0" w:space="0" w:color="auto"/>
      </w:divBdr>
    </w:div>
    <w:div w:id="755202450">
      <w:bodyDiv w:val="1"/>
      <w:marLeft w:val="0"/>
      <w:marRight w:val="0"/>
      <w:marTop w:val="0"/>
      <w:marBottom w:val="0"/>
      <w:divBdr>
        <w:top w:val="none" w:sz="0" w:space="0" w:color="auto"/>
        <w:left w:val="none" w:sz="0" w:space="0" w:color="auto"/>
        <w:bottom w:val="none" w:sz="0" w:space="0" w:color="auto"/>
        <w:right w:val="none" w:sz="0" w:space="0" w:color="auto"/>
      </w:divBdr>
    </w:div>
    <w:div w:id="767850801">
      <w:bodyDiv w:val="1"/>
      <w:marLeft w:val="0"/>
      <w:marRight w:val="0"/>
      <w:marTop w:val="0"/>
      <w:marBottom w:val="0"/>
      <w:divBdr>
        <w:top w:val="none" w:sz="0" w:space="0" w:color="auto"/>
        <w:left w:val="none" w:sz="0" w:space="0" w:color="auto"/>
        <w:bottom w:val="none" w:sz="0" w:space="0" w:color="auto"/>
        <w:right w:val="none" w:sz="0" w:space="0" w:color="auto"/>
      </w:divBdr>
    </w:div>
    <w:div w:id="808085652">
      <w:bodyDiv w:val="1"/>
      <w:marLeft w:val="0"/>
      <w:marRight w:val="0"/>
      <w:marTop w:val="0"/>
      <w:marBottom w:val="0"/>
      <w:divBdr>
        <w:top w:val="none" w:sz="0" w:space="0" w:color="auto"/>
        <w:left w:val="none" w:sz="0" w:space="0" w:color="auto"/>
        <w:bottom w:val="none" w:sz="0" w:space="0" w:color="auto"/>
        <w:right w:val="none" w:sz="0" w:space="0" w:color="auto"/>
      </w:divBdr>
    </w:div>
    <w:div w:id="888221003">
      <w:bodyDiv w:val="1"/>
      <w:marLeft w:val="0"/>
      <w:marRight w:val="0"/>
      <w:marTop w:val="0"/>
      <w:marBottom w:val="0"/>
      <w:divBdr>
        <w:top w:val="none" w:sz="0" w:space="0" w:color="auto"/>
        <w:left w:val="none" w:sz="0" w:space="0" w:color="auto"/>
        <w:bottom w:val="none" w:sz="0" w:space="0" w:color="auto"/>
        <w:right w:val="none" w:sz="0" w:space="0" w:color="auto"/>
      </w:divBdr>
    </w:div>
    <w:div w:id="892158659">
      <w:bodyDiv w:val="1"/>
      <w:marLeft w:val="0"/>
      <w:marRight w:val="0"/>
      <w:marTop w:val="0"/>
      <w:marBottom w:val="0"/>
      <w:divBdr>
        <w:top w:val="none" w:sz="0" w:space="0" w:color="auto"/>
        <w:left w:val="none" w:sz="0" w:space="0" w:color="auto"/>
        <w:bottom w:val="none" w:sz="0" w:space="0" w:color="auto"/>
        <w:right w:val="none" w:sz="0" w:space="0" w:color="auto"/>
      </w:divBdr>
    </w:div>
    <w:div w:id="946547470">
      <w:bodyDiv w:val="1"/>
      <w:marLeft w:val="0"/>
      <w:marRight w:val="0"/>
      <w:marTop w:val="0"/>
      <w:marBottom w:val="0"/>
      <w:divBdr>
        <w:top w:val="none" w:sz="0" w:space="0" w:color="auto"/>
        <w:left w:val="none" w:sz="0" w:space="0" w:color="auto"/>
        <w:bottom w:val="none" w:sz="0" w:space="0" w:color="auto"/>
        <w:right w:val="none" w:sz="0" w:space="0" w:color="auto"/>
      </w:divBdr>
    </w:div>
    <w:div w:id="972754667">
      <w:bodyDiv w:val="1"/>
      <w:marLeft w:val="0"/>
      <w:marRight w:val="0"/>
      <w:marTop w:val="0"/>
      <w:marBottom w:val="0"/>
      <w:divBdr>
        <w:top w:val="none" w:sz="0" w:space="0" w:color="auto"/>
        <w:left w:val="none" w:sz="0" w:space="0" w:color="auto"/>
        <w:bottom w:val="none" w:sz="0" w:space="0" w:color="auto"/>
        <w:right w:val="none" w:sz="0" w:space="0" w:color="auto"/>
      </w:divBdr>
      <w:divsChild>
        <w:div w:id="659577709">
          <w:marLeft w:val="547"/>
          <w:marRight w:val="0"/>
          <w:marTop w:val="0"/>
          <w:marBottom w:val="0"/>
          <w:divBdr>
            <w:top w:val="none" w:sz="0" w:space="0" w:color="auto"/>
            <w:left w:val="none" w:sz="0" w:space="0" w:color="auto"/>
            <w:bottom w:val="none" w:sz="0" w:space="0" w:color="auto"/>
            <w:right w:val="none" w:sz="0" w:space="0" w:color="auto"/>
          </w:divBdr>
        </w:div>
        <w:div w:id="1795446088">
          <w:marLeft w:val="1166"/>
          <w:marRight w:val="0"/>
          <w:marTop w:val="0"/>
          <w:marBottom w:val="0"/>
          <w:divBdr>
            <w:top w:val="none" w:sz="0" w:space="0" w:color="auto"/>
            <w:left w:val="none" w:sz="0" w:space="0" w:color="auto"/>
            <w:bottom w:val="none" w:sz="0" w:space="0" w:color="auto"/>
            <w:right w:val="none" w:sz="0" w:space="0" w:color="auto"/>
          </w:divBdr>
        </w:div>
      </w:divsChild>
    </w:div>
    <w:div w:id="1021780495">
      <w:bodyDiv w:val="1"/>
      <w:marLeft w:val="0"/>
      <w:marRight w:val="0"/>
      <w:marTop w:val="0"/>
      <w:marBottom w:val="0"/>
      <w:divBdr>
        <w:top w:val="none" w:sz="0" w:space="0" w:color="auto"/>
        <w:left w:val="none" w:sz="0" w:space="0" w:color="auto"/>
        <w:bottom w:val="none" w:sz="0" w:space="0" w:color="auto"/>
        <w:right w:val="none" w:sz="0" w:space="0" w:color="auto"/>
      </w:divBdr>
    </w:div>
    <w:div w:id="1074669839">
      <w:bodyDiv w:val="1"/>
      <w:marLeft w:val="0"/>
      <w:marRight w:val="0"/>
      <w:marTop w:val="0"/>
      <w:marBottom w:val="0"/>
      <w:divBdr>
        <w:top w:val="none" w:sz="0" w:space="0" w:color="auto"/>
        <w:left w:val="none" w:sz="0" w:space="0" w:color="auto"/>
        <w:bottom w:val="none" w:sz="0" w:space="0" w:color="auto"/>
        <w:right w:val="none" w:sz="0" w:space="0" w:color="auto"/>
      </w:divBdr>
    </w:div>
    <w:div w:id="1107696348">
      <w:bodyDiv w:val="1"/>
      <w:marLeft w:val="0"/>
      <w:marRight w:val="0"/>
      <w:marTop w:val="0"/>
      <w:marBottom w:val="0"/>
      <w:divBdr>
        <w:top w:val="none" w:sz="0" w:space="0" w:color="auto"/>
        <w:left w:val="none" w:sz="0" w:space="0" w:color="auto"/>
        <w:bottom w:val="none" w:sz="0" w:space="0" w:color="auto"/>
        <w:right w:val="none" w:sz="0" w:space="0" w:color="auto"/>
      </w:divBdr>
    </w:div>
    <w:div w:id="1135416493">
      <w:bodyDiv w:val="1"/>
      <w:marLeft w:val="0"/>
      <w:marRight w:val="0"/>
      <w:marTop w:val="0"/>
      <w:marBottom w:val="0"/>
      <w:divBdr>
        <w:top w:val="none" w:sz="0" w:space="0" w:color="auto"/>
        <w:left w:val="none" w:sz="0" w:space="0" w:color="auto"/>
        <w:bottom w:val="none" w:sz="0" w:space="0" w:color="auto"/>
        <w:right w:val="none" w:sz="0" w:space="0" w:color="auto"/>
      </w:divBdr>
    </w:div>
    <w:div w:id="1203404705">
      <w:bodyDiv w:val="1"/>
      <w:marLeft w:val="0"/>
      <w:marRight w:val="0"/>
      <w:marTop w:val="0"/>
      <w:marBottom w:val="0"/>
      <w:divBdr>
        <w:top w:val="none" w:sz="0" w:space="0" w:color="auto"/>
        <w:left w:val="none" w:sz="0" w:space="0" w:color="auto"/>
        <w:bottom w:val="none" w:sz="0" w:space="0" w:color="auto"/>
        <w:right w:val="none" w:sz="0" w:space="0" w:color="auto"/>
      </w:divBdr>
    </w:div>
    <w:div w:id="1275744741">
      <w:bodyDiv w:val="1"/>
      <w:marLeft w:val="0"/>
      <w:marRight w:val="0"/>
      <w:marTop w:val="0"/>
      <w:marBottom w:val="0"/>
      <w:divBdr>
        <w:top w:val="none" w:sz="0" w:space="0" w:color="auto"/>
        <w:left w:val="none" w:sz="0" w:space="0" w:color="auto"/>
        <w:bottom w:val="none" w:sz="0" w:space="0" w:color="auto"/>
        <w:right w:val="none" w:sz="0" w:space="0" w:color="auto"/>
      </w:divBdr>
    </w:div>
    <w:div w:id="1360160295">
      <w:bodyDiv w:val="1"/>
      <w:marLeft w:val="0"/>
      <w:marRight w:val="0"/>
      <w:marTop w:val="0"/>
      <w:marBottom w:val="0"/>
      <w:divBdr>
        <w:top w:val="none" w:sz="0" w:space="0" w:color="auto"/>
        <w:left w:val="none" w:sz="0" w:space="0" w:color="auto"/>
        <w:bottom w:val="none" w:sz="0" w:space="0" w:color="auto"/>
        <w:right w:val="none" w:sz="0" w:space="0" w:color="auto"/>
      </w:divBdr>
    </w:div>
    <w:div w:id="1423456110">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sChild>
        <w:div w:id="1360201003">
          <w:marLeft w:val="547"/>
          <w:marRight w:val="0"/>
          <w:marTop w:val="0"/>
          <w:marBottom w:val="0"/>
          <w:divBdr>
            <w:top w:val="none" w:sz="0" w:space="0" w:color="auto"/>
            <w:left w:val="none" w:sz="0" w:space="0" w:color="auto"/>
            <w:bottom w:val="none" w:sz="0" w:space="0" w:color="auto"/>
            <w:right w:val="none" w:sz="0" w:space="0" w:color="auto"/>
          </w:divBdr>
        </w:div>
      </w:divsChild>
    </w:div>
    <w:div w:id="1493719890">
      <w:bodyDiv w:val="1"/>
      <w:marLeft w:val="0"/>
      <w:marRight w:val="0"/>
      <w:marTop w:val="0"/>
      <w:marBottom w:val="0"/>
      <w:divBdr>
        <w:top w:val="none" w:sz="0" w:space="0" w:color="auto"/>
        <w:left w:val="none" w:sz="0" w:space="0" w:color="auto"/>
        <w:bottom w:val="none" w:sz="0" w:space="0" w:color="auto"/>
        <w:right w:val="none" w:sz="0" w:space="0" w:color="auto"/>
      </w:divBdr>
    </w:div>
    <w:div w:id="1518032867">
      <w:bodyDiv w:val="1"/>
      <w:marLeft w:val="0"/>
      <w:marRight w:val="0"/>
      <w:marTop w:val="0"/>
      <w:marBottom w:val="0"/>
      <w:divBdr>
        <w:top w:val="none" w:sz="0" w:space="0" w:color="auto"/>
        <w:left w:val="none" w:sz="0" w:space="0" w:color="auto"/>
        <w:bottom w:val="none" w:sz="0" w:space="0" w:color="auto"/>
        <w:right w:val="none" w:sz="0" w:space="0" w:color="auto"/>
      </w:divBdr>
    </w:div>
    <w:div w:id="1539246785">
      <w:bodyDiv w:val="1"/>
      <w:marLeft w:val="0"/>
      <w:marRight w:val="0"/>
      <w:marTop w:val="0"/>
      <w:marBottom w:val="0"/>
      <w:divBdr>
        <w:top w:val="none" w:sz="0" w:space="0" w:color="auto"/>
        <w:left w:val="none" w:sz="0" w:space="0" w:color="auto"/>
        <w:bottom w:val="none" w:sz="0" w:space="0" w:color="auto"/>
        <w:right w:val="none" w:sz="0" w:space="0" w:color="auto"/>
      </w:divBdr>
    </w:div>
    <w:div w:id="1595357291">
      <w:bodyDiv w:val="1"/>
      <w:marLeft w:val="0"/>
      <w:marRight w:val="0"/>
      <w:marTop w:val="0"/>
      <w:marBottom w:val="0"/>
      <w:divBdr>
        <w:top w:val="none" w:sz="0" w:space="0" w:color="auto"/>
        <w:left w:val="none" w:sz="0" w:space="0" w:color="auto"/>
        <w:bottom w:val="none" w:sz="0" w:space="0" w:color="auto"/>
        <w:right w:val="none" w:sz="0" w:space="0" w:color="auto"/>
      </w:divBdr>
    </w:div>
    <w:div w:id="1651792188">
      <w:bodyDiv w:val="1"/>
      <w:marLeft w:val="0"/>
      <w:marRight w:val="0"/>
      <w:marTop w:val="0"/>
      <w:marBottom w:val="0"/>
      <w:divBdr>
        <w:top w:val="none" w:sz="0" w:space="0" w:color="auto"/>
        <w:left w:val="none" w:sz="0" w:space="0" w:color="auto"/>
        <w:bottom w:val="none" w:sz="0" w:space="0" w:color="auto"/>
        <w:right w:val="none" w:sz="0" w:space="0" w:color="auto"/>
      </w:divBdr>
      <w:divsChild>
        <w:div w:id="387188586">
          <w:marLeft w:val="547"/>
          <w:marRight w:val="0"/>
          <w:marTop w:val="0"/>
          <w:marBottom w:val="0"/>
          <w:divBdr>
            <w:top w:val="none" w:sz="0" w:space="0" w:color="auto"/>
            <w:left w:val="none" w:sz="0" w:space="0" w:color="auto"/>
            <w:bottom w:val="none" w:sz="0" w:space="0" w:color="auto"/>
            <w:right w:val="none" w:sz="0" w:space="0" w:color="auto"/>
          </w:divBdr>
        </w:div>
        <w:div w:id="1135180202">
          <w:marLeft w:val="547"/>
          <w:marRight w:val="0"/>
          <w:marTop w:val="0"/>
          <w:marBottom w:val="0"/>
          <w:divBdr>
            <w:top w:val="none" w:sz="0" w:space="0" w:color="auto"/>
            <w:left w:val="none" w:sz="0" w:space="0" w:color="auto"/>
            <w:bottom w:val="none" w:sz="0" w:space="0" w:color="auto"/>
            <w:right w:val="none" w:sz="0" w:space="0" w:color="auto"/>
          </w:divBdr>
        </w:div>
        <w:div w:id="181168496">
          <w:marLeft w:val="547"/>
          <w:marRight w:val="0"/>
          <w:marTop w:val="0"/>
          <w:marBottom w:val="0"/>
          <w:divBdr>
            <w:top w:val="none" w:sz="0" w:space="0" w:color="auto"/>
            <w:left w:val="none" w:sz="0" w:space="0" w:color="auto"/>
            <w:bottom w:val="none" w:sz="0" w:space="0" w:color="auto"/>
            <w:right w:val="none" w:sz="0" w:space="0" w:color="auto"/>
          </w:divBdr>
        </w:div>
        <w:div w:id="155414713">
          <w:marLeft w:val="547"/>
          <w:marRight w:val="0"/>
          <w:marTop w:val="0"/>
          <w:marBottom w:val="0"/>
          <w:divBdr>
            <w:top w:val="none" w:sz="0" w:space="0" w:color="auto"/>
            <w:left w:val="none" w:sz="0" w:space="0" w:color="auto"/>
            <w:bottom w:val="none" w:sz="0" w:space="0" w:color="auto"/>
            <w:right w:val="none" w:sz="0" w:space="0" w:color="auto"/>
          </w:divBdr>
        </w:div>
        <w:div w:id="1429422941">
          <w:marLeft w:val="547"/>
          <w:marRight w:val="0"/>
          <w:marTop w:val="0"/>
          <w:marBottom w:val="0"/>
          <w:divBdr>
            <w:top w:val="none" w:sz="0" w:space="0" w:color="auto"/>
            <w:left w:val="none" w:sz="0" w:space="0" w:color="auto"/>
            <w:bottom w:val="none" w:sz="0" w:space="0" w:color="auto"/>
            <w:right w:val="none" w:sz="0" w:space="0" w:color="auto"/>
          </w:divBdr>
        </w:div>
      </w:divsChild>
    </w:div>
    <w:div w:id="1676031231">
      <w:bodyDiv w:val="1"/>
      <w:marLeft w:val="0"/>
      <w:marRight w:val="0"/>
      <w:marTop w:val="0"/>
      <w:marBottom w:val="0"/>
      <w:divBdr>
        <w:top w:val="none" w:sz="0" w:space="0" w:color="auto"/>
        <w:left w:val="none" w:sz="0" w:space="0" w:color="auto"/>
        <w:bottom w:val="none" w:sz="0" w:space="0" w:color="auto"/>
        <w:right w:val="none" w:sz="0" w:space="0" w:color="auto"/>
      </w:divBdr>
    </w:div>
    <w:div w:id="1737623391">
      <w:bodyDiv w:val="1"/>
      <w:marLeft w:val="0"/>
      <w:marRight w:val="0"/>
      <w:marTop w:val="0"/>
      <w:marBottom w:val="0"/>
      <w:divBdr>
        <w:top w:val="none" w:sz="0" w:space="0" w:color="auto"/>
        <w:left w:val="none" w:sz="0" w:space="0" w:color="auto"/>
        <w:bottom w:val="none" w:sz="0" w:space="0" w:color="auto"/>
        <w:right w:val="none" w:sz="0" w:space="0" w:color="auto"/>
      </w:divBdr>
      <w:divsChild>
        <w:div w:id="2051218748">
          <w:marLeft w:val="547"/>
          <w:marRight w:val="0"/>
          <w:marTop w:val="0"/>
          <w:marBottom w:val="0"/>
          <w:divBdr>
            <w:top w:val="none" w:sz="0" w:space="0" w:color="auto"/>
            <w:left w:val="none" w:sz="0" w:space="0" w:color="auto"/>
            <w:bottom w:val="none" w:sz="0" w:space="0" w:color="auto"/>
            <w:right w:val="none" w:sz="0" w:space="0" w:color="auto"/>
          </w:divBdr>
        </w:div>
        <w:div w:id="1389035850">
          <w:marLeft w:val="1166"/>
          <w:marRight w:val="0"/>
          <w:marTop w:val="0"/>
          <w:marBottom w:val="0"/>
          <w:divBdr>
            <w:top w:val="none" w:sz="0" w:space="0" w:color="auto"/>
            <w:left w:val="none" w:sz="0" w:space="0" w:color="auto"/>
            <w:bottom w:val="none" w:sz="0" w:space="0" w:color="auto"/>
            <w:right w:val="none" w:sz="0" w:space="0" w:color="auto"/>
          </w:divBdr>
        </w:div>
        <w:div w:id="1049379124">
          <w:marLeft w:val="1166"/>
          <w:marRight w:val="0"/>
          <w:marTop w:val="0"/>
          <w:marBottom w:val="0"/>
          <w:divBdr>
            <w:top w:val="none" w:sz="0" w:space="0" w:color="auto"/>
            <w:left w:val="none" w:sz="0" w:space="0" w:color="auto"/>
            <w:bottom w:val="none" w:sz="0" w:space="0" w:color="auto"/>
            <w:right w:val="none" w:sz="0" w:space="0" w:color="auto"/>
          </w:divBdr>
        </w:div>
        <w:div w:id="147408364">
          <w:marLeft w:val="1166"/>
          <w:marRight w:val="0"/>
          <w:marTop w:val="0"/>
          <w:marBottom w:val="0"/>
          <w:divBdr>
            <w:top w:val="none" w:sz="0" w:space="0" w:color="auto"/>
            <w:left w:val="none" w:sz="0" w:space="0" w:color="auto"/>
            <w:bottom w:val="none" w:sz="0" w:space="0" w:color="auto"/>
            <w:right w:val="none" w:sz="0" w:space="0" w:color="auto"/>
          </w:divBdr>
        </w:div>
        <w:div w:id="1585916258">
          <w:marLeft w:val="1166"/>
          <w:marRight w:val="0"/>
          <w:marTop w:val="0"/>
          <w:marBottom w:val="0"/>
          <w:divBdr>
            <w:top w:val="none" w:sz="0" w:space="0" w:color="auto"/>
            <w:left w:val="none" w:sz="0" w:space="0" w:color="auto"/>
            <w:bottom w:val="none" w:sz="0" w:space="0" w:color="auto"/>
            <w:right w:val="none" w:sz="0" w:space="0" w:color="auto"/>
          </w:divBdr>
        </w:div>
        <w:div w:id="309212819">
          <w:marLeft w:val="1166"/>
          <w:marRight w:val="0"/>
          <w:marTop w:val="0"/>
          <w:marBottom w:val="0"/>
          <w:divBdr>
            <w:top w:val="none" w:sz="0" w:space="0" w:color="auto"/>
            <w:left w:val="none" w:sz="0" w:space="0" w:color="auto"/>
            <w:bottom w:val="none" w:sz="0" w:space="0" w:color="auto"/>
            <w:right w:val="none" w:sz="0" w:space="0" w:color="auto"/>
          </w:divBdr>
        </w:div>
        <w:div w:id="1570459593">
          <w:marLeft w:val="1166"/>
          <w:marRight w:val="0"/>
          <w:marTop w:val="0"/>
          <w:marBottom w:val="0"/>
          <w:divBdr>
            <w:top w:val="none" w:sz="0" w:space="0" w:color="auto"/>
            <w:left w:val="none" w:sz="0" w:space="0" w:color="auto"/>
            <w:bottom w:val="none" w:sz="0" w:space="0" w:color="auto"/>
            <w:right w:val="none" w:sz="0" w:space="0" w:color="auto"/>
          </w:divBdr>
        </w:div>
      </w:divsChild>
    </w:div>
    <w:div w:id="1918317567">
      <w:bodyDiv w:val="1"/>
      <w:marLeft w:val="0"/>
      <w:marRight w:val="0"/>
      <w:marTop w:val="0"/>
      <w:marBottom w:val="0"/>
      <w:divBdr>
        <w:top w:val="none" w:sz="0" w:space="0" w:color="auto"/>
        <w:left w:val="none" w:sz="0" w:space="0" w:color="auto"/>
        <w:bottom w:val="none" w:sz="0" w:space="0" w:color="auto"/>
        <w:right w:val="none" w:sz="0" w:space="0" w:color="auto"/>
      </w:divBdr>
    </w:div>
    <w:div w:id="1952661819">
      <w:bodyDiv w:val="1"/>
      <w:marLeft w:val="0"/>
      <w:marRight w:val="0"/>
      <w:marTop w:val="0"/>
      <w:marBottom w:val="0"/>
      <w:divBdr>
        <w:top w:val="none" w:sz="0" w:space="0" w:color="auto"/>
        <w:left w:val="none" w:sz="0" w:space="0" w:color="auto"/>
        <w:bottom w:val="none" w:sz="0" w:space="0" w:color="auto"/>
        <w:right w:val="none" w:sz="0" w:space="0" w:color="auto"/>
      </w:divBdr>
      <w:divsChild>
        <w:div w:id="835800729">
          <w:marLeft w:val="547"/>
          <w:marRight w:val="0"/>
          <w:marTop w:val="0"/>
          <w:marBottom w:val="0"/>
          <w:divBdr>
            <w:top w:val="none" w:sz="0" w:space="0" w:color="auto"/>
            <w:left w:val="none" w:sz="0" w:space="0" w:color="auto"/>
            <w:bottom w:val="none" w:sz="0" w:space="0" w:color="auto"/>
            <w:right w:val="none" w:sz="0" w:space="0" w:color="auto"/>
          </w:divBdr>
        </w:div>
        <w:div w:id="938177350">
          <w:marLeft w:val="1166"/>
          <w:marRight w:val="0"/>
          <w:marTop w:val="0"/>
          <w:marBottom w:val="0"/>
          <w:divBdr>
            <w:top w:val="none" w:sz="0" w:space="0" w:color="auto"/>
            <w:left w:val="none" w:sz="0" w:space="0" w:color="auto"/>
            <w:bottom w:val="none" w:sz="0" w:space="0" w:color="auto"/>
            <w:right w:val="none" w:sz="0" w:space="0" w:color="auto"/>
          </w:divBdr>
        </w:div>
      </w:divsChild>
    </w:div>
    <w:div w:id="1968706085">
      <w:bodyDiv w:val="1"/>
      <w:marLeft w:val="0"/>
      <w:marRight w:val="0"/>
      <w:marTop w:val="0"/>
      <w:marBottom w:val="0"/>
      <w:divBdr>
        <w:top w:val="none" w:sz="0" w:space="0" w:color="auto"/>
        <w:left w:val="none" w:sz="0" w:space="0" w:color="auto"/>
        <w:bottom w:val="none" w:sz="0" w:space="0" w:color="auto"/>
        <w:right w:val="none" w:sz="0" w:space="0" w:color="auto"/>
      </w:divBdr>
    </w:div>
    <w:div w:id="2032804887">
      <w:bodyDiv w:val="1"/>
      <w:marLeft w:val="0"/>
      <w:marRight w:val="0"/>
      <w:marTop w:val="0"/>
      <w:marBottom w:val="0"/>
      <w:divBdr>
        <w:top w:val="none" w:sz="0" w:space="0" w:color="auto"/>
        <w:left w:val="none" w:sz="0" w:space="0" w:color="auto"/>
        <w:bottom w:val="none" w:sz="0" w:space="0" w:color="auto"/>
        <w:right w:val="none" w:sz="0" w:space="0" w:color="auto"/>
      </w:divBdr>
    </w:div>
    <w:div w:id="2072731820">
      <w:bodyDiv w:val="1"/>
      <w:marLeft w:val="0"/>
      <w:marRight w:val="0"/>
      <w:marTop w:val="0"/>
      <w:marBottom w:val="0"/>
      <w:divBdr>
        <w:top w:val="none" w:sz="0" w:space="0" w:color="auto"/>
        <w:left w:val="none" w:sz="0" w:space="0" w:color="auto"/>
        <w:bottom w:val="none" w:sz="0" w:space="0" w:color="auto"/>
        <w:right w:val="none" w:sz="0" w:space="0" w:color="auto"/>
      </w:divBdr>
    </w:div>
    <w:div w:id="2092695798">
      <w:bodyDiv w:val="1"/>
      <w:marLeft w:val="0"/>
      <w:marRight w:val="0"/>
      <w:marTop w:val="0"/>
      <w:marBottom w:val="0"/>
      <w:divBdr>
        <w:top w:val="none" w:sz="0" w:space="0" w:color="auto"/>
        <w:left w:val="none" w:sz="0" w:space="0" w:color="auto"/>
        <w:bottom w:val="none" w:sz="0" w:space="0" w:color="auto"/>
        <w:right w:val="none" w:sz="0" w:space="0" w:color="auto"/>
      </w:divBdr>
    </w:div>
    <w:div w:id="20958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4.xml"/><Relationship Id="rId10" Type="http://schemas.microsoft.com/office/2007/relationships/hdphoto" Target="media/hdphoto1.wdp"/><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C0F632-240E-4ED0-8B87-77F593207C65}" type="doc">
      <dgm:prSet loTypeId="urn:microsoft.com/office/officeart/2005/8/layout/hList7" loCatId="process" qsTypeId="urn:microsoft.com/office/officeart/2005/8/quickstyle/simple1" qsCatId="simple" csTypeId="urn:microsoft.com/office/officeart/2005/8/colors/colorful5" csCatId="colorful" phldr="1"/>
      <dgm:spPr/>
    </dgm:pt>
    <dgm:pt modelId="{24B55046-194A-4B6A-89B1-739CDDB3F17F}">
      <dgm:prSet phldrT="[Texto]"/>
      <dgm:spPr>
        <a:solidFill>
          <a:srgbClr val="0000CC"/>
        </a:solidFill>
      </dgm:spPr>
      <dgm:t>
        <a:bodyPr/>
        <a:lstStyle/>
        <a:p>
          <a:r>
            <a:rPr lang="es-ES" dirty="0" smtClean="0"/>
            <a:t>Protección de Derechos Humanos</a:t>
          </a:r>
          <a:endParaRPr lang="es-ES" dirty="0"/>
        </a:p>
      </dgm:t>
    </dgm:pt>
    <dgm:pt modelId="{CD18EB56-59E8-436F-AFDC-6EB44E40F756}" type="parTrans" cxnId="{6287BFA4-E04D-4D98-965A-D834D6DE0BCA}">
      <dgm:prSet/>
      <dgm:spPr/>
      <dgm:t>
        <a:bodyPr/>
        <a:lstStyle/>
        <a:p>
          <a:endParaRPr lang="es-ES"/>
        </a:p>
      </dgm:t>
    </dgm:pt>
    <dgm:pt modelId="{423898E2-A47E-415A-9052-4C7BCB17F257}" type="sibTrans" cxnId="{6287BFA4-E04D-4D98-965A-D834D6DE0BCA}">
      <dgm:prSet/>
      <dgm:spPr/>
      <dgm:t>
        <a:bodyPr/>
        <a:lstStyle/>
        <a:p>
          <a:endParaRPr lang="es-ES"/>
        </a:p>
      </dgm:t>
    </dgm:pt>
    <dgm:pt modelId="{B190DDB3-7DED-4B3D-80D8-89DF6C3E9418}">
      <dgm:prSet phldrT="[Texto]"/>
      <dgm:spPr>
        <a:solidFill>
          <a:srgbClr val="C00000"/>
        </a:solidFill>
      </dgm:spPr>
      <dgm:t>
        <a:bodyPr/>
        <a:lstStyle/>
        <a:p>
          <a:r>
            <a:rPr lang="es-ES" dirty="0" smtClean="0"/>
            <a:t>Promoción de Derechos Humanos</a:t>
          </a:r>
          <a:endParaRPr lang="es-ES" dirty="0"/>
        </a:p>
      </dgm:t>
    </dgm:pt>
    <dgm:pt modelId="{BA50161A-8982-4F15-9E39-D0B0E437CDC2}" type="parTrans" cxnId="{9E4625AF-14C0-4977-A717-BCCEF7E08A04}">
      <dgm:prSet/>
      <dgm:spPr/>
      <dgm:t>
        <a:bodyPr/>
        <a:lstStyle/>
        <a:p>
          <a:endParaRPr lang="es-ES"/>
        </a:p>
      </dgm:t>
    </dgm:pt>
    <dgm:pt modelId="{AEC0D417-EFEF-4CCF-A9FA-AE1D4B3B5777}" type="sibTrans" cxnId="{9E4625AF-14C0-4977-A717-BCCEF7E08A04}">
      <dgm:prSet/>
      <dgm:spPr/>
      <dgm:t>
        <a:bodyPr/>
        <a:lstStyle/>
        <a:p>
          <a:endParaRPr lang="es-ES"/>
        </a:p>
      </dgm:t>
    </dgm:pt>
    <dgm:pt modelId="{7FF249EE-364D-4A94-A18F-8D5672C50665}">
      <dgm:prSet phldrT="[Texto]"/>
      <dgm:spPr>
        <a:solidFill>
          <a:srgbClr val="00CC00"/>
        </a:solidFill>
      </dgm:spPr>
      <dgm:t>
        <a:bodyPr/>
        <a:lstStyle/>
        <a:p>
          <a:r>
            <a:rPr lang="es-ES" dirty="0" smtClean="0"/>
            <a:t>Fortalecimiento y Desarrollo Institucional</a:t>
          </a:r>
          <a:endParaRPr lang="es-ES" dirty="0"/>
        </a:p>
      </dgm:t>
    </dgm:pt>
    <dgm:pt modelId="{0444DD0F-5FAC-4741-A0D5-195171BA5010}" type="parTrans" cxnId="{2359A5C4-4913-4F75-A5B1-7F28F92163A1}">
      <dgm:prSet/>
      <dgm:spPr/>
      <dgm:t>
        <a:bodyPr/>
        <a:lstStyle/>
        <a:p>
          <a:endParaRPr lang="es-ES"/>
        </a:p>
      </dgm:t>
    </dgm:pt>
    <dgm:pt modelId="{425A0E59-AA57-4CBA-91BD-0A0F22D8DC75}" type="sibTrans" cxnId="{2359A5C4-4913-4F75-A5B1-7F28F92163A1}">
      <dgm:prSet/>
      <dgm:spPr/>
      <dgm:t>
        <a:bodyPr/>
        <a:lstStyle/>
        <a:p>
          <a:endParaRPr lang="es-ES"/>
        </a:p>
      </dgm:t>
    </dgm:pt>
    <dgm:pt modelId="{336AC2D1-EE43-4D28-8DD0-DFA1D81CA439}" type="pres">
      <dgm:prSet presAssocID="{05C0F632-240E-4ED0-8B87-77F593207C65}" presName="Name0" presStyleCnt="0">
        <dgm:presLayoutVars>
          <dgm:dir/>
          <dgm:resizeHandles val="exact"/>
        </dgm:presLayoutVars>
      </dgm:prSet>
      <dgm:spPr/>
    </dgm:pt>
    <dgm:pt modelId="{E5617AE9-3A6E-4F88-9D08-ADF9D2B41358}" type="pres">
      <dgm:prSet presAssocID="{05C0F632-240E-4ED0-8B87-77F593207C65}" presName="fgShape" presStyleLbl="fgShp" presStyleIdx="0" presStyleCnt="1"/>
      <dgm:spPr>
        <a:solidFill>
          <a:srgbClr val="9933FF"/>
        </a:solidFill>
      </dgm:spPr>
    </dgm:pt>
    <dgm:pt modelId="{2BFCE727-13F9-4096-9EBD-8CB0D3BE51FA}" type="pres">
      <dgm:prSet presAssocID="{05C0F632-240E-4ED0-8B87-77F593207C65}" presName="linComp" presStyleCnt="0"/>
      <dgm:spPr/>
    </dgm:pt>
    <dgm:pt modelId="{753F66D4-E329-4386-8EB7-03B448A7E772}" type="pres">
      <dgm:prSet presAssocID="{24B55046-194A-4B6A-89B1-739CDDB3F17F}" presName="compNode" presStyleCnt="0"/>
      <dgm:spPr/>
    </dgm:pt>
    <dgm:pt modelId="{4EE85B26-9C3F-4D84-8737-6AD1EE6C1DB1}" type="pres">
      <dgm:prSet presAssocID="{24B55046-194A-4B6A-89B1-739CDDB3F17F}" presName="bkgdShape" presStyleLbl="node1" presStyleIdx="0" presStyleCnt="3"/>
      <dgm:spPr/>
      <dgm:t>
        <a:bodyPr/>
        <a:lstStyle/>
        <a:p>
          <a:endParaRPr lang="es-ES"/>
        </a:p>
      </dgm:t>
    </dgm:pt>
    <dgm:pt modelId="{F378E00A-A7D8-44B8-B82B-F0A6A9CAE2D3}" type="pres">
      <dgm:prSet presAssocID="{24B55046-194A-4B6A-89B1-739CDDB3F17F}" presName="nodeTx" presStyleLbl="node1" presStyleIdx="0" presStyleCnt="3">
        <dgm:presLayoutVars>
          <dgm:bulletEnabled val="1"/>
        </dgm:presLayoutVars>
      </dgm:prSet>
      <dgm:spPr/>
      <dgm:t>
        <a:bodyPr/>
        <a:lstStyle/>
        <a:p>
          <a:endParaRPr lang="es-ES"/>
        </a:p>
      </dgm:t>
    </dgm:pt>
    <dgm:pt modelId="{7EA5E38C-E55B-41AB-A288-94C0ACF2581F}" type="pres">
      <dgm:prSet presAssocID="{24B55046-194A-4B6A-89B1-739CDDB3F17F}" presName="invisiNode" presStyleLbl="node1" presStyleIdx="0" presStyleCnt="3"/>
      <dgm:spPr/>
    </dgm:pt>
    <dgm:pt modelId="{BE9A9BB8-1CAC-455C-B94E-8D3C65788AD2}" type="pres">
      <dgm:prSet presAssocID="{24B55046-194A-4B6A-89B1-739CDDB3F17F}" presName="imagNod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s-ES"/>
        </a:p>
      </dgm:t>
    </dgm:pt>
    <dgm:pt modelId="{E9BF6151-021D-46E4-886C-83FCAC9C8BAB}" type="pres">
      <dgm:prSet presAssocID="{423898E2-A47E-415A-9052-4C7BCB17F257}" presName="sibTrans" presStyleLbl="sibTrans2D1" presStyleIdx="0" presStyleCnt="0"/>
      <dgm:spPr/>
      <dgm:t>
        <a:bodyPr/>
        <a:lstStyle/>
        <a:p>
          <a:endParaRPr lang="es-ES"/>
        </a:p>
      </dgm:t>
    </dgm:pt>
    <dgm:pt modelId="{D5BADAB5-58F9-43B8-B1C6-E4DF2BF3CF4E}" type="pres">
      <dgm:prSet presAssocID="{B190DDB3-7DED-4B3D-80D8-89DF6C3E9418}" presName="compNode" presStyleCnt="0"/>
      <dgm:spPr/>
    </dgm:pt>
    <dgm:pt modelId="{7616B227-97CF-41F4-824F-B9C0A193BB99}" type="pres">
      <dgm:prSet presAssocID="{B190DDB3-7DED-4B3D-80D8-89DF6C3E9418}" presName="bkgdShape" presStyleLbl="node1" presStyleIdx="1" presStyleCnt="3"/>
      <dgm:spPr/>
      <dgm:t>
        <a:bodyPr/>
        <a:lstStyle/>
        <a:p>
          <a:endParaRPr lang="es-ES"/>
        </a:p>
      </dgm:t>
    </dgm:pt>
    <dgm:pt modelId="{63EFC06A-C504-4C2F-B887-92D1E4EB381D}" type="pres">
      <dgm:prSet presAssocID="{B190DDB3-7DED-4B3D-80D8-89DF6C3E9418}" presName="nodeTx" presStyleLbl="node1" presStyleIdx="1" presStyleCnt="3">
        <dgm:presLayoutVars>
          <dgm:bulletEnabled val="1"/>
        </dgm:presLayoutVars>
      </dgm:prSet>
      <dgm:spPr/>
      <dgm:t>
        <a:bodyPr/>
        <a:lstStyle/>
        <a:p>
          <a:endParaRPr lang="es-ES"/>
        </a:p>
      </dgm:t>
    </dgm:pt>
    <dgm:pt modelId="{B6B0F33E-759D-41C5-9A83-6F3181EAD00E}" type="pres">
      <dgm:prSet presAssocID="{B190DDB3-7DED-4B3D-80D8-89DF6C3E9418}" presName="invisiNode" presStyleLbl="node1" presStyleIdx="1" presStyleCnt="3"/>
      <dgm:spPr/>
    </dgm:pt>
    <dgm:pt modelId="{02CAB60F-43D6-4A99-AD8D-8AA42F0637DF}" type="pres">
      <dgm:prSet presAssocID="{B190DDB3-7DED-4B3D-80D8-89DF6C3E9418}" presName="imagNod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9000" r="-29000"/>
          </a:stretch>
        </a:blipFill>
      </dgm:spPr>
      <dgm:t>
        <a:bodyPr/>
        <a:lstStyle/>
        <a:p>
          <a:endParaRPr lang="es-SV"/>
        </a:p>
      </dgm:t>
    </dgm:pt>
    <dgm:pt modelId="{C8F26DB8-A3EC-43FF-B375-AEDC82FDBD0C}" type="pres">
      <dgm:prSet presAssocID="{AEC0D417-EFEF-4CCF-A9FA-AE1D4B3B5777}" presName="sibTrans" presStyleLbl="sibTrans2D1" presStyleIdx="0" presStyleCnt="0"/>
      <dgm:spPr/>
      <dgm:t>
        <a:bodyPr/>
        <a:lstStyle/>
        <a:p>
          <a:endParaRPr lang="es-ES"/>
        </a:p>
      </dgm:t>
    </dgm:pt>
    <dgm:pt modelId="{68FDC992-B9CB-4DFE-8746-3D8CA1E8ED7F}" type="pres">
      <dgm:prSet presAssocID="{7FF249EE-364D-4A94-A18F-8D5672C50665}" presName="compNode" presStyleCnt="0"/>
      <dgm:spPr/>
    </dgm:pt>
    <dgm:pt modelId="{37D99BB3-A95B-422E-AA05-0E128783205F}" type="pres">
      <dgm:prSet presAssocID="{7FF249EE-364D-4A94-A18F-8D5672C50665}" presName="bkgdShape" presStyleLbl="node1" presStyleIdx="2" presStyleCnt="3"/>
      <dgm:spPr/>
      <dgm:t>
        <a:bodyPr/>
        <a:lstStyle/>
        <a:p>
          <a:endParaRPr lang="es-ES"/>
        </a:p>
      </dgm:t>
    </dgm:pt>
    <dgm:pt modelId="{511690D9-B566-4CA8-A35B-990FF7FC0636}" type="pres">
      <dgm:prSet presAssocID="{7FF249EE-364D-4A94-A18F-8D5672C50665}" presName="nodeTx" presStyleLbl="node1" presStyleIdx="2" presStyleCnt="3">
        <dgm:presLayoutVars>
          <dgm:bulletEnabled val="1"/>
        </dgm:presLayoutVars>
      </dgm:prSet>
      <dgm:spPr/>
      <dgm:t>
        <a:bodyPr/>
        <a:lstStyle/>
        <a:p>
          <a:endParaRPr lang="es-ES"/>
        </a:p>
      </dgm:t>
    </dgm:pt>
    <dgm:pt modelId="{4C136F21-E37B-42FB-BBAC-66B6225BB227}" type="pres">
      <dgm:prSet presAssocID="{7FF249EE-364D-4A94-A18F-8D5672C50665}" presName="invisiNode" presStyleLbl="node1" presStyleIdx="2" presStyleCnt="3"/>
      <dgm:spPr/>
    </dgm:pt>
    <dgm:pt modelId="{9D2BC6DD-E1AE-4A1B-BB25-620F196CBF93}" type="pres">
      <dgm:prSet presAssocID="{7FF249EE-364D-4A94-A18F-8D5672C50665}" presName="imagNode"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dgm:spPr>
      <dgm:t>
        <a:bodyPr/>
        <a:lstStyle/>
        <a:p>
          <a:endParaRPr lang="es-SV"/>
        </a:p>
      </dgm:t>
    </dgm:pt>
  </dgm:ptLst>
  <dgm:cxnLst>
    <dgm:cxn modelId="{30047227-BB8C-41D8-BA34-8B8E16D0D853}" type="presOf" srcId="{05C0F632-240E-4ED0-8B87-77F593207C65}" destId="{336AC2D1-EE43-4D28-8DD0-DFA1D81CA439}" srcOrd="0" destOrd="0" presId="urn:microsoft.com/office/officeart/2005/8/layout/hList7"/>
    <dgm:cxn modelId="{C75E08A1-56FC-4AD4-902F-3A5E30AC0BD9}" type="presOf" srcId="{AEC0D417-EFEF-4CCF-A9FA-AE1D4B3B5777}" destId="{C8F26DB8-A3EC-43FF-B375-AEDC82FDBD0C}" srcOrd="0" destOrd="0" presId="urn:microsoft.com/office/officeart/2005/8/layout/hList7"/>
    <dgm:cxn modelId="{59DB1CF1-4FE7-4D3F-B271-1B5220C15063}" type="presOf" srcId="{7FF249EE-364D-4A94-A18F-8D5672C50665}" destId="{37D99BB3-A95B-422E-AA05-0E128783205F}" srcOrd="0" destOrd="0" presId="urn:microsoft.com/office/officeart/2005/8/layout/hList7"/>
    <dgm:cxn modelId="{6287BFA4-E04D-4D98-965A-D834D6DE0BCA}" srcId="{05C0F632-240E-4ED0-8B87-77F593207C65}" destId="{24B55046-194A-4B6A-89B1-739CDDB3F17F}" srcOrd="0" destOrd="0" parTransId="{CD18EB56-59E8-436F-AFDC-6EB44E40F756}" sibTransId="{423898E2-A47E-415A-9052-4C7BCB17F257}"/>
    <dgm:cxn modelId="{B3F44CBE-74DD-4905-84E0-8579BFA2AE8A}" type="presOf" srcId="{B190DDB3-7DED-4B3D-80D8-89DF6C3E9418}" destId="{63EFC06A-C504-4C2F-B887-92D1E4EB381D}" srcOrd="1" destOrd="0" presId="urn:microsoft.com/office/officeart/2005/8/layout/hList7"/>
    <dgm:cxn modelId="{1AD7FF59-9963-40F4-BE9F-BBC74267FE31}" type="presOf" srcId="{24B55046-194A-4B6A-89B1-739CDDB3F17F}" destId="{F378E00A-A7D8-44B8-B82B-F0A6A9CAE2D3}" srcOrd="1" destOrd="0" presId="urn:microsoft.com/office/officeart/2005/8/layout/hList7"/>
    <dgm:cxn modelId="{9E4625AF-14C0-4977-A717-BCCEF7E08A04}" srcId="{05C0F632-240E-4ED0-8B87-77F593207C65}" destId="{B190DDB3-7DED-4B3D-80D8-89DF6C3E9418}" srcOrd="1" destOrd="0" parTransId="{BA50161A-8982-4F15-9E39-D0B0E437CDC2}" sibTransId="{AEC0D417-EFEF-4CCF-A9FA-AE1D4B3B5777}"/>
    <dgm:cxn modelId="{5215A414-BB5E-458B-8138-FE0EA1B392E4}" type="presOf" srcId="{24B55046-194A-4B6A-89B1-739CDDB3F17F}" destId="{4EE85B26-9C3F-4D84-8737-6AD1EE6C1DB1}" srcOrd="0" destOrd="0" presId="urn:microsoft.com/office/officeart/2005/8/layout/hList7"/>
    <dgm:cxn modelId="{2359A5C4-4913-4F75-A5B1-7F28F92163A1}" srcId="{05C0F632-240E-4ED0-8B87-77F593207C65}" destId="{7FF249EE-364D-4A94-A18F-8D5672C50665}" srcOrd="2" destOrd="0" parTransId="{0444DD0F-5FAC-4741-A0D5-195171BA5010}" sibTransId="{425A0E59-AA57-4CBA-91BD-0A0F22D8DC75}"/>
    <dgm:cxn modelId="{7C33FC4E-1E0E-43EF-BF72-3F08EFC94A16}" type="presOf" srcId="{B190DDB3-7DED-4B3D-80D8-89DF6C3E9418}" destId="{7616B227-97CF-41F4-824F-B9C0A193BB99}" srcOrd="0" destOrd="0" presId="urn:microsoft.com/office/officeart/2005/8/layout/hList7"/>
    <dgm:cxn modelId="{63F7C2E2-5DAF-4659-B90D-578A2D2AE8D7}" type="presOf" srcId="{7FF249EE-364D-4A94-A18F-8D5672C50665}" destId="{511690D9-B566-4CA8-A35B-990FF7FC0636}" srcOrd="1" destOrd="0" presId="urn:microsoft.com/office/officeart/2005/8/layout/hList7"/>
    <dgm:cxn modelId="{5B9DC7BD-2E68-40D0-83F6-664824E608A8}" type="presOf" srcId="{423898E2-A47E-415A-9052-4C7BCB17F257}" destId="{E9BF6151-021D-46E4-886C-83FCAC9C8BAB}" srcOrd="0" destOrd="0" presId="urn:microsoft.com/office/officeart/2005/8/layout/hList7"/>
    <dgm:cxn modelId="{90E39D93-4008-41A3-B882-8C0165312E85}" type="presParOf" srcId="{336AC2D1-EE43-4D28-8DD0-DFA1D81CA439}" destId="{E5617AE9-3A6E-4F88-9D08-ADF9D2B41358}" srcOrd="0" destOrd="0" presId="urn:microsoft.com/office/officeart/2005/8/layout/hList7"/>
    <dgm:cxn modelId="{C217499C-3FBC-456F-9C58-59266E286B6A}" type="presParOf" srcId="{336AC2D1-EE43-4D28-8DD0-DFA1D81CA439}" destId="{2BFCE727-13F9-4096-9EBD-8CB0D3BE51FA}" srcOrd="1" destOrd="0" presId="urn:microsoft.com/office/officeart/2005/8/layout/hList7"/>
    <dgm:cxn modelId="{9B3A07D9-9FAB-4E4E-96DF-D66DEA4BFD34}" type="presParOf" srcId="{2BFCE727-13F9-4096-9EBD-8CB0D3BE51FA}" destId="{753F66D4-E329-4386-8EB7-03B448A7E772}" srcOrd="0" destOrd="0" presId="urn:microsoft.com/office/officeart/2005/8/layout/hList7"/>
    <dgm:cxn modelId="{7B1D7858-CA7A-49D9-AB8D-CC73FD950940}" type="presParOf" srcId="{753F66D4-E329-4386-8EB7-03B448A7E772}" destId="{4EE85B26-9C3F-4D84-8737-6AD1EE6C1DB1}" srcOrd="0" destOrd="0" presId="urn:microsoft.com/office/officeart/2005/8/layout/hList7"/>
    <dgm:cxn modelId="{003B2288-EB16-4272-AF89-3C3C971EAF47}" type="presParOf" srcId="{753F66D4-E329-4386-8EB7-03B448A7E772}" destId="{F378E00A-A7D8-44B8-B82B-F0A6A9CAE2D3}" srcOrd="1" destOrd="0" presId="urn:microsoft.com/office/officeart/2005/8/layout/hList7"/>
    <dgm:cxn modelId="{00107CC7-74D1-4016-88A6-CF3931DAA028}" type="presParOf" srcId="{753F66D4-E329-4386-8EB7-03B448A7E772}" destId="{7EA5E38C-E55B-41AB-A288-94C0ACF2581F}" srcOrd="2" destOrd="0" presId="urn:microsoft.com/office/officeart/2005/8/layout/hList7"/>
    <dgm:cxn modelId="{10E43D5A-F8D4-4C0A-A60C-FDBB92BA1F8B}" type="presParOf" srcId="{753F66D4-E329-4386-8EB7-03B448A7E772}" destId="{BE9A9BB8-1CAC-455C-B94E-8D3C65788AD2}" srcOrd="3" destOrd="0" presId="urn:microsoft.com/office/officeart/2005/8/layout/hList7"/>
    <dgm:cxn modelId="{D9D2A96B-61CA-4C6D-BC84-268A97D582B0}" type="presParOf" srcId="{2BFCE727-13F9-4096-9EBD-8CB0D3BE51FA}" destId="{E9BF6151-021D-46E4-886C-83FCAC9C8BAB}" srcOrd="1" destOrd="0" presId="urn:microsoft.com/office/officeart/2005/8/layout/hList7"/>
    <dgm:cxn modelId="{2794702D-22FA-4F2F-8C7B-BD14459D2154}" type="presParOf" srcId="{2BFCE727-13F9-4096-9EBD-8CB0D3BE51FA}" destId="{D5BADAB5-58F9-43B8-B1C6-E4DF2BF3CF4E}" srcOrd="2" destOrd="0" presId="urn:microsoft.com/office/officeart/2005/8/layout/hList7"/>
    <dgm:cxn modelId="{08E14F02-19A1-4F7F-87BA-BB60AC82E185}" type="presParOf" srcId="{D5BADAB5-58F9-43B8-B1C6-E4DF2BF3CF4E}" destId="{7616B227-97CF-41F4-824F-B9C0A193BB99}" srcOrd="0" destOrd="0" presId="urn:microsoft.com/office/officeart/2005/8/layout/hList7"/>
    <dgm:cxn modelId="{CA47FD58-7474-425D-A57E-8962F6C764BB}" type="presParOf" srcId="{D5BADAB5-58F9-43B8-B1C6-E4DF2BF3CF4E}" destId="{63EFC06A-C504-4C2F-B887-92D1E4EB381D}" srcOrd="1" destOrd="0" presId="urn:microsoft.com/office/officeart/2005/8/layout/hList7"/>
    <dgm:cxn modelId="{FB60BC71-7C83-4D6A-B147-2039AF31789A}" type="presParOf" srcId="{D5BADAB5-58F9-43B8-B1C6-E4DF2BF3CF4E}" destId="{B6B0F33E-759D-41C5-9A83-6F3181EAD00E}" srcOrd="2" destOrd="0" presId="urn:microsoft.com/office/officeart/2005/8/layout/hList7"/>
    <dgm:cxn modelId="{1830F28F-82CA-4B21-9B11-95FF3051A1FF}" type="presParOf" srcId="{D5BADAB5-58F9-43B8-B1C6-E4DF2BF3CF4E}" destId="{02CAB60F-43D6-4A99-AD8D-8AA42F0637DF}" srcOrd="3" destOrd="0" presId="urn:microsoft.com/office/officeart/2005/8/layout/hList7"/>
    <dgm:cxn modelId="{0AEEEB2F-184C-46B3-92EB-8134D780A3A8}" type="presParOf" srcId="{2BFCE727-13F9-4096-9EBD-8CB0D3BE51FA}" destId="{C8F26DB8-A3EC-43FF-B375-AEDC82FDBD0C}" srcOrd="3" destOrd="0" presId="urn:microsoft.com/office/officeart/2005/8/layout/hList7"/>
    <dgm:cxn modelId="{E9AC37EC-1933-4B3F-B50E-56639E22D419}" type="presParOf" srcId="{2BFCE727-13F9-4096-9EBD-8CB0D3BE51FA}" destId="{68FDC992-B9CB-4DFE-8746-3D8CA1E8ED7F}" srcOrd="4" destOrd="0" presId="urn:microsoft.com/office/officeart/2005/8/layout/hList7"/>
    <dgm:cxn modelId="{0D671649-A783-49A8-9597-65F59134C85A}" type="presParOf" srcId="{68FDC992-B9CB-4DFE-8746-3D8CA1E8ED7F}" destId="{37D99BB3-A95B-422E-AA05-0E128783205F}" srcOrd="0" destOrd="0" presId="urn:microsoft.com/office/officeart/2005/8/layout/hList7"/>
    <dgm:cxn modelId="{D54ADA4A-E946-413B-931B-C09214D0CA77}" type="presParOf" srcId="{68FDC992-B9CB-4DFE-8746-3D8CA1E8ED7F}" destId="{511690D9-B566-4CA8-A35B-990FF7FC0636}" srcOrd="1" destOrd="0" presId="urn:microsoft.com/office/officeart/2005/8/layout/hList7"/>
    <dgm:cxn modelId="{9E8696F8-5EAF-4A0F-9200-5C5E96028B66}" type="presParOf" srcId="{68FDC992-B9CB-4DFE-8746-3D8CA1E8ED7F}" destId="{4C136F21-E37B-42FB-BBAC-66B6225BB227}" srcOrd="2" destOrd="0" presId="urn:microsoft.com/office/officeart/2005/8/layout/hList7"/>
    <dgm:cxn modelId="{B2964765-3776-470B-A07B-E2BF06E99642}" type="presParOf" srcId="{68FDC992-B9CB-4DFE-8746-3D8CA1E8ED7F}" destId="{9D2BC6DD-E1AE-4A1B-BB25-620F196CBF93}" srcOrd="3" destOrd="0" presId="urn:microsoft.com/office/officeart/2005/8/layout/hList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85B26-9C3F-4D84-8737-6AD1EE6C1DB1}">
      <dsp:nvSpPr>
        <dsp:cNvPr id="0" name=""/>
        <dsp:cNvSpPr/>
      </dsp:nvSpPr>
      <dsp:spPr>
        <a:xfrm>
          <a:off x="1178" y="0"/>
          <a:ext cx="1833259" cy="3741420"/>
        </a:xfrm>
        <a:prstGeom prst="roundRect">
          <a:avLst>
            <a:gd name="adj" fmla="val 10000"/>
          </a:avLst>
        </a:prstGeom>
        <a:solidFill>
          <a:srgbClr val="0000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S" sz="1900" kern="1200" dirty="0" smtClean="0"/>
            <a:t>Protección de Derechos Humanos</a:t>
          </a:r>
          <a:endParaRPr lang="es-ES" sz="1900" kern="1200" dirty="0"/>
        </a:p>
      </dsp:txBody>
      <dsp:txXfrm>
        <a:off x="1178" y="1496568"/>
        <a:ext cx="1833259" cy="1496568"/>
      </dsp:txXfrm>
    </dsp:sp>
    <dsp:sp modelId="{BE9A9BB8-1CAC-455C-B94E-8D3C65788AD2}">
      <dsp:nvSpPr>
        <dsp:cNvPr id="0" name=""/>
        <dsp:cNvSpPr/>
      </dsp:nvSpPr>
      <dsp:spPr>
        <a:xfrm>
          <a:off x="294861" y="224485"/>
          <a:ext cx="1245892" cy="124589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16B227-97CF-41F4-824F-B9C0A193BB99}">
      <dsp:nvSpPr>
        <dsp:cNvPr id="0" name=""/>
        <dsp:cNvSpPr/>
      </dsp:nvSpPr>
      <dsp:spPr>
        <a:xfrm>
          <a:off x="1889435" y="0"/>
          <a:ext cx="1833259" cy="374142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S" sz="1900" kern="1200" dirty="0" smtClean="0"/>
            <a:t>Promoción de Derechos Humanos</a:t>
          </a:r>
          <a:endParaRPr lang="es-ES" sz="1900" kern="1200" dirty="0"/>
        </a:p>
      </dsp:txBody>
      <dsp:txXfrm>
        <a:off x="1889435" y="1496568"/>
        <a:ext cx="1833259" cy="1496568"/>
      </dsp:txXfrm>
    </dsp:sp>
    <dsp:sp modelId="{02CAB60F-43D6-4A99-AD8D-8AA42F0637DF}">
      <dsp:nvSpPr>
        <dsp:cNvPr id="0" name=""/>
        <dsp:cNvSpPr/>
      </dsp:nvSpPr>
      <dsp:spPr>
        <a:xfrm>
          <a:off x="2183118" y="224485"/>
          <a:ext cx="1245892" cy="1245892"/>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9000" r="-2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D99BB3-A95B-422E-AA05-0E128783205F}">
      <dsp:nvSpPr>
        <dsp:cNvPr id="0" name=""/>
        <dsp:cNvSpPr/>
      </dsp:nvSpPr>
      <dsp:spPr>
        <a:xfrm>
          <a:off x="3777692" y="0"/>
          <a:ext cx="1833259" cy="3741420"/>
        </a:xfrm>
        <a:prstGeom prst="roundRect">
          <a:avLst>
            <a:gd name="adj" fmla="val 10000"/>
          </a:avLst>
        </a:prstGeom>
        <a:solidFill>
          <a:srgbClr val="00CC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S" sz="1900" kern="1200" dirty="0" smtClean="0"/>
            <a:t>Fortalecimiento y Desarrollo Institucional</a:t>
          </a:r>
          <a:endParaRPr lang="es-ES" sz="1900" kern="1200" dirty="0"/>
        </a:p>
      </dsp:txBody>
      <dsp:txXfrm>
        <a:off x="3777692" y="1496568"/>
        <a:ext cx="1833259" cy="1496568"/>
      </dsp:txXfrm>
    </dsp:sp>
    <dsp:sp modelId="{9D2BC6DD-E1AE-4A1B-BB25-620F196CBF93}">
      <dsp:nvSpPr>
        <dsp:cNvPr id="0" name=""/>
        <dsp:cNvSpPr/>
      </dsp:nvSpPr>
      <dsp:spPr>
        <a:xfrm>
          <a:off x="4071375" y="224485"/>
          <a:ext cx="1245892" cy="1245892"/>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617AE9-3A6E-4F88-9D08-ADF9D2B41358}">
      <dsp:nvSpPr>
        <dsp:cNvPr id="0" name=""/>
        <dsp:cNvSpPr/>
      </dsp:nvSpPr>
      <dsp:spPr>
        <a:xfrm>
          <a:off x="224485" y="2993135"/>
          <a:ext cx="5163159" cy="561213"/>
        </a:xfrm>
        <a:prstGeom prst="leftRightArrow">
          <a:avLst/>
        </a:prstGeom>
        <a:solidFill>
          <a:srgbClr val="9933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9780C-E734-414F-85F3-675016C9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9058</Words>
  <Characters>49825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PLAN ESTRATÉGICO INSTITUCIONAL 2021-2023</vt:lpstr>
    </vt:vector>
  </TitlesOfParts>
  <Company>PROCURADURÍA PARA LA DEFENSA DE LOS DERECHOS HUMANOS</Company>
  <LinksUpToDate>false</LinksUpToDate>
  <CharactersWithSpaces>58766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ESTRATÉGICO INSTITUCIONAL 2021-2023</dc:title>
  <dc:subject>2015</dc:subject>
  <dc:creator>Departamento de Planificación Institucional.;Planificación Institucional</dc:creator>
  <cp:lastModifiedBy>Jenny Lissette Campos Martínez</cp:lastModifiedBy>
  <cp:revision>15</cp:revision>
  <cp:lastPrinted>2021-03-23T20:24:00Z</cp:lastPrinted>
  <dcterms:created xsi:type="dcterms:W3CDTF">2020-12-11T14:11:00Z</dcterms:created>
  <dcterms:modified xsi:type="dcterms:W3CDTF">2021-03-23T20:26:00Z</dcterms:modified>
</cp:coreProperties>
</file>