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CB27EA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San Salvador, 02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 xml:space="preserve">marzo </w:t>
      </w:r>
      <w:r w:rsidR="00D31676">
        <w:rPr>
          <w:rFonts w:ascii="Cambria" w:hAnsi="Cambria"/>
          <w:lang w:val="es-SV"/>
        </w:rPr>
        <w:t>de 202</w:t>
      </w:r>
      <w:r w:rsidR="000F0B1D">
        <w:rPr>
          <w:rFonts w:ascii="Cambria" w:hAnsi="Cambria"/>
          <w:lang w:val="es-SV"/>
        </w:rPr>
        <w:t>1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>ón Pública giró oficio al licenciado Salvador Mauricio Chacón Olmedo, 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CB27EA">
        <w:rPr>
          <w:rFonts w:ascii="Cambria" w:hAnsi="Cambria"/>
          <w:lang w:val="es-SV"/>
        </w:rPr>
        <w:t xml:space="preserve">febrero </w:t>
      </w:r>
      <w:r w:rsidR="000F0B1D">
        <w:rPr>
          <w:rFonts w:ascii="Cambria" w:hAnsi="Cambria"/>
          <w:lang w:val="es-SV"/>
        </w:rPr>
        <w:t>d</w:t>
      </w:r>
      <w:r>
        <w:rPr>
          <w:rFonts w:ascii="Cambria" w:hAnsi="Cambria"/>
          <w:lang w:val="es-SV"/>
        </w:rPr>
        <w:t>e 202</w:t>
      </w:r>
      <w:r w:rsidR="00F05203">
        <w:rPr>
          <w:rFonts w:ascii="Cambria" w:hAnsi="Cambria"/>
          <w:lang w:val="es-SV"/>
        </w:rPr>
        <w:t>1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</w:t>
      </w:r>
      <w:bookmarkStart w:id="0" w:name="_GoBack"/>
      <w:bookmarkEnd w:id="0"/>
      <w:r>
        <w:rPr>
          <w:rFonts w:ascii="Cambria" w:hAnsi="Cambria"/>
          <w:lang w:val="es-SV"/>
        </w:rPr>
        <w:t xml:space="preserve">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0F0B1D" w:rsidRDefault="000F0B1D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Yesica Concepción Sánchez López.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0F0B1D" w:rsidRPr="000F0B1D">
        <w:rPr>
          <w:rFonts w:ascii="Cambria" w:hAnsi="Cambria"/>
          <w:b/>
          <w:lang w:val="es-SV"/>
        </w:rPr>
        <w:t xml:space="preserve"> Interina.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CB27EA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F0B1D"/>
    <w:rsid w:val="00553659"/>
    <w:rsid w:val="00CB27EA"/>
    <w:rsid w:val="00D31676"/>
    <w:rsid w:val="00F05203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49B50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2</cp:revision>
  <dcterms:created xsi:type="dcterms:W3CDTF">2021-03-02T20:42:00Z</dcterms:created>
  <dcterms:modified xsi:type="dcterms:W3CDTF">2021-03-02T20:42:00Z</dcterms:modified>
</cp:coreProperties>
</file>