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B83" w:rsidRPr="000552BC" w:rsidRDefault="003C4B83" w:rsidP="003C4B83">
      <w:pPr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noProof/>
          <w:lang w:val="es-SV" w:eastAsia="es-SV"/>
        </w:rPr>
        <w:drawing>
          <wp:inline distT="0" distB="0" distL="0" distR="0" wp14:anchorId="544C2519" wp14:editId="083812FE">
            <wp:extent cx="1019175" cy="1331740"/>
            <wp:effectExtent l="0" t="0" r="0" b="1905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954" cy="133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B83" w:rsidRPr="000552BC" w:rsidRDefault="003C4B83" w:rsidP="003C4B83">
      <w:pPr>
        <w:contextualSpacing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UNIDAD DE ACCESO A LA INFORMACIÓN PÚBLICA</w:t>
      </w:r>
    </w:p>
    <w:p w:rsidR="003C4B83" w:rsidRPr="000552BC" w:rsidRDefault="003C4B83" w:rsidP="003C4B83">
      <w:pPr>
        <w:contextualSpacing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PROCURADURÍA PARA LA DEFENSA DE LOS DERECHOS HUMANOS</w:t>
      </w:r>
    </w:p>
    <w:p w:rsidR="003C4B83" w:rsidRPr="000552BC" w:rsidRDefault="003C4B83" w:rsidP="003C4B83">
      <w:pPr>
        <w:rPr>
          <w:rFonts w:ascii="Cambria" w:hAnsi="Cambria"/>
          <w:lang w:val="es-SV"/>
        </w:rPr>
      </w:pPr>
    </w:p>
    <w:p w:rsidR="003C4B83" w:rsidRPr="000552BC" w:rsidRDefault="003C4B83" w:rsidP="003C4B83">
      <w:pPr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San Salvador, </w:t>
      </w:r>
      <w:r w:rsidR="000A1DE7">
        <w:rPr>
          <w:rFonts w:ascii="Cambria" w:hAnsi="Cambria"/>
          <w:lang w:val="es-SV"/>
        </w:rPr>
        <w:t>0</w:t>
      </w:r>
      <w:r w:rsidR="009679D0">
        <w:rPr>
          <w:rFonts w:ascii="Cambria" w:hAnsi="Cambria"/>
          <w:lang w:val="es-SV"/>
        </w:rPr>
        <w:t>2</w:t>
      </w:r>
      <w:r w:rsidR="003803BA">
        <w:rPr>
          <w:rFonts w:ascii="Cambria" w:hAnsi="Cambria"/>
          <w:lang w:val="es-SV"/>
        </w:rPr>
        <w:t xml:space="preserve"> </w:t>
      </w:r>
      <w:r w:rsidRPr="000552BC">
        <w:rPr>
          <w:rFonts w:ascii="Cambria" w:hAnsi="Cambria"/>
          <w:lang w:val="es-SV"/>
        </w:rPr>
        <w:t xml:space="preserve">de </w:t>
      </w:r>
      <w:r w:rsidR="009679D0">
        <w:rPr>
          <w:rFonts w:ascii="Cambria" w:hAnsi="Cambria"/>
          <w:lang w:val="es-SV"/>
        </w:rPr>
        <w:t xml:space="preserve">marzo </w:t>
      </w:r>
      <w:r w:rsidR="003803BA">
        <w:rPr>
          <w:rFonts w:ascii="Cambria" w:hAnsi="Cambria"/>
          <w:lang w:val="es-SV"/>
        </w:rPr>
        <w:t>2021</w:t>
      </w:r>
      <w:r w:rsidR="009679D0">
        <w:rPr>
          <w:rFonts w:ascii="Cambria" w:hAnsi="Cambria"/>
          <w:lang w:val="es-SV"/>
        </w:rPr>
        <w:t>.</w:t>
      </w:r>
      <w:r w:rsidRPr="000552BC">
        <w:rPr>
          <w:rFonts w:ascii="Cambria" w:hAnsi="Cambria"/>
          <w:lang w:val="es-SV"/>
        </w:rPr>
        <w:t xml:space="preserve"> </w:t>
      </w:r>
      <w:bookmarkStart w:id="0" w:name="_GoBack"/>
      <w:bookmarkEnd w:id="0"/>
    </w:p>
    <w:p w:rsidR="003C4B83" w:rsidRPr="000552BC" w:rsidRDefault="003C4B83" w:rsidP="003C4B83">
      <w:pPr>
        <w:rPr>
          <w:rFonts w:ascii="Cambria" w:hAnsi="Cambria"/>
          <w:lang w:val="es-SV"/>
        </w:rPr>
      </w:pPr>
    </w:p>
    <w:p w:rsidR="003C4B83" w:rsidRPr="00E967BD" w:rsidRDefault="003C4B83" w:rsidP="003C4B83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 w:rsidRPr="00E967BD">
        <w:rPr>
          <w:rFonts w:ascii="Cambria" w:hAnsi="Cambria"/>
          <w:lang w:val="es-SV"/>
        </w:rPr>
        <w:t xml:space="preserve">El artículo 10 numeral 11 de la Ley de Acceso a la información Pública (en adelante LAIP) establece que los entes obligados deberán publicar, divulgar y actualizar </w:t>
      </w:r>
      <w:r w:rsidRPr="00E967BD">
        <w:rPr>
          <w:rFonts w:ascii="Cambria" w:hAnsi="Cambria"/>
        </w:rPr>
        <w:t xml:space="preserve">el listado de viajes internacionales </w:t>
      </w:r>
      <w:r>
        <w:rPr>
          <w:rFonts w:ascii="Cambria" w:hAnsi="Cambria"/>
        </w:rPr>
        <w:t xml:space="preserve">autorizados y financiados </w:t>
      </w:r>
      <w:r w:rsidRPr="00E967BD">
        <w:rPr>
          <w:rFonts w:ascii="Cambria" w:hAnsi="Cambria"/>
        </w:rPr>
        <w:t>con fondos públicos, incluyendo nombre del funcionario o empleado, destino, objetivo, valor del pasaje, viáticos asignados y cualquier otro gasto.</w:t>
      </w:r>
      <w:r w:rsidRPr="00E967BD">
        <w:rPr>
          <w:rFonts w:ascii="Cambria" w:hAnsi="Cambria"/>
          <w:lang w:val="es-SV"/>
        </w:rPr>
        <w:t xml:space="preserve"> </w:t>
      </w:r>
    </w:p>
    <w:p w:rsidR="003C4B83" w:rsidRPr="00E967BD" w:rsidRDefault="003C4B83" w:rsidP="003C4B83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3C4B83" w:rsidRDefault="003C4B83" w:rsidP="003C4B83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A efecto de localizar la información enunciada en el párrafo precedente, esta Unidad de Acceso a la I</w:t>
      </w:r>
      <w:r>
        <w:rPr>
          <w:rFonts w:ascii="Cambria" w:hAnsi="Cambria"/>
          <w:lang w:val="es-SV"/>
        </w:rPr>
        <w:t xml:space="preserve">nformación Pública giró </w:t>
      </w:r>
      <w:r w:rsidR="003803BA">
        <w:rPr>
          <w:rFonts w:ascii="Cambria" w:hAnsi="Cambria"/>
          <w:lang w:val="es-SV"/>
        </w:rPr>
        <w:t xml:space="preserve">memorándum </w:t>
      </w:r>
      <w:r w:rsidRPr="000552BC">
        <w:rPr>
          <w:rFonts w:ascii="Cambria" w:hAnsi="Cambria"/>
          <w:lang w:val="es-SV"/>
        </w:rPr>
        <w:t>al licenciado Salvador Mauricio Chacón Olmedo, jefe de la Unidad Financiera Instit</w:t>
      </w:r>
      <w:r>
        <w:rPr>
          <w:rFonts w:ascii="Cambria" w:hAnsi="Cambria"/>
          <w:lang w:val="es-SV"/>
        </w:rPr>
        <w:t xml:space="preserve">ucional. En su respuesta indicó que, en el mes de </w:t>
      </w:r>
      <w:r w:rsidR="009679D0">
        <w:rPr>
          <w:rFonts w:ascii="Cambria" w:hAnsi="Cambria"/>
          <w:lang w:val="es-SV"/>
        </w:rPr>
        <w:t xml:space="preserve">febrero </w:t>
      </w:r>
      <w:r>
        <w:rPr>
          <w:rFonts w:ascii="Cambria" w:hAnsi="Cambria"/>
          <w:lang w:val="es-SV"/>
        </w:rPr>
        <w:t>de 202</w:t>
      </w:r>
      <w:r w:rsidR="003803BA">
        <w:rPr>
          <w:rFonts w:ascii="Cambria" w:hAnsi="Cambria"/>
          <w:lang w:val="es-SV"/>
        </w:rPr>
        <w:t>1</w:t>
      </w:r>
      <w:r>
        <w:rPr>
          <w:rFonts w:ascii="Cambria" w:hAnsi="Cambria"/>
          <w:lang w:val="es-SV"/>
        </w:rPr>
        <w:t xml:space="preserve"> no se realizaron </w:t>
      </w:r>
      <w:r w:rsidR="000A1DE7">
        <w:rPr>
          <w:rFonts w:ascii="Cambria" w:hAnsi="Cambria"/>
          <w:lang w:val="es-SV"/>
        </w:rPr>
        <w:t>viajes internacionales</w:t>
      </w:r>
      <w:r>
        <w:rPr>
          <w:rFonts w:ascii="Cambria" w:hAnsi="Cambria"/>
          <w:lang w:val="es-SV"/>
        </w:rPr>
        <w:t xml:space="preserve">. </w:t>
      </w:r>
    </w:p>
    <w:p w:rsidR="003C4B83" w:rsidRPr="00E967BD" w:rsidRDefault="003C4B83" w:rsidP="003C4B83">
      <w:pPr>
        <w:pStyle w:val="Prrafodelista"/>
        <w:rPr>
          <w:rFonts w:ascii="Cambria" w:hAnsi="Cambria"/>
          <w:lang w:val="es-SV"/>
        </w:rPr>
      </w:pPr>
    </w:p>
    <w:p w:rsidR="003C4B83" w:rsidRPr="00E967BD" w:rsidRDefault="003C4B83" w:rsidP="003C4B83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Consecuentemente</w:t>
      </w:r>
      <w:r w:rsidRPr="00E967BD">
        <w:rPr>
          <w:rFonts w:ascii="Cambria" w:hAnsi="Cambria"/>
          <w:lang w:val="es-SV"/>
        </w:rPr>
        <w:t>, la Procuraduría para la Defensa de los Derechos Humanos no cuenta con información para publicar en este apartado.</w:t>
      </w:r>
    </w:p>
    <w:p w:rsidR="003C4B83" w:rsidRPr="000552BC" w:rsidRDefault="003C4B83" w:rsidP="003C4B83">
      <w:pPr>
        <w:pStyle w:val="Prrafodelista"/>
        <w:rPr>
          <w:rFonts w:ascii="Cambria" w:hAnsi="Cambria"/>
          <w:lang w:val="es-SV"/>
        </w:rPr>
      </w:pPr>
    </w:p>
    <w:p w:rsidR="003C4B83" w:rsidRPr="000552BC" w:rsidRDefault="003C4B83" w:rsidP="003C4B83">
      <w:pPr>
        <w:jc w:val="both"/>
        <w:rPr>
          <w:rFonts w:ascii="Cambria" w:hAnsi="Cambria"/>
          <w:lang w:val="es-SV"/>
        </w:rPr>
      </w:pPr>
    </w:p>
    <w:p w:rsidR="003C4B83" w:rsidRPr="000552BC" w:rsidRDefault="003C4B83" w:rsidP="003C4B83">
      <w:pPr>
        <w:jc w:val="both"/>
        <w:rPr>
          <w:rFonts w:ascii="Cambria" w:hAnsi="Cambria"/>
          <w:lang w:val="es-SV"/>
        </w:rPr>
      </w:pPr>
    </w:p>
    <w:p w:rsidR="003C4B83" w:rsidRPr="000552BC" w:rsidRDefault="003C4B83" w:rsidP="003C4B83">
      <w:pPr>
        <w:jc w:val="both"/>
        <w:rPr>
          <w:rFonts w:ascii="Cambria" w:hAnsi="Cambria"/>
          <w:lang w:val="es-SV"/>
        </w:rPr>
      </w:pPr>
    </w:p>
    <w:p w:rsidR="003C4B83" w:rsidRPr="000552BC" w:rsidRDefault="003803BA" w:rsidP="003C4B83">
      <w:pPr>
        <w:pStyle w:val="Prrafodelista"/>
        <w:ind w:left="1080"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Yesica Concepción Sánchez López.</w:t>
      </w:r>
    </w:p>
    <w:p w:rsidR="003C4B83" w:rsidRPr="003803BA" w:rsidRDefault="003C4B83" w:rsidP="003C4B83">
      <w:pPr>
        <w:pStyle w:val="Prrafodelista"/>
        <w:ind w:left="1080"/>
        <w:jc w:val="center"/>
        <w:rPr>
          <w:rFonts w:ascii="Cambria" w:hAnsi="Cambria"/>
          <w:b/>
          <w:lang w:val="es-SV"/>
        </w:rPr>
      </w:pPr>
      <w:r w:rsidRPr="003803BA">
        <w:rPr>
          <w:rFonts w:ascii="Cambria" w:hAnsi="Cambria"/>
          <w:b/>
          <w:lang w:val="es-SV"/>
        </w:rPr>
        <w:t>Oficial de Información</w:t>
      </w:r>
      <w:r w:rsidR="003803BA" w:rsidRPr="003803BA">
        <w:rPr>
          <w:rFonts w:ascii="Cambria" w:hAnsi="Cambria"/>
          <w:b/>
          <w:lang w:val="es-SV"/>
        </w:rPr>
        <w:t xml:space="preserve"> Interina.</w:t>
      </w:r>
    </w:p>
    <w:p w:rsidR="003C4B83" w:rsidRPr="000552BC" w:rsidRDefault="003C4B83" w:rsidP="003C4B83">
      <w:pPr>
        <w:jc w:val="both"/>
        <w:rPr>
          <w:rFonts w:ascii="Cambria" w:hAnsi="Cambria"/>
          <w:lang w:val="es-SV"/>
        </w:rPr>
      </w:pPr>
    </w:p>
    <w:p w:rsidR="003C4B83" w:rsidRPr="000552BC" w:rsidRDefault="003C4B83" w:rsidP="003C4B83">
      <w:pPr>
        <w:rPr>
          <w:rFonts w:ascii="Cambria" w:hAnsi="Cambria"/>
        </w:rPr>
      </w:pPr>
    </w:p>
    <w:p w:rsidR="003C4B83" w:rsidRDefault="003C4B83" w:rsidP="003C4B83"/>
    <w:p w:rsidR="003C4B83" w:rsidRDefault="003C4B83" w:rsidP="003C4B83"/>
    <w:p w:rsidR="003C4B83" w:rsidRDefault="003C4B83" w:rsidP="003C4B83"/>
    <w:p w:rsidR="0009622B" w:rsidRDefault="009679D0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16AAA"/>
    <w:multiLevelType w:val="hybridMultilevel"/>
    <w:tmpl w:val="4F921B84"/>
    <w:lvl w:ilvl="0" w:tplc="5B147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83"/>
    <w:rsid w:val="000A1DE7"/>
    <w:rsid w:val="003803BA"/>
    <w:rsid w:val="003C4B83"/>
    <w:rsid w:val="00553659"/>
    <w:rsid w:val="009679D0"/>
    <w:rsid w:val="00970344"/>
    <w:rsid w:val="00F33BCB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1440EB"/>
  <w15:chartTrackingRefBased/>
  <w15:docId w15:val="{894594A6-60AC-4247-9295-D9B9A347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B8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4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Yesica Sanchez</cp:lastModifiedBy>
  <cp:revision>2</cp:revision>
  <dcterms:created xsi:type="dcterms:W3CDTF">2021-03-02T20:53:00Z</dcterms:created>
  <dcterms:modified xsi:type="dcterms:W3CDTF">2021-03-02T20:53:00Z</dcterms:modified>
</cp:coreProperties>
</file>