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DA" w:rsidRPr="000552BC" w:rsidRDefault="003570DA" w:rsidP="003570DA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36894627" wp14:editId="4B551C90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DA" w:rsidRPr="000552BC" w:rsidRDefault="003570DA" w:rsidP="003570DA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570DA" w:rsidRPr="000552BC" w:rsidRDefault="003570DA" w:rsidP="003570DA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570DA" w:rsidRPr="000552BC" w:rsidRDefault="003570DA" w:rsidP="003570DA">
      <w:pPr>
        <w:rPr>
          <w:rFonts w:ascii="Cambria" w:hAnsi="Cambria"/>
          <w:lang w:val="es-SV"/>
        </w:rPr>
      </w:pPr>
    </w:p>
    <w:p w:rsidR="003570DA" w:rsidRPr="000552BC" w:rsidRDefault="00FE4651" w:rsidP="003570DA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08</w:t>
      </w:r>
      <w:r w:rsidR="003570DA" w:rsidRPr="000552BC"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>febrer</w:t>
      </w:r>
      <w:r w:rsidR="003570DA">
        <w:rPr>
          <w:rFonts w:ascii="Cambria" w:hAnsi="Cambria"/>
          <w:lang w:val="es-SV"/>
        </w:rPr>
        <w:t>o 202</w:t>
      </w:r>
      <w:r w:rsidR="00787887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>.</w:t>
      </w:r>
    </w:p>
    <w:p w:rsidR="003570DA" w:rsidRPr="000552BC" w:rsidRDefault="003570DA" w:rsidP="003570DA">
      <w:pPr>
        <w:rPr>
          <w:rFonts w:ascii="Cambria" w:hAnsi="Cambria"/>
          <w:lang w:val="es-SV"/>
        </w:rPr>
      </w:pPr>
    </w:p>
    <w:p w:rsidR="003570DA" w:rsidRPr="000552BC" w:rsidRDefault="003570DA" w:rsidP="003570D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 xml:space="preserve">El artículo 1 O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</w:t>
      </w:r>
    </w:p>
    <w:p w:rsidR="003570DA" w:rsidRPr="000552BC" w:rsidRDefault="003570DA" w:rsidP="003570DA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570DA" w:rsidRPr="000552BC" w:rsidRDefault="003570DA" w:rsidP="003570D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Información Pública giró oficios al licenciado Salvador Mauricio Chacón Olmedo, jefe de la Unidad Financiera Institucional, quien es su respuesta indicó que,</w:t>
      </w:r>
      <w:r>
        <w:rPr>
          <w:rFonts w:ascii="Cambria" w:hAnsi="Cambria"/>
          <w:lang w:val="es-SV"/>
        </w:rPr>
        <w:t xml:space="preserve"> para el mes de</w:t>
      </w:r>
      <w:r w:rsidR="00787887">
        <w:rPr>
          <w:rFonts w:ascii="Cambria" w:hAnsi="Cambria"/>
          <w:lang w:val="es-SV"/>
        </w:rPr>
        <w:t xml:space="preserve"> </w:t>
      </w:r>
      <w:r w:rsidR="00FE4651">
        <w:rPr>
          <w:rFonts w:ascii="Cambria" w:hAnsi="Cambria"/>
          <w:lang w:val="es-SV"/>
        </w:rPr>
        <w:t xml:space="preserve">enero </w:t>
      </w:r>
      <w:r>
        <w:rPr>
          <w:rFonts w:ascii="Cambria" w:hAnsi="Cambria"/>
          <w:lang w:val="es-SV"/>
        </w:rPr>
        <w:t>de 202</w:t>
      </w:r>
      <w:r w:rsidR="00FE4651">
        <w:rPr>
          <w:rFonts w:ascii="Cambria" w:hAnsi="Cambria"/>
          <w:lang w:val="es-SV"/>
        </w:rPr>
        <w:t>1</w:t>
      </w:r>
      <w:r w:rsidRPr="000552BC">
        <w:rPr>
          <w:rFonts w:ascii="Cambria" w:hAnsi="Cambria"/>
          <w:lang w:val="es-SV"/>
        </w:rPr>
        <w:t>, la Procuraduría para la Defensa de los Derechos Humanos no entregó recursos públicos a ente</w:t>
      </w:r>
      <w:r w:rsidR="00787887">
        <w:rPr>
          <w:rFonts w:ascii="Cambria" w:hAnsi="Cambria"/>
          <w:lang w:val="es-SV"/>
        </w:rPr>
        <w:t>s</w:t>
      </w:r>
      <w:r w:rsidRPr="000552BC">
        <w:rPr>
          <w:rFonts w:ascii="Cambria" w:hAnsi="Cambria"/>
          <w:lang w:val="es-SV"/>
        </w:rPr>
        <w:t xml:space="preserve"> privado</w:t>
      </w:r>
      <w:r w:rsidR="00787887">
        <w:rPr>
          <w:rFonts w:ascii="Cambria" w:hAnsi="Cambria"/>
          <w:lang w:val="es-SV"/>
        </w:rPr>
        <w:t>s</w:t>
      </w:r>
      <w:r w:rsidRPr="000552BC">
        <w:rPr>
          <w:rFonts w:ascii="Cambria" w:hAnsi="Cambria"/>
          <w:lang w:val="es-SV"/>
        </w:rPr>
        <w:t xml:space="preserve">. </w:t>
      </w:r>
    </w:p>
    <w:p w:rsidR="003570DA" w:rsidRPr="000552BC" w:rsidRDefault="003570DA" w:rsidP="003570DA">
      <w:pPr>
        <w:pStyle w:val="Prrafodelista"/>
        <w:rPr>
          <w:rFonts w:ascii="Cambria" w:hAnsi="Cambria"/>
          <w:lang w:val="es-SV"/>
        </w:rPr>
      </w:pPr>
    </w:p>
    <w:p w:rsidR="003570DA" w:rsidRPr="000552BC" w:rsidRDefault="003570DA" w:rsidP="003570D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III. En virtud de lo anterior, la Procuraduría para la Defensa de los Derechos Humanos no cuenta con información para publicar en este apartado.</w:t>
      </w:r>
    </w:p>
    <w:p w:rsidR="003570DA" w:rsidRPr="000552BC" w:rsidRDefault="003570DA" w:rsidP="003570DA">
      <w:pPr>
        <w:pStyle w:val="Prrafodelista"/>
        <w:rPr>
          <w:rFonts w:ascii="Cambria" w:hAnsi="Cambria"/>
          <w:lang w:val="es-SV"/>
        </w:rPr>
      </w:pPr>
    </w:p>
    <w:p w:rsidR="003570DA" w:rsidRPr="000552BC" w:rsidRDefault="003570DA" w:rsidP="003570DA">
      <w:pPr>
        <w:jc w:val="both"/>
        <w:rPr>
          <w:rFonts w:ascii="Cambria" w:hAnsi="Cambria"/>
          <w:lang w:val="es-SV"/>
        </w:rPr>
      </w:pPr>
      <w:bookmarkStart w:id="0" w:name="_GoBack"/>
      <w:bookmarkEnd w:id="0"/>
    </w:p>
    <w:p w:rsidR="003570DA" w:rsidRPr="000552BC" w:rsidRDefault="003570DA" w:rsidP="003570DA">
      <w:pPr>
        <w:jc w:val="both"/>
        <w:rPr>
          <w:rFonts w:ascii="Cambria" w:hAnsi="Cambria"/>
          <w:lang w:val="es-SV"/>
        </w:rPr>
      </w:pPr>
    </w:p>
    <w:p w:rsidR="003570DA" w:rsidRPr="00787887" w:rsidRDefault="003570DA" w:rsidP="003570DA">
      <w:pPr>
        <w:jc w:val="both"/>
        <w:rPr>
          <w:rFonts w:ascii="Cambria" w:hAnsi="Cambria"/>
          <w:b/>
          <w:i/>
          <w:lang w:val="es-SV"/>
        </w:rPr>
      </w:pPr>
    </w:p>
    <w:p w:rsidR="003570DA" w:rsidRPr="00787887" w:rsidRDefault="00787887" w:rsidP="003570DA">
      <w:pPr>
        <w:pStyle w:val="Prrafodelista"/>
        <w:ind w:left="1080"/>
        <w:jc w:val="center"/>
        <w:rPr>
          <w:rFonts w:ascii="Cambria" w:hAnsi="Cambria"/>
          <w:b/>
          <w:i/>
          <w:lang w:val="es-SV"/>
        </w:rPr>
      </w:pPr>
      <w:r w:rsidRPr="00787887">
        <w:rPr>
          <w:rFonts w:ascii="Cambria" w:hAnsi="Cambria"/>
          <w:b/>
          <w:i/>
          <w:lang w:val="es-SV"/>
        </w:rPr>
        <w:t>Yesica Concepción Sánchez López.</w:t>
      </w:r>
    </w:p>
    <w:p w:rsidR="003570DA" w:rsidRPr="00787887" w:rsidRDefault="003570DA" w:rsidP="003570DA">
      <w:pPr>
        <w:pStyle w:val="Prrafodelista"/>
        <w:ind w:left="1080"/>
        <w:jc w:val="center"/>
        <w:rPr>
          <w:rFonts w:ascii="Cambria" w:hAnsi="Cambria"/>
          <w:b/>
          <w:i/>
          <w:lang w:val="es-SV"/>
        </w:rPr>
      </w:pPr>
      <w:r w:rsidRPr="00787887">
        <w:rPr>
          <w:rFonts w:ascii="Cambria" w:hAnsi="Cambria"/>
          <w:b/>
          <w:i/>
          <w:lang w:val="es-SV"/>
        </w:rPr>
        <w:t>Oficial de Información</w:t>
      </w:r>
      <w:r w:rsidR="00787887" w:rsidRPr="00787887">
        <w:rPr>
          <w:rFonts w:ascii="Cambria" w:hAnsi="Cambria"/>
          <w:b/>
          <w:i/>
          <w:lang w:val="es-SV"/>
        </w:rPr>
        <w:t xml:space="preserve"> Interina. </w:t>
      </w:r>
    </w:p>
    <w:p w:rsidR="003570DA" w:rsidRPr="000552BC" w:rsidRDefault="003570DA" w:rsidP="003570DA">
      <w:pPr>
        <w:jc w:val="both"/>
        <w:rPr>
          <w:rFonts w:ascii="Cambria" w:hAnsi="Cambria"/>
          <w:lang w:val="es-SV"/>
        </w:rPr>
      </w:pPr>
    </w:p>
    <w:p w:rsidR="003570DA" w:rsidRPr="000552BC" w:rsidRDefault="003570DA" w:rsidP="003570DA">
      <w:pPr>
        <w:rPr>
          <w:rFonts w:ascii="Cambria" w:hAnsi="Cambria"/>
        </w:rPr>
      </w:pPr>
    </w:p>
    <w:p w:rsidR="003570DA" w:rsidRDefault="003570DA" w:rsidP="003570DA"/>
    <w:p w:rsidR="0009622B" w:rsidRDefault="00FE4651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A"/>
    <w:rsid w:val="003570DA"/>
    <w:rsid w:val="00553659"/>
    <w:rsid w:val="00787887"/>
    <w:rsid w:val="00F5047B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01232"/>
  <w15:chartTrackingRefBased/>
  <w15:docId w15:val="{A144B5A0-75BC-4298-99E6-513AD2AC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D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2021-02-08T18:47:00Z</dcterms:created>
  <dcterms:modified xsi:type="dcterms:W3CDTF">2021-02-08T18:47:00Z</dcterms:modified>
</cp:coreProperties>
</file>