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  <w:bookmarkStart w:id="0" w:name="_GoBack"/>
      <w:bookmarkEnd w:id="0"/>
    </w:p>
    <w:p w:rsidR="00D31676" w:rsidRDefault="000F0B1D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19</w:t>
      </w:r>
      <w:r w:rsidR="00D31676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enero </w:t>
      </w:r>
      <w:r w:rsidR="00D31676">
        <w:rPr>
          <w:rFonts w:ascii="Cambria" w:hAnsi="Cambria"/>
          <w:lang w:val="es-SV"/>
        </w:rPr>
        <w:t>de 202</w:t>
      </w:r>
      <w:r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0F0B1D">
        <w:rPr>
          <w:rFonts w:ascii="Cambria" w:hAnsi="Cambria"/>
          <w:lang w:val="es-SV"/>
        </w:rPr>
        <w:t>diciembre d</w:t>
      </w:r>
      <w:r>
        <w:rPr>
          <w:rFonts w:ascii="Cambria" w:hAnsi="Cambria"/>
          <w:lang w:val="es-SV"/>
        </w:rPr>
        <w:t xml:space="preserve">e 2020 la Procuraduría para la Defensa de los Derechos Humanos, no contó con programas de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F0B1D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 xml:space="preserve"> Interina.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F47FEC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F0B1D"/>
    <w:rsid w:val="00553659"/>
    <w:rsid w:val="00D31676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1DF6B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2021-01-19T21:11:00Z</dcterms:created>
  <dcterms:modified xsi:type="dcterms:W3CDTF">2021-01-19T21:11:00Z</dcterms:modified>
</cp:coreProperties>
</file>