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9EB3" w14:textId="77777777" w:rsidR="009B4257" w:rsidRDefault="009B4257" w:rsidP="009B4257">
      <w:pPr>
        <w:ind w:left="1276"/>
        <w:jc w:val="center"/>
        <w:rPr>
          <w:rFonts w:cs="Calibri"/>
          <w:b/>
          <w:color w:val="323E4F"/>
          <w:sz w:val="44"/>
          <w:szCs w:val="44"/>
        </w:rPr>
      </w:pPr>
      <w:r w:rsidRPr="00433EE4">
        <w:rPr>
          <w:noProof/>
          <w:sz w:val="44"/>
          <w:szCs w:val="44"/>
          <w:lang w:val="es-SV" w:eastAsia="es-SV"/>
        </w:rPr>
        <w:drawing>
          <wp:anchor distT="0" distB="0" distL="114300" distR="114300" simplePos="0" relativeHeight="251661312" behindDoc="0" locked="0" layoutInCell="1" allowOverlap="1" wp14:anchorId="5258F162" wp14:editId="39312A13">
            <wp:simplePos x="0" y="0"/>
            <wp:positionH relativeFrom="margin">
              <wp:align>left</wp:align>
            </wp:positionH>
            <wp:positionV relativeFrom="paragraph">
              <wp:posOffset>14604</wp:posOffset>
            </wp:positionV>
            <wp:extent cx="958467" cy="1246007"/>
            <wp:effectExtent l="0" t="0" r="0" b="0"/>
            <wp:wrapNone/>
            <wp:docPr id="5" name="Imagen 5" descr="https://lh4.googleusercontent.com/J0zp5fC2u06AFOBoRI280MhoRTurydM6iexWM88IGSGDE1h9f8EbshBQMUQsb2D3gYXeemVk0UkK5OBA5VWpIyKDZ---4UUYoptPZYQcI6xvxed6KahXUprg659SYe4Gmiyuq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4.googleusercontent.com/J0zp5fC2u06AFOBoRI280MhoRTurydM6iexWM88IGSGDE1h9f8EbshBQMUQsb2D3gYXeemVk0UkK5OBA5VWpIyKDZ---4UUYoptPZYQcI6xvxed6KahXUprg659SYe4Gmiyuqv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467" cy="1246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EE4">
        <w:rPr>
          <w:rFonts w:cs="Calibri"/>
          <w:b/>
          <w:color w:val="323E4F"/>
          <w:sz w:val="44"/>
          <w:szCs w:val="44"/>
        </w:rPr>
        <w:t>I</w:t>
      </w:r>
      <w:r>
        <w:rPr>
          <w:rFonts w:cs="Calibri"/>
          <w:b/>
          <w:color w:val="323E4F"/>
          <w:sz w:val="44"/>
          <w:szCs w:val="44"/>
        </w:rPr>
        <w:t>I</w:t>
      </w:r>
      <w:r w:rsidRPr="00433EE4">
        <w:rPr>
          <w:rFonts w:cs="Calibri"/>
          <w:b/>
          <w:color w:val="323E4F"/>
          <w:sz w:val="44"/>
          <w:szCs w:val="44"/>
        </w:rPr>
        <w:t xml:space="preserve">NFORMES DE AVANCES DE PLAN DE VERIFICACIÓN REMOTA DE </w:t>
      </w:r>
    </w:p>
    <w:p w14:paraId="2DF3988B" w14:textId="58CD2ACF" w:rsidR="009B4257" w:rsidRPr="00433EE4" w:rsidRDefault="009B4257" w:rsidP="009B4257">
      <w:pPr>
        <w:ind w:left="1276"/>
        <w:jc w:val="center"/>
        <w:rPr>
          <w:rFonts w:cs="Calibri"/>
          <w:b/>
          <w:color w:val="323E4F"/>
          <w:sz w:val="44"/>
          <w:szCs w:val="44"/>
        </w:rPr>
      </w:pPr>
      <w:r>
        <w:rPr>
          <w:rFonts w:cs="Calibri"/>
          <w:b/>
          <w:color w:val="323E4F"/>
          <w:sz w:val="44"/>
          <w:szCs w:val="44"/>
        </w:rPr>
        <w:t xml:space="preserve"> </w:t>
      </w:r>
      <w:r w:rsidRPr="00433EE4">
        <w:rPr>
          <w:rFonts w:cs="Calibri"/>
          <w:b/>
          <w:color w:val="323E4F"/>
          <w:sz w:val="44"/>
          <w:szCs w:val="44"/>
        </w:rPr>
        <w:t xml:space="preserve">LA EMERGENCIA NACIONAL POR LA PANDEMIA DEL CORONAVIRUS </w:t>
      </w:r>
    </w:p>
    <w:p w14:paraId="752FD121" w14:textId="77777777" w:rsidR="009B4257" w:rsidRPr="00433EE4" w:rsidRDefault="009B4257" w:rsidP="009B4257">
      <w:pPr>
        <w:ind w:left="1276"/>
        <w:jc w:val="center"/>
        <w:rPr>
          <w:rFonts w:cs="Calibri"/>
          <w:b/>
          <w:color w:val="323E4F"/>
          <w:sz w:val="44"/>
          <w:szCs w:val="44"/>
        </w:rPr>
      </w:pPr>
      <w:r w:rsidRPr="00433EE4">
        <w:rPr>
          <w:rFonts w:cs="Calibri"/>
          <w:b/>
          <w:color w:val="323E4F"/>
          <w:sz w:val="44"/>
          <w:szCs w:val="44"/>
        </w:rPr>
        <w:t>COVID-19 EN EL SALVADOR</w:t>
      </w:r>
    </w:p>
    <w:p w14:paraId="4676C783" w14:textId="77777777" w:rsidR="009B4257" w:rsidRDefault="009B4257" w:rsidP="009B4257"/>
    <w:p w14:paraId="55D0D56A" w14:textId="77777777" w:rsidR="009B4257" w:rsidRPr="00433EE4" w:rsidRDefault="009B4257" w:rsidP="009B4257">
      <w:pPr>
        <w:jc w:val="both"/>
      </w:pPr>
      <w:r w:rsidRPr="00433EE4">
        <w:t xml:space="preserve">En el presente documento se consolidan </w:t>
      </w:r>
      <w:r w:rsidRPr="00433EE4">
        <w:rPr>
          <w:b/>
        </w:rPr>
        <w:t>la descripción y ejecución de algunos de los mecanismos y otras iniciativas ejecutadas por la Procuraduría para la Defensa de Derechos Humanos</w:t>
      </w:r>
      <w:r w:rsidRPr="00433EE4">
        <w:t xml:space="preserve"> en el marco de la emergencia nacional por la pandemia del Coronavirus COVID-19 en El Salvador. Incluye los siguientes documentos: </w:t>
      </w:r>
    </w:p>
    <w:p w14:paraId="479821C4" w14:textId="77777777" w:rsidR="009B4257" w:rsidRPr="00433EE4" w:rsidRDefault="009B4257" w:rsidP="008975ED">
      <w:pPr>
        <w:pStyle w:val="Prrafodelista"/>
        <w:numPr>
          <w:ilvl w:val="0"/>
          <w:numId w:val="14"/>
        </w:numPr>
        <w:suppressAutoHyphens w:val="0"/>
        <w:spacing w:before="120" w:after="120" w:line="276" w:lineRule="auto"/>
        <w:ind w:left="714" w:hanging="357"/>
        <w:jc w:val="both"/>
      </w:pPr>
      <w:r w:rsidRPr="00433EE4">
        <w:t>Guía para la generación de los aportes de las Procuradurías Adjuntas específicas al Informe Especial sobre el cumplimiento del Estado Salvadoreño de garantizar la vigencia de los Derechos</w:t>
      </w:r>
      <w:r>
        <w:t xml:space="preserve"> </w:t>
      </w:r>
      <w:r w:rsidRPr="00433EE4">
        <w:t>Humanos durante la emergencia decretada a raíz de la Pandemia Mundial generada por el Covid- 19. (Marzo de 2020)</w:t>
      </w:r>
    </w:p>
    <w:p w14:paraId="32544960" w14:textId="77777777" w:rsidR="009B4257" w:rsidRPr="00433EE4" w:rsidRDefault="009B4257" w:rsidP="008975ED">
      <w:pPr>
        <w:pStyle w:val="Prrafodelista"/>
        <w:numPr>
          <w:ilvl w:val="0"/>
          <w:numId w:val="14"/>
        </w:numPr>
        <w:suppressAutoHyphens w:val="0"/>
        <w:spacing w:before="120" w:after="120" w:line="276" w:lineRule="auto"/>
        <w:ind w:left="714" w:hanging="357"/>
        <w:jc w:val="both"/>
      </w:pPr>
      <w:r w:rsidRPr="00433EE4">
        <w:t>Guía para la generación de los aportes de las Procuradurías Adjuntas específicas al Informe especial sobre el cumplimiento del estado salvadoreño a garantizar la vigencia de los Derechos Humanos durante la emergencia decretada a raíz de la Pandemia Mundial generada por el Covid-19. (Abril de 2020)</w:t>
      </w:r>
    </w:p>
    <w:p w14:paraId="668FB44D" w14:textId="77777777" w:rsidR="009B4257" w:rsidRPr="00433EE4" w:rsidRDefault="009B4257" w:rsidP="008975ED">
      <w:pPr>
        <w:pStyle w:val="Prrafodelista"/>
        <w:numPr>
          <w:ilvl w:val="0"/>
          <w:numId w:val="14"/>
        </w:numPr>
        <w:suppressAutoHyphens w:val="0"/>
        <w:spacing w:before="120" w:after="120" w:line="276" w:lineRule="auto"/>
        <w:ind w:left="714" w:hanging="357"/>
        <w:jc w:val="both"/>
      </w:pPr>
      <w:r w:rsidRPr="00433EE4">
        <w:t>Ejecución de Campaña de Difusión: Vos tenés Derechos #Covid-19. Con el objetivo de promover el conocimiento de los derechos humanos de la población, en especial de las mujeres y los grupos en mayor condición de vulnerabilidad en el marco de la de la Emergencia Nacional por Coronavirus COVlD-19, como mecanismo de prevención e incidencia del mandato constitucional de la PDDH. (6 al 20 de abril de 2020).</w:t>
      </w:r>
    </w:p>
    <w:p w14:paraId="3204D24E" w14:textId="77777777" w:rsidR="009B4257" w:rsidRPr="00433EE4" w:rsidRDefault="009B4257" w:rsidP="008975ED">
      <w:pPr>
        <w:pStyle w:val="Prrafodelista"/>
        <w:numPr>
          <w:ilvl w:val="0"/>
          <w:numId w:val="14"/>
        </w:numPr>
        <w:suppressAutoHyphens w:val="0"/>
        <w:spacing w:before="120" w:after="120" w:line="276" w:lineRule="auto"/>
        <w:ind w:left="714" w:hanging="357"/>
        <w:jc w:val="both"/>
      </w:pPr>
      <w:r w:rsidRPr="00433EE4">
        <w:t>Jornadas Formativas Virtuales sobre Derechos Humanos y Derechos de las Mujeres dirigida a lideresas de la Región Trifinio (El Salvador, Honduras y Guatemala) en coordinación con la Fundación Nacional para el Desarrollo (FUNDE) (Junio 2020)</w:t>
      </w:r>
    </w:p>
    <w:p w14:paraId="7E04B620" w14:textId="77777777" w:rsidR="009B4257" w:rsidRDefault="009B4257" w:rsidP="009B4257">
      <w:pPr>
        <w:jc w:val="both"/>
      </w:pPr>
    </w:p>
    <w:p w14:paraId="15CBE7E2" w14:textId="77777777" w:rsidR="009B4257" w:rsidRPr="00A11635" w:rsidRDefault="009B4257" w:rsidP="009B4257"/>
    <w:p w14:paraId="4A8B7F20" w14:textId="77777777" w:rsidR="009B4257" w:rsidRDefault="009B4257" w:rsidP="009B4257"/>
    <w:p w14:paraId="6498C70A" w14:textId="77777777" w:rsidR="009B4257" w:rsidRDefault="009B4257" w:rsidP="009B4257"/>
    <w:p w14:paraId="5418B15C" w14:textId="77777777" w:rsidR="009B4257" w:rsidRDefault="009B4257" w:rsidP="009B4257"/>
    <w:p w14:paraId="743563A2" w14:textId="77777777" w:rsidR="009B4257" w:rsidRDefault="009B4257" w:rsidP="009B4257">
      <w:pPr>
        <w:jc w:val="center"/>
        <w:rPr>
          <w:rFonts w:ascii="Calibri" w:hAnsi="Calibri" w:cs="Calibri"/>
          <w:b/>
          <w:sz w:val="22"/>
          <w:szCs w:val="22"/>
        </w:rPr>
      </w:pPr>
    </w:p>
    <w:p w14:paraId="05DA88C4" w14:textId="77777777" w:rsidR="009B4257" w:rsidRDefault="009B4257">
      <w:pPr>
        <w:suppressAutoHyphens w:val="0"/>
        <w:rPr>
          <w:rFonts w:ascii="Calibri" w:hAnsi="Calibri" w:cs="Calibri"/>
          <w:b/>
          <w:sz w:val="22"/>
          <w:szCs w:val="22"/>
        </w:rPr>
      </w:pPr>
      <w:r>
        <w:rPr>
          <w:rFonts w:ascii="Calibri" w:hAnsi="Calibri" w:cs="Calibri"/>
          <w:b/>
          <w:sz w:val="22"/>
          <w:szCs w:val="22"/>
        </w:rPr>
        <w:br w:type="page"/>
      </w:r>
    </w:p>
    <w:p w14:paraId="339B80FE" w14:textId="3F3C42C6" w:rsidR="009B4257" w:rsidRDefault="004A7337" w:rsidP="009B4257">
      <w:pPr>
        <w:jc w:val="center"/>
        <w:rPr>
          <w:rFonts w:asciiTheme="minorHAnsi" w:hAnsiTheme="minorHAnsi" w:cstheme="minorHAnsi"/>
          <w:b/>
          <w:sz w:val="22"/>
          <w:szCs w:val="22"/>
        </w:rPr>
      </w:pPr>
      <w:r w:rsidRPr="00A25ACC">
        <w:rPr>
          <w:noProof/>
          <w:sz w:val="22"/>
          <w:szCs w:val="22"/>
          <w:lang w:val="es-SV" w:eastAsia="es-SV"/>
        </w:rPr>
        <w:lastRenderedPageBreak/>
        <w:drawing>
          <wp:anchor distT="0" distB="0" distL="133985" distR="114935" simplePos="0" relativeHeight="2" behindDoc="1" locked="0" layoutInCell="1" allowOverlap="1" wp14:anchorId="789DD2E9" wp14:editId="59B138F7">
            <wp:simplePos x="0" y="0"/>
            <wp:positionH relativeFrom="column">
              <wp:posOffset>5080</wp:posOffset>
            </wp:positionH>
            <wp:positionV relativeFrom="paragraph">
              <wp:posOffset>-374650</wp:posOffset>
            </wp:positionV>
            <wp:extent cx="724535" cy="838200"/>
            <wp:effectExtent l="0" t="0" r="0" b="0"/>
            <wp:wrapTight wrapText="bothSides">
              <wp:wrapPolygon edited="0">
                <wp:start x="-589" y="0"/>
                <wp:lineTo x="-589" y="21061"/>
                <wp:lineTo x="21575" y="21061"/>
                <wp:lineTo x="21575" y="0"/>
                <wp:lineTo x="-589" y="0"/>
              </wp:wrapPolygon>
            </wp:wrapTigh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9"/>
                    <a:srcRect r="87780"/>
                    <a:stretch>
                      <a:fillRect/>
                    </a:stretch>
                  </pic:blipFill>
                  <pic:spPr bwMode="auto">
                    <a:xfrm>
                      <a:off x="0" y="0"/>
                      <a:ext cx="724535" cy="838200"/>
                    </a:xfrm>
                    <a:prstGeom prst="rect">
                      <a:avLst/>
                    </a:prstGeom>
                  </pic:spPr>
                </pic:pic>
              </a:graphicData>
            </a:graphic>
          </wp:anchor>
        </w:drawing>
      </w:r>
      <w:r w:rsidRPr="00A25ACC">
        <w:rPr>
          <w:rFonts w:ascii="Calibri" w:hAnsi="Calibri" w:cs="Calibri"/>
          <w:b/>
          <w:sz w:val="22"/>
          <w:szCs w:val="22"/>
        </w:rPr>
        <w:t>GUÍA PARA LA GENERACIÓN DE LOS APORTES DE LAS PROCURADURÍAS ADJUNTAS ESPECÍFICAS</w:t>
      </w:r>
      <w:r w:rsidRPr="00A25ACC">
        <w:rPr>
          <w:sz w:val="22"/>
          <w:szCs w:val="22"/>
        </w:rPr>
        <w:t xml:space="preserve"> </w:t>
      </w:r>
      <w:r w:rsidR="00A25ACC">
        <w:rPr>
          <w:rFonts w:ascii="Calibri" w:hAnsi="Calibri" w:cs="Calibri"/>
          <w:b/>
          <w:sz w:val="22"/>
          <w:szCs w:val="22"/>
        </w:rPr>
        <w:t>A</w:t>
      </w:r>
      <w:r w:rsidR="00A25ACC" w:rsidRPr="00A25ACC">
        <w:rPr>
          <w:rFonts w:ascii="Calibri" w:hAnsi="Calibri" w:cs="Calibri"/>
          <w:b/>
          <w:sz w:val="22"/>
          <w:szCs w:val="22"/>
        </w:rPr>
        <w:t>L</w:t>
      </w:r>
      <w:r w:rsidR="00A25ACC">
        <w:rPr>
          <w:rFonts w:asciiTheme="minorHAnsi" w:hAnsiTheme="minorHAnsi" w:cstheme="minorHAnsi"/>
          <w:b/>
          <w:sz w:val="22"/>
          <w:szCs w:val="22"/>
          <w:lang w:val="es-ES_tradnl"/>
        </w:rPr>
        <w:t xml:space="preserve"> I</w:t>
      </w:r>
      <w:r w:rsidR="00A25ACC" w:rsidRPr="00A25ACC">
        <w:rPr>
          <w:rFonts w:asciiTheme="minorHAnsi" w:hAnsiTheme="minorHAnsi" w:cstheme="minorHAnsi"/>
          <w:b/>
          <w:sz w:val="22"/>
          <w:szCs w:val="22"/>
          <w:lang w:val="es-ES_tradnl"/>
        </w:rPr>
        <w:t xml:space="preserve">NFORME ESPECIAL </w:t>
      </w:r>
      <w:r w:rsidR="00A25ACC" w:rsidRPr="00A25ACC">
        <w:rPr>
          <w:rFonts w:asciiTheme="minorHAnsi" w:hAnsiTheme="minorHAnsi" w:cstheme="minorHAnsi"/>
          <w:b/>
          <w:sz w:val="22"/>
          <w:szCs w:val="22"/>
        </w:rPr>
        <w:t>SOBRE EL CUMPLIMIENTO DEL ESTADO SALVADOREÑO DE GARANTIZAR LA VIGENCIA DE LOS DERECHOS HUMANOS DURANTE LA EMERGENCIA DECRETADA A RAÍZ DE LA PANDEMIA MU</w:t>
      </w:r>
      <w:r w:rsidR="00A25ACC">
        <w:rPr>
          <w:rFonts w:asciiTheme="minorHAnsi" w:hAnsiTheme="minorHAnsi" w:cstheme="minorHAnsi"/>
          <w:b/>
          <w:sz w:val="22"/>
          <w:szCs w:val="22"/>
        </w:rPr>
        <w:t>NDIAL GENERADA POR EL COVID- 19</w:t>
      </w:r>
      <w:r w:rsidR="00A25ACC" w:rsidRPr="00A25ACC">
        <w:rPr>
          <w:rFonts w:asciiTheme="minorHAnsi" w:hAnsiTheme="minorHAnsi" w:cstheme="minorHAnsi"/>
          <w:b/>
          <w:sz w:val="22"/>
          <w:szCs w:val="22"/>
        </w:rPr>
        <w:t>.</w:t>
      </w:r>
    </w:p>
    <w:p w14:paraId="67717FFA" w14:textId="3BC3804C" w:rsidR="00271BE2" w:rsidRPr="00A25ACC" w:rsidRDefault="00271BE2" w:rsidP="00271BE2">
      <w:pPr>
        <w:jc w:val="center"/>
        <w:rPr>
          <w:sz w:val="22"/>
          <w:szCs w:val="22"/>
        </w:rPr>
      </w:pPr>
      <w:r>
        <w:t>(Marzo de 2020)</w:t>
      </w:r>
    </w:p>
    <w:p w14:paraId="6FB04FE3" w14:textId="77777777" w:rsidR="009B4257" w:rsidRDefault="009B4257">
      <w:pPr>
        <w:jc w:val="both"/>
        <w:rPr>
          <w:rFonts w:ascii="Calibri" w:hAnsi="Calibri" w:cs="Calibri"/>
          <w:sz w:val="20"/>
          <w:szCs w:val="20"/>
        </w:rPr>
      </w:pPr>
    </w:p>
    <w:p w14:paraId="59F59978" w14:textId="77777777" w:rsidR="009B4257" w:rsidRPr="007F4484" w:rsidRDefault="004A7337" w:rsidP="008975ED">
      <w:pPr>
        <w:pStyle w:val="Prrafodelista"/>
        <w:numPr>
          <w:ilvl w:val="0"/>
          <w:numId w:val="3"/>
        </w:numPr>
        <w:spacing w:after="120"/>
        <w:jc w:val="both"/>
        <w:rPr>
          <w:rFonts w:ascii="Calibri" w:hAnsi="Calibri" w:cs="Calibri"/>
          <w:b/>
          <w:sz w:val="22"/>
          <w:szCs w:val="22"/>
        </w:rPr>
      </w:pPr>
      <w:r w:rsidRPr="007F4484">
        <w:rPr>
          <w:rFonts w:ascii="Calibri" w:hAnsi="Calibri" w:cs="Calibri"/>
          <w:b/>
          <w:sz w:val="22"/>
          <w:szCs w:val="22"/>
        </w:rPr>
        <w:t>Contexto</w:t>
      </w:r>
    </w:p>
    <w:p w14:paraId="3E0D80E9" w14:textId="77777777" w:rsidR="009B4257" w:rsidRPr="007F4484" w:rsidRDefault="004A7337" w:rsidP="009B4257">
      <w:pPr>
        <w:spacing w:after="120"/>
        <w:jc w:val="both"/>
        <w:rPr>
          <w:rFonts w:ascii="Calibri" w:hAnsi="Calibri" w:cs="Calibri"/>
          <w:sz w:val="22"/>
          <w:szCs w:val="22"/>
          <w:lang w:val="es-SV"/>
        </w:rPr>
      </w:pPr>
      <w:r w:rsidRPr="007F4484">
        <w:rPr>
          <w:rFonts w:ascii="Calibri" w:hAnsi="Calibri" w:cs="Calibri"/>
          <w:sz w:val="22"/>
          <w:szCs w:val="22"/>
        </w:rPr>
        <w:t>El 14 de marzo de 2020</w:t>
      </w:r>
      <w:r w:rsidRPr="007F4484">
        <w:rPr>
          <w:rFonts w:ascii="Verdana" w:hAnsi="Verdana"/>
          <w:b/>
          <w:bCs/>
          <w:color w:val="222222"/>
          <w:sz w:val="22"/>
          <w:szCs w:val="22"/>
          <w:lang w:val="es-SV"/>
        </w:rPr>
        <w:t xml:space="preserve"> </w:t>
      </w:r>
      <w:r w:rsidRPr="007F4484">
        <w:rPr>
          <w:rFonts w:ascii="Calibri" w:hAnsi="Calibri" w:cs="Calibri"/>
          <w:sz w:val="22"/>
          <w:szCs w:val="22"/>
          <w:lang w:val="es-SV"/>
        </w:rPr>
        <w:t>con 84 votos a favor los diputados de la Asamblea Legislativa aprobaron el decreto de Estado de Emergencia basado en un documento propuesto por Casa Presidencial y se modificaron y añadieron los siguientes elementos: La Comisión Nacional de Protección Civil, Prevención y Mitigación de Desastres tendrá la facultad de limitar o restringir la circulación de personas que pueden ser portadoras de COVID-19 en su entrada y dentro del territorio salvadoreño, es decir, podría prohibir a una persona entrar o permanecer en el territorio para que sea tratado por la enfermedad. Asimismo, los hospitales privados podrán darle tratamiento a las personas sospechosas como portadoras de COVID-19, pero deberá dar aviso al ministerio de salud.</w:t>
      </w:r>
    </w:p>
    <w:p w14:paraId="27174F33" w14:textId="77777777" w:rsidR="009B4257" w:rsidRPr="007F4484" w:rsidRDefault="004A7337" w:rsidP="009B4257">
      <w:pPr>
        <w:spacing w:after="120"/>
        <w:jc w:val="both"/>
        <w:rPr>
          <w:rFonts w:ascii="Calibri" w:hAnsi="Calibri" w:cs="Calibri"/>
          <w:sz w:val="22"/>
          <w:szCs w:val="22"/>
          <w:lang w:val="es-SV"/>
        </w:rPr>
      </w:pPr>
      <w:r w:rsidRPr="007F4484">
        <w:rPr>
          <w:rFonts w:ascii="Calibri" w:hAnsi="Calibri" w:cs="Calibri"/>
          <w:sz w:val="22"/>
          <w:szCs w:val="22"/>
          <w:lang w:val="es-SV"/>
        </w:rPr>
        <w:t>Así también, suspender por 30 días los plazos legales a los procedimientos administrativos y judiciales de la administración pública y se añade que no incurrirá en mora o incumplimiento de obligaciones penales o civiles. Además, en la atribución al Ministerio de Hacienda podrá gestionar la obtención de recursos financieras a organismos cooperantes nacionales o internacionales y al tratarse de préstamos voluntarios dentro o fuera del país deberá aclarase cuál será el fondo destinado.</w:t>
      </w:r>
    </w:p>
    <w:p w14:paraId="4446283A" w14:textId="77777777" w:rsidR="009B4257" w:rsidRPr="007F4484" w:rsidRDefault="004A7337" w:rsidP="009B4257">
      <w:pPr>
        <w:spacing w:after="120"/>
        <w:jc w:val="both"/>
        <w:rPr>
          <w:rFonts w:ascii="Calibri" w:hAnsi="Calibri" w:cs="Calibri"/>
          <w:sz w:val="22"/>
          <w:szCs w:val="22"/>
          <w:lang w:val="es-SV"/>
        </w:rPr>
      </w:pPr>
      <w:r w:rsidRPr="007F4484">
        <w:rPr>
          <w:rFonts w:ascii="Calibri" w:hAnsi="Calibri" w:cs="Calibri"/>
          <w:sz w:val="22"/>
          <w:szCs w:val="22"/>
          <w:lang w:val="es-SV"/>
        </w:rPr>
        <w:t>Los diputados añadieron un artículo relativo a la Ley de Adquisiciones y Contrataciones de la Administración Pública (LACAP), en su artículo 72 literal b, y autorizar al Órgano Ejecutivo a realizar contrataciones o adquisiciones relacionadas a la prevención, tratamiento y contención de la pandemia y rendir el informe correspondiente. Desde esa fecha El Salvador se encuentra en Estado de Emergencia.</w:t>
      </w:r>
    </w:p>
    <w:p w14:paraId="52820499" w14:textId="77777777" w:rsidR="009B4257" w:rsidRPr="007F4484" w:rsidRDefault="004A7337" w:rsidP="009B4257">
      <w:pPr>
        <w:spacing w:after="120"/>
        <w:jc w:val="both"/>
        <w:rPr>
          <w:rFonts w:ascii="Calibri" w:hAnsi="Calibri" w:cs="Calibri"/>
          <w:sz w:val="22"/>
          <w:szCs w:val="22"/>
          <w:lang w:val="es-SV"/>
        </w:rPr>
      </w:pPr>
      <w:r w:rsidRPr="007F4484">
        <w:rPr>
          <w:rFonts w:ascii="Calibri" w:hAnsi="Calibri" w:cs="Calibri"/>
          <w:sz w:val="22"/>
          <w:szCs w:val="22"/>
          <w:lang w:val="es-SV"/>
        </w:rPr>
        <w:t xml:space="preserve">Ese mismo día, unas horas después con 57 votos y 25 en contra, la Asamblea Legislativa aprobó una ley de "restricción temporalmente derechos constitucionales concretos para atender la pandemia del COVID-19" para un plazo de 15 días. Según el primer artículo, en el marco de la emergencia por la pandemia del virus se restringe el derecho a la libertad de tránsito, a reunirse pacíficamente y sin armas para cualquier objeto fin, así como el derecho a no ser obligado a cambiarse de domicilio. </w:t>
      </w:r>
      <w:r w:rsidRPr="007F4484">
        <w:rPr>
          <w:rFonts w:ascii="Calibri" w:hAnsi="Calibri" w:cs="Calibri"/>
          <w:sz w:val="22"/>
          <w:szCs w:val="22"/>
        </w:rPr>
        <w:t>El decreto limita las concentraciones de personas. Es decir, se regula, prohíbe o suspende toda clase de espectáculos públicos y cualquier clase de reuniones o eventos que representen un riesgo a la salud. La ley, además, le da la facultad a la Comisión de Protección Civil de limitar y restringir la circulación y el ingreso al país de personas que puedan ser portadoras del virus, y se les obligará a recibir tratamiento correspondiente, y se eliminó la petición del Gobierno que restringía la salida de personas del país.</w:t>
      </w:r>
    </w:p>
    <w:p w14:paraId="60F73F04" w14:textId="77777777" w:rsidR="009B4257" w:rsidRPr="007F4484" w:rsidRDefault="004A7337" w:rsidP="009B4257">
      <w:pPr>
        <w:spacing w:after="120"/>
        <w:jc w:val="both"/>
        <w:rPr>
          <w:rFonts w:ascii="Calibri" w:hAnsi="Calibri" w:cs="Calibri"/>
          <w:sz w:val="22"/>
          <w:szCs w:val="22"/>
        </w:rPr>
      </w:pPr>
      <w:r w:rsidRPr="007F4484">
        <w:rPr>
          <w:rFonts w:ascii="Calibri" w:hAnsi="Calibri" w:cs="Calibri"/>
          <w:sz w:val="22"/>
          <w:szCs w:val="22"/>
        </w:rPr>
        <w:t>En cuanto a La suspensión de clases en el sistema público y privado se amplió a 30 días. Las escuelas y demás instituciones deberán pagar el salario a su personal durante la vigencia del decreto. El sector público y las municipalidades también quedan habilitados para que puedan suspender labores si consideran necesario, durante 30 días, entre otras restricciones.</w:t>
      </w:r>
    </w:p>
    <w:p w14:paraId="083969B4" w14:textId="77777777" w:rsidR="009B4257" w:rsidRPr="007F4484" w:rsidRDefault="004A7337" w:rsidP="009B4257">
      <w:pPr>
        <w:spacing w:after="120"/>
        <w:jc w:val="both"/>
        <w:rPr>
          <w:rFonts w:ascii="Calibri" w:hAnsi="Calibri" w:cs="Calibri"/>
          <w:sz w:val="22"/>
          <w:szCs w:val="22"/>
        </w:rPr>
      </w:pPr>
      <w:r w:rsidRPr="007F4484">
        <w:rPr>
          <w:rFonts w:ascii="Calibri" w:hAnsi="Calibri" w:cs="Calibri"/>
          <w:sz w:val="22"/>
          <w:szCs w:val="22"/>
        </w:rPr>
        <w:t xml:space="preserve">PDDH en su labor constitucional de verificar la actuación de la administración pública durante la emergencia se ha visto limitada debido al poco acceso que las autoridades han brindado, por lo que se hace necesario emitir un informe preliminar que permita reconocer las brechas que deberán </w:t>
      </w:r>
      <w:r w:rsidRPr="007F4484">
        <w:rPr>
          <w:rFonts w:ascii="Calibri" w:hAnsi="Calibri" w:cs="Calibri"/>
          <w:sz w:val="22"/>
          <w:szCs w:val="22"/>
        </w:rPr>
        <w:lastRenderedPageBreak/>
        <w:t>tomarse a corto mediano y largo plazo tomando en cuenta los aportes de las Procuradurías Adjuntas Especificas y sus áreas especializadas en temáticas de la institución y haciendo uso de todo el personal indicado en la presente guía.</w:t>
      </w:r>
    </w:p>
    <w:p w14:paraId="1D98CB6D" w14:textId="77777777" w:rsidR="009B4257" w:rsidRPr="007F4484" w:rsidRDefault="004A7337">
      <w:pPr>
        <w:spacing w:after="120"/>
        <w:jc w:val="both"/>
        <w:rPr>
          <w:rFonts w:ascii="Calibri" w:hAnsi="Calibri" w:cs="Calibri"/>
          <w:sz w:val="22"/>
          <w:szCs w:val="22"/>
        </w:rPr>
      </w:pPr>
      <w:r w:rsidRPr="007F4484">
        <w:rPr>
          <w:rFonts w:ascii="Calibri" w:hAnsi="Calibri" w:cs="Calibri"/>
          <w:sz w:val="22"/>
          <w:szCs w:val="22"/>
        </w:rPr>
        <w:t xml:space="preserve">Dicho informe está basado en el mandato constitucional de emitir informes y en el derecho internacional de los derechos humanos reconocido en la Tercera Conferencia Mundial de Derechos Humanos, celebrada en 1993, en la cual los Estados adoptaron por consenso la Declaración y el Programa de Acción de Viena, bajo los principios de que los derechos humanos son universales, indivisibles e interdependientes y están relacionados entre sí. Hoy, estos principios han sido incorporados en informes especiales de ombudsman y asimilados en las observaciones finales formuladas por diversos Órganos de Tratados de las Naciones Unidas. </w:t>
      </w:r>
    </w:p>
    <w:p w14:paraId="09C0CE72" w14:textId="77777777" w:rsidR="009B4257" w:rsidRPr="007F4484" w:rsidRDefault="004A7337">
      <w:pPr>
        <w:spacing w:after="120"/>
        <w:jc w:val="both"/>
        <w:rPr>
          <w:rFonts w:ascii="Calibri" w:hAnsi="Calibri" w:cs="Calibri"/>
          <w:sz w:val="22"/>
          <w:szCs w:val="22"/>
        </w:rPr>
      </w:pPr>
      <w:r w:rsidRPr="007F4484">
        <w:rPr>
          <w:rFonts w:ascii="Calibri" w:hAnsi="Calibri" w:cs="Calibri"/>
          <w:sz w:val="22"/>
          <w:szCs w:val="22"/>
        </w:rPr>
        <w:t>Las recomendaciones emitidas en el informe especial serán notificadas los respectivos Órganos de Tratado de Derechos Humanos de la ONU solicitando que emitan de igual manera recomendaciones a los tres poderes del Estado.</w:t>
      </w:r>
    </w:p>
    <w:p w14:paraId="44BCA795" w14:textId="77777777" w:rsidR="009B4257" w:rsidRPr="007F4484" w:rsidRDefault="009B4257">
      <w:pPr>
        <w:spacing w:after="120"/>
        <w:jc w:val="both"/>
        <w:rPr>
          <w:rFonts w:ascii="Calibri" w:hAnsi="Calibri" w:cs="Calibri"/>
          <w:b/>
          <w:sz w:val="22"/>
          <w:szCs w:val="22"/>
        </w:rPr>
      </w:pPr>
    </w:p>
    <w:p w14:paraId="1475D380" w14:textId="77777777" w:rsidR="009B4257" w:rsidRPr="007F4484" w:rsidRDefault="004A7337" w:rsidP="008975ED">
      <w:pPr>
        <w:pStyle w:val="Prrafodelista"/>
        <w:numPr>
          <w:ilvl w:val="0"/>
          <w:numId w:val="3"/>
        </w:numPr>
        <w:spacing w:after="120"/>
        <w:jc w:val="both"/>
        <w:rPr>
          <w:rFonts w:ascii="Calibri" w:hAnsi="Calibri" w:cs="Calibri"/>
          <w:b/>
          <w:sz w:val="22"/>
          <w:szCs w:val="22"/>
        </w:rPr>
      </w:pPr>
      <w:r w:rsidRPr="007F4484">
        <w:rPr>
          <w:rFonts w:ascii="Calibri" w:hAnsi="Calibri" w:cs="Calibri"/>
          <w:b/>
          <w:sz w:val="22"/>
          <w:szCs w:val="22"/>
        </w:rPr>
        <w:t>Metodología</w:t>
      </w:r>
    </w:p>
    <w:p w14:paraId="073F9D36" w14:textId="77777777" w:rsidR="009B4257" w:rsidRPr="007F4484" w:rsidRDefault="004A7337" w:rsidP="009B4257">
      <w:pPr>
        <w:spacing w:after="120"/>
        <w:jc w:val="both"/>
        <w:rPr>
          <w:rFonts w:ascii="Calibri" w:hAnsi="Calibri" w:cs="Calibri"/>
          <w:sz w:val="22"/>
          <w:szCs w:val="22"/>
        </w:rPr>
      </w:pPr>
      <w:r w:rsidRPr="007F4484">
        <w:rPr>
          <w:rFonts w:ascii="Calibri" w:hAnsi="Calibri" w:cs="Calibri"/>
          <w:sz w:val="22"/>
          <w:szCs w:val="22"/>
        </w:rPr>
        <w:t xml:space="preserve">Con el propósito de contar con la información necesaria para elaborar el Informe denominado </w:t>
      </w:r>
      <w:r w:rsidR="007F4484" w:rsidRPr="007F4484">
        <w:rPr>
          <w:rFonts w:ascii="Calibri" w:hAnsi="Calibri" w:cs="Calibri"/>
          <w:b/>
          <w:sz w:val="22"/>
          <w:szCs w:val="22"/>
          <w:lang w:val="es-ES_tradnl"/>
        </w:rPr>
        <w:t>“</w:t>
      </w:r>
      <w:r w:rsidR="007F4484" w:rsidRPr="007F4484">
        <w:rPr>
          <w:rFonts w:ascii="Calibri" w:hAnsi="Calibri" w:cs="Calibri"/>
          <w:b/>
          <w:i/>
          <w:sz w:val="22"/>
          <w:szCs w:val="22"/>
          <w:lang w:val="es-ES_tradnl"/>
        </w:rPr>
        <w:t>Informe especial</w:t>
      </w:r>
      <w:r w:rsidR="007F4484" w:rsidRPr="007F4484">
        <w:rPr>
          <w:rFonts w:ascii="Calibri" w:hAnsi="Calibri" w:cs="Calibri"/>
          <w:b/>
          <w:sz w:val="22"/>
          <w:szCs w:val="22"/>
          <w:lang w:val="es-ES_tradnl"/>
        </w:rPr>
        <w:t xml:space="preserve"> </w:t>
      </w:r>
      <w:r w:rsidR="007F4484" w:rsidRPr="007F4484">
        <w:rPr>
          <w:rFonts w:ascii="Calibri" w:hAnsi="Calibri" w:cs="Calibri"/>
          <w:b/>
          <w:i/>
          <w:sz w:val="22"/>
          <w:szCs w:val="22"/>
        </w:rPr>
        <w:t>sobre el cumplimiento del Estado Salvadoreño de garantizar la vigencia de los derechos humanos durante la emergencia decretada a raíz de la pandemia mundial generada por el covid- 19”.</w:t>
      </w:r>
      <w:r w:rsidRPr="007F4484">
        <w:rPr>
          <w:rFonts w:ascii="Calibri" w:hAnsi="Calibri" w:cs="Calibri"/>
          <w:sz w:val="22"/>
          <w:szCs w:val="22"/>
        </w:rPr>
        <w:t xml:space="preserve"> se solicita a cada Procuraduría Adjunta</w:t>
      </w:r>
      <w:r w:rsidR="00985614" w:rsidRPr="007F4484">
        <w:rPr>
          <w:rFonts w:ascii="Calibri" w:hAnsi="Calibri" w:cs="Calibri"/>
          <w:sz w:val="22"/>
          <w:szCs w:val="22"/>
        </w:rPr>
        <w:t xml:space="preserve"> y al Departamento </w:t>
      </w:r>
      <w:r w:rsidR="007F4484" w:rsidRPr="007F4484">
        <w:rPr>
          <w:rFonts w:ascii="Calibri" w:hAnsi="Calibri" w:cs="Calibri"/>
          <w:sz w:val="22"/>
          <w:szCs w:val="22"/>
        </w:rPr>
        <w:t>de Realidad Nacional</w:t>
      </w:r>
      <w:r w:rsidRPr="007F4484">
        <w:rPr>
          <w:rFonts w:ascii="Calibri" w:hAnsi="Calibri" w:cs="Calibri"/>
          <w:sz w:val="22"/>
          <w:szCs w:val="22"/>
        </w:rPr>
        <w:t xml:space="preserve"> la generación de sus respectivos aportes en el Análisis Situacional de los Derechos Humanos de cada cartera de Estado para atender la emergencia.</w:t>
      </w:r>
    </w:p>
    <w:p w14:paraId="2E7ECD93" w14:textId="77777777" w:rsidR="009B4257" w:rsidRPr="007F4484" w:rsidRDefault="004A7337" w:rsidP="009B4257">
      <w:pPr>
        <w:spacing w:after="120"/>
        <w:jc w:val="both"/>
        <w:rPr>
          <w:rFonts w:ascii="Calibri" w:hAnsi="Calibri" w:cs="Calibri"/>
          <w:sz w:val="22"/>
          <w:szCs w:val="22"/>
        </w:rPr>
      </w:pPr>
      <w:r w:rsidRPr="007F4484">
        <w:rPr>
          <w:rFonts w:ascii="Calibri" w:hAnsi="Calibri" w:cs="Calibri"/>
          <w:b/>
          <w:sz w:val="22"/>
          <w:szCs w:val="22"/>
          <w:u w:val="single"/>
        </w:rPr>
        <w:t>Objetivo</w:t>
      </w:r>
      <w:r w:rsidRPr="007F4484">
        <w:rPr>
          <w:rFonts w:ascii="Calibri" w:hAnsi="Calibri" w:cs="Calibri"/>
          <w:b/>
          <w:sz w:val="22"/>
          <w:szCs w:val="22"/>
        </w:rPr>
        <w:t xml:space="preserve">:  </w:t>
      </w:r>
      <w:r w:rsidRPr="007F4484">
        <w:rPr>
          <w:rFonts w:ascii="Calibri" w:hAnsi="Calibri" w:cs="Calibri"/>
          <w:sz w:val="22"/>
          <w:szCs w:val="22"/>
        </w:rPr>
        <w:t>Evaluar el desempeño del Estado salvadoreño en sus obligaciones de protección y garantía de los Derechos Humanos durante el período que dura la emergencia (30 días) 15 de abril 2020.</w:t>
      </w:r>
    </w:p>
    <w:p w14:paraId="51A159A4" w14:textId="77777777" w:rsidR="009B4257" w:rsidRPr="007F4484" w:rsidRDefault="004A7337" w:rsidP="009B4257">
      <w:pPr>
        <w:spacing w:after="120"/>
        <w:jc w:val="both"/>
        <w:rPr>
          <w:rFonts w:ascii="Calibri" w:hAnsi="Calibri" w:cs="Calibri"/>
          <w:sz w:val="22"/>
          <w:szCs w:val="22"/>
        </w:rPr>
      </w:pPr>
      <w:r w:rsidRPr="007F4484">
        <w:rPr>
          <w:rFonts w:ascii="Calibri" w:hAnsi="Calibri" w:cs="Calibri"/>
          <w:sz w:val="22"/>
          <w:szCs w:val="22"/>
        </w:rPr>
        <w:t xml:space="preserve">Para tal objetivo se solicita la elaboración de un mecanismo marco de consulta, expresado en oficios que cada Procuraduría Adjunta especifica deberá dar seguimiento durante los periodos de vigencia de ambos decretos, tomando en cuenta los sistemas especializados de protección de niñez, mujer, discapacidad, adultos mayores, sistema de protección civil, y solicitando información a las respectivas autoridades y a sus oficinas de acceso a la información publica de conformidad a esa ley especial.  </w:t>
      </w:r>
    </w:p>
    <w:p w14:paraId="35F8CF3B" w14:textId="77777777" w:rsidR="009B4257" w:rsidRPr="007F4484" w:rsidRDefault="009B4257" w:rsidP="009B4257">
      <w:pPr>
        <w:spacing w:after="120"/>
        <w:jc w:val="both"/>
        <w:rPr>
          <w:rFonts w:ascii="Calibri" w:hAnsi="Calibri" w:cs="Calibri"/>
          <w:sz w:val="22"/>
          <w:szCs w:val="22"/>
        </w:rPr>
      </w:pPr>
    </w:p>
    <w:p w14:paraId="2532DE6E" w14:textId="77777777" w:rsidR="009B4257" w:rsidRPr="007F4484" w:rsidRDefault="00C35F02" w:rsidP="009B4257">
      <w:pPr>
        <w:spacing w:after="120"/>
        <w:jc w:val="both"/>
        <w:rPr>
          <w:rFonts w:ascii="Calibri" w:hAnsiTheme="minorHAnsi" w:cstheme="minorHAnsi"/>
          <w:sz w:val="22"/>
          <w:szCs w:val="22"/>
        </w:rPr>
      </w:pPr>
      <w:r w:rsidRPr="007F4484">
        <w:rPr>
          <w:rFonts w:ascii="Calibri" w:hAnsiTheme="minorHAnsi" w:cstheme="minorHAnsi"/>
          <w:sz w:val="22"/>
          <w:szCs w:val="22"/>
        </w:rPr>
        <w:t xml:space="preserve">Los </w:t>
      </w:r>
      <w:r w:rsidR="004A7337" w:rsidRPr="007F4484">
        <w:rPr>
          <w:rFonts w:ascii="Calibri" w:hAnsiTheme="minorHAnsi" w:cstheme="minorHAnsi"/>
          <w:sz w:val="22"/>
          <w:szCs w:val="22"/>
        </w:rPr>
        <w:t>Oficios</w:t>
      </w:r>
      <w:r w:rsidRPr="007F4484">
        <w:rPr>
          <w:rFonts w:ascii="Calibri" w:hAnsiTheme="minorHAnsi" w:cstheme="minorHAnsi"/>
          <w:sz w:val="22"/>
          <w:szCs w:val="22"/>
        </w:rPr>
        <w:t xml:space="preserve"> </w:t>
      </w:r>
      <w:r w:rsidR="00B4454D" w:rsidRPr="007F4484">
        <w:rPr>
          <w:rFonts w:ascii="Calibri" w:hAnsiTheme="minorHAnsi" w:cstheme="minorHAnsi"/>
          <w:sz w:val="22"/>
          <w:szCs w:val="22"/>
        </w:rPr>
        <w:t>serán</w:t>
      </w:r>
      <w:r w:rsidR="004A7337" w:rsidRPr="007F4484">
        <w:rPr>
          <w:rFonts w:ascii="Calibri" w:hAnsiTheme="minorHAnsi" w:cstheme="minorHAnsi"/>
          <w:sz w:val="22"/>
          <w:szCs w:val="22"/>
        </w:rPr>
        <w:t xml:space="preserve"> dirigidos a la</w:t>
      </w:r>
      <w:r w:rsidR="00B4454D">
        <w:rPr>
          <w:rFonts w:ascii="Calibri" w:hAnsiTheme="minorHAnsi" w:cstheme="minorHAnsi"/>
          <w:sz w:val="22"/>
          <w:szCs w:val="22"/>
        </w:rPr>
        <w:t>s instituciones que integran la</w:t>
      </w:r>
      <w:r w:rsidR="004A7337" w:rsidRPr="007F4484">
        <w:rPr>
          <w:rFonts w:ascii="Calibri" w:hAnsiTheme="minorHAnsi" w:cstheme="minorHAnsi"/>
          <w:sz w:val="22"/>
          <w:szCs w:val="22"/>
        </w:rPr>
        <w:t xml:space="preserve"> Comisión Nacional de Protección Civil, Prevención y Mitigación de D</w:t>
      </w:r>
      <w:r w:rsidR="00B4454D">
        <w:rPr>
          <w:rFonts w:ascii="Calibri" w:hAnsiTheme="minorHAnsi" w:cstheme="minorHAnsi"/>
          <w:sz w:val="22"/>
          <w:szCs w:val="22"/>
        </w:rPr>
        <w:t>esastres</w:t>
      </w:r>
      <w:r w:rsidR="004A7337" w:rsidRPr="007F4484">
        <w:rPr>
          <w:rFonts w:ascii="Calibri" w:hAnsiTheme="minorHAnsi" w:cstheme="minorHAnsi"/>
          <w:sz w:val="22"/>
          <w:szCs w:val="22"/>
        </w:rPr>
        <w:t xml:space="preserve"> (art. 8.- ley de protección civil, prevención y mitigación de desastres), y otros. </w:t>
      </w:r>
    </w:p>
    <w:p w14:paraId="2B8BED31" w14:textId="77777777" w:rsidR="00C35F02" w:rsidRPr="007F4484" w:rsidRDefault="00C35F02" w:rsidP="009B4257">
      <w:pPr>
        <w:spacing w:after="120"/>
        <w:jc w:val="both"/>
        <w:rPr>
          <w:rFonts w:ascii="Calibri" w:hAnsiTheme="minorHAnsi" w:cstheme="minorHAnsi"/>
          <w:sz w:val="22"/>
          <w:szCs w:val="22"/>
        </w:rPr>
      </w:pPr>
    </w:p>
    <w:p w14:paraId="3217325D" w14:textId="77777777" w:rsidR="009B4257" w:rsidRPr="007F4484" w:rsidRDefault="00C35F02" w:rsidP="009B4257">
      <w:pPr>
        <w:spacing w:after="120"/>
        <w:jc w:val="both"/>
        <w:rPr>
          <w:rFonts w:ascii="Calibri" w:hAnsi="Calibri" w:cs="Calibri"/>
          <w:sz w:val="22"/>
          <w:szCs w:val="22"/>
        </w:rPr>
      </w:pPr>
      <w:r w:rsidRPr="007F4484">
        <w:rPr>
          <w:rFonts w:ascii="Calibri" w:hAnsi="Calibri" w:cs="Calibri"/>
          <w:sz w:val="22"/>
          <w:szCs w:val="22"/>
        </w:rPr>
        <w:t xml:space="preserve">El </w:t>
      </w:r>
      <w:r w:rsidR="004A7337" w:rsidRPr="007F4484">
        <w:rPr>
          <w:rFonts w:ascii="Calibri" w:hAnsi="Calibri" w:cs="Calibri"/>
          <w:sz w:val="22"/>
          <w:szCs w:val="22"/>
        </w:rPr>
        <w:t>C</w:t>
      </w:r>
      <w:r w:rsidR="00B4454D">
        <w:rPr>
          <w:rFonts w:ascii="Calibri" w:hAnsi="Calibri" w:cs="Calibri"/>
          <w:sz w:val="22"/>
          <w:szCs w:val="22"/>
        </w:rPr>
        <w:t>ontrol de oficios enviados será monitoreado</w:t>
      </w:r>
      <w:r w:rsidR="004A7337" w:rsidRPr="007F4484">
        <w:rPr>
          <w:rFonts w:ascii="Calibri" w:hAnsi="Calibri" w:cs="Calibri"/>
          <w:sz w:val="22"/>
          <w:szCs w:val="22"/>
        </w:rPr>
        <w:t xml:space="preserve"> por PADH </w:t>
      </w:r>
    </w:p>
    <w:tbl>
      <w:tblPr>
        <w:tblStyle w:val="Tablaconcuadrcula"/>
        <w:tblW w:w="0" w:type="auto"/>
        <w:tblLook w:val="04A0" w:firstRow="1" w:lastRow="0" w:firstColumn="1" w:lastColumn="0" w:noHBand="0" w:noVBand="1"/>
      </w:tblPr>
      <w:tblGrid>
        <w:gridCol w:w="1542"/>
        <w:gridCol w:w="1674"/>
        <w:gridCol w:w="2321"/>
        <w:gridCol w:w="1585"/>
        <w:gridCol w:w="1706"/>
      </w:tblGrid>
      <w:tr w:rsidR="009B4257" w:rsidRPr="00825800" w14:paraId="2DAF6038" w14:textId="77777777" w:rsidTr="009B4257">
        <w:tc>
          <w:tcPr>
            <w:tcW w:w="1542" w:type="dxa"/>
            <w:shd w:val="clear" w:color="auto" w:fill="EEECE1" w:themeFill="background2"/>
          </w:tcPr>
          <w:p w14:paraId="3EF3F127" w14:textId="77777777" w:rsidR="009B4257" w:rsidRPr="00825800" w:rsidRDefault="004A7337" w:rsidP="009B4257">
            <w:pPr>
              <w:spacing w:after="120"/>
              <w:jc w:val="center"/>
              <w:rPr>
                <w:rFonts w:ascii="Calibri" w:hAnsi="Calibri" w:cs="Calibri"/>
                <w:b/>
                <w:sz w:val="20"/>
                <w:szCs w:val="20"/>
              </w:rPr>
            </w:pPr>
            <w:r w:rsidRPr="00825800">
              <w:rPr>
                <w:rFonts w:ascii="Calibri" w:hAnsi="Calibri" w:cs="Calibri"/>
                <w:b/>
                <w:sz w:val="20"/>
                <w:szCs w:val="20"/>
              </w:rPr>
              <w:t>OFICIO N°</w:t>
            </w:r>
          </w:p>
        </w:tc>
        <w:tc>
          <w:tcPr>
            <w:tcW w:w="1674" w:type="dxa"/>
            <w:shd w:val="clear" w:color="auto" w:fill="EEECE1" w:themeFill="background2"/>
          </w:tcPr>
          <w:p w14:paraId="2F773711" w14:textId="77777777" w:rsidR="009B4257" w:rsidRPr="00825800" w:rsidRDefault="004A7337" w:rsidP="009B4257">
            <w:pPr>
              <w:spacing w:after="120"/>
              <w:jc w:val="center"/>
              <w:rPr>
                <w:rFonts w:ascii="Calibri" w:hAnsi="Calibri" w:cs="Calibri"/>
                <w:b/>
                <w:sz w:val="20"/>
                <w:szCs w:val="20"/>
              </w:rPr>
            </w:pPr>
            <w:r w:rsidRPr="00825800">
              <w:rPr>
                <w:rFonts w:ascii="Calibri" w:hAnsi="Calibri" w:cs="Calibri"/>
                <w:b/>
                <w:sz w:val="20"/>
                <w:szCs w:val="20"/>
              </w:rPr>
              <w:t>SOLICITADO A</w:t>
            </w:r>
          </w:p>
        </w:tc>
        <w:tc>
          <w:tcPr>
            <w:tcW w:w="2321" w:type="dxa"/>
            <w:shd w:val="clear" w:color="auto" w:fill="EEECE1" w:themeFill="background2"/>
          </w:tcPr>
          <w:p w14:paraId="0B884F1C" w14:textId="77777777" w:rsidR="009B4257" w:rsidRPr="00825800" w:rsidRDefault="004A7337" w:rsidP="009B4257">
            <w:pPr>
              <w:spacing w:after="120"/>
              <w:jc w:val="center"/>
              <w:rPr>
                <w:rFonts w:ascii="Calibri" w:hAnsi="Calibri" w:cs="Calibri"/>
                <w:b/>
                <w:sz w:val="20"/>
                <w:szCs w:val="20"/>
              </w:rPr>
            </w:pPr>
            <w:r>
              <w:rPr>
                <w:rFonts w:ascii="Calibri" w:hAnsi="Calibri" w:cs="Calibri"/>
                <w:b/>
                <w:sz w:val="20"/>
                <w:szCs w:val="20"/>
              </w:rPr>
              <w:t>Que solicitara específicamente (Agregar información que considere pertinente)</w:t>
            </w:r>
          </w:p>
        </w:tc>
        <w:tc>
          <w:tcPr>
            <w:tcW w:w="1585" w:type="dxa"/>
            <w:shd w:val="clear" w:color="auto" w:fill="EEECE1" w:themeFill="background2"/>
          </w:tcPr>
          <w:p w14:paraId="074FA70A" w14:textId="77777777" w:rsidR="009B4257" w:rsidRPr="00825800" w:rsidRDefault="004A7337" w:rsidP="009B4257">
            <w:pPr>
              <w:spacing w:after="120"/>
              <w:jc w:val="center"/>
              <w:rPr>
                <w:rFonts w:ascii="Calibri" w:hAnsi="Calibri" w:cs="Calibri"/>
                <w:b/>
                <w:sz w:val="20"/>
                <w:szCs w:val="20"/>
              </w:rPr>
            </w:pPr>
            <w:r w:rsidRPr="00825800">
              <w:rPr>
                <w:rFonts w:ascii="Calibri" w:hAnsi="Calibri" w:cs="Calibri"/>
                <w:b/>
                <w:sz w:val="20"/>
                <w:szCs w:val="20"/>
              </w:rPr>
              <w:t>PROCURADURIA QUE SOLICITA</w:t>
            </w:r>
          </w:p>
        </w:tc>
        <w:tc>
          <w:tcPr>
            <w:tcW w:w="1706" w:type="dxa"/>
            <w:shd w:val="clear" w:color="auto" w:fill="EEECE1" w:themeFill="background2"/>
          </w:tcPr>
          <w:p w14:paraId="15C7D126" w14:textId="77777777" w:rsidR="009B4257" w:rsidRPr="00825800" w:rsidRDefault="004A7337" w:rsidP="009B4257">
            <w:pPr>
              <w:spacing w:after="120"/>
              <w:jc w:val="center"/>
              <w:rPr>
                <w:rFonts w:ascii="Calibri" w:hAnsi="Calibri" w:cs="Calibri"/>
                <w:b/>
                <w:sz w:val="20"/>
                <w:szCs w:val="20"/>
              </w:rPr>
            </w:pPr>
            <w:r w:rsidRPr="00825800">
              <w:rPr>
                <w:rFonts w:ascii="Calibri" w:hAnsi="Calibri" w:cs="Calibri"/>
                <w:b/>
                <w:sz w:val="20"/>
                <w:szCs w:val="20"/>
              </w:rPr>
              <w:t>RESPONSABLE DE SEGUIMIENTO</w:t>
            </w:r>
          </w:p>
        </w:tc>
      </w:tr>
      <w:tr w:rsidR="009B4257" w14:paraId="52B50D82" w14:textId="77777777" w:rsidTr="009B4257">
        <w:tc>
          <w:tcPr>
            <w:tcW w:w="1542" w:type="dxa"/>
          </w:tcPr>
          <w:p w14:paraId="3C0B0DC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1</w:t>
            </w:r>
          </w:p>
        </w:tc>
        <w:tc>
          <w:tcPr>
            <w:tcW w:w="1674" w:type="dxa"/>
          </w:tcPr>
          <w:p w14:paraId="0F1C3F1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Presidenta del CONNA </w:t>
            </w:r>
          </w:p>
        </w:tc>
        <w:tc>
          <w:tcPr>
            <w:tcW w:w="2321" w:type="dxa"/>
          </w:tcPr>
          <w:p w14:paraId="49AC5CB8" w14:textId="77777777" w:rsidR="009B4257" w:rsidRPr="00731864" w:rsidRDefault="004A7337" w:rsidP="009B4257">
            <w:pPr>
              <w:widowControl w:val="0"/>
              <w:contextualSpacing/>
              <w:jc w:val="both"/>
              <w:rPr>
                <w:rFonts w:ascii="Calibri" w:hAnsi="Calibri" w:cs="Calibri"/>
                <w:sz w:val="20"/>
                <w:szCs w:val="20"/>
                <w:lang w:val="es-MX"/>
              </w:rPr>
            </w:pPr>
            <w:r w:rsidRPr="00731864">
              <w:rPr>
                <w:rFonts w:ascii="Calibri" w:hAnsi="Calibri" w:cs="Calibri"/>
                <w:sz w:val="20"/>
                <w:szCs w:val="20"/>
              </w:rPr>
              <w:t>a)</w:t>
            </w:r>
            <w:r w:rsidRPr="00731864">
              <w:rPr>
                <w:rFonts w:ascii="Calibri" w:hAnsi="Calibri" w:cs="Calibri"/>
                <w:sz w:val="20"/>
                <w:szCs w:val="20"/>
                <w:lang w:val="es-MX"/>
              </w:rPr>
              <w:t xml:space="preserve"> Plan de trabajo y medidas de atención a población de niñez y adolescencia; antes, durante y después de la emergencia;</w:t>
            </w:r>
          </w:p>
          <w:p w14:paraId="746DEE1C" w14:textId="77777777" w:rsidR="009B4257" w:rsidRPr="00731864" w:rsidRDefault="004A7337" w:rsidP="009B4257">
            <w:pPr>
              <w:widowControl w:val="0"/>
              <w:contextualSpacing/>
              <w:jc w:val="both"/>
              <w:rPr>
                <w:rFonts w:ascii="Calibri" w:hAnsi="Calibri" w:cs="Calibri"/>
                <w:sz w:val="20"/>
                <w:szCs w:val="20"/>
                <w:lang w:val="es-MX"/>
              </w:rPr>
            </w:pPr>
            <w:r w:rsidRPr="00731864">
              <w:rPr>
                <w:rFonts w:ascii="Calibri" w:hAnsi="Calibri" w:cs="Calibri"/>
                <w:sz w:val="20"/>
                <w:szCs w:val="20"/>
                <w:lang w:val="es-MX"/>
              </w:rPr>
              <w:t>b) Programa de atención sobre medidas en Centros de Contención de Cuarentena en el país;</w:t>
            </w:r>
          </w:p>
          <w:p w14:paraId="38549E42" w14:textId="77777777" w:rsidR="009B4257" w:rsidRPr="00731864" w:rsidRDefault="004A7337" w:rsidP="009B4257">
            <w:pPr>
              <w:widowControl w:val="0"/>
              <w:contextualSpacing/>
              <w:jc w:val="both"/>
              <w:rPr>
                <w:rFonts w:ascii="Calibri" w:hAnsi="Calibri" w:cs="Calibri"/>
                <w:sz w:val="20"/>
                <w:szCs w:val="20"/>
                <w:lang w:val="es-MX"/>
              </w:rPr>
            </w:pPr>
            <w:r w:rsidRPr="00731864">
              <w:rPr>
                <w:rFonts w:ascii="Calibri" w:hAnsi="Calibri" w:cs="Calibri"/>
                <w:sz w:val="20"/>
                <w:szCs w:val="20"/>
                <w:lang w:val="es-MX"/>
              </w:rPr>
              <w:t>c)</w:t>
            </w:r>
            <w:r w:rsidR="007F4484">
              <w:rPr>
                <w:rFonts w:ascii="Calibri" w:hAnsi="Calibri" w:cs="Calibri"/>
                <w:sz w:val="20"/>
                <w:szCs w:val="20"/>
                <w:lang w:val="es-MX"/>
              </w:rPr>
              <w:t xml:space="preserve"> </w:t>
            </w:r>
            <w:r w:rsidRPr="00731864">
              <w:rPr>
                <w:rFonts w:ascii="Calibri" w:hAnsi="Calibri" w:cs="Calibri"/>
                <w:sz w:val="20"/>
                <w:szCs w:val="20"/>
                <w:lang w:val="es-MX"/>
              </w:rPr>
              <w:t>Medidas de prevención sanitaria implementadas para proteger el personal a su cargo;</w:t>
            </w:r>
          </w:p>
          <w:p w14:paraId="21482E02" w14:textId="77777777" w:rsidR="009B4257" w:rsidRPr="00731864" w:rsidRDefault="004A7337" w:rsidP="009B4257">
            <w:pPr>
              <w:widowControl w:val="0"/>
              <w:contextualSpacing/>
              <w:jc w:val="both"/>
              <w:rPr>
                <w:rFonts w:ascii="Calibri" w:hAnsi="Calibri" w:cs="Calibri"/>
                <w:sz w:val="20"/>
                <w:szCs w:val="20"/>
                <w:lang w:val="es-SV"/>
              </w:rPr>
            </w:pPr>
            <w:r w:rsidRPr="00731864">
              <w:rPr>
                <w:rFonts w:ascii="Calibri" w:hAnsi="Calibri" w:cs="Calibri"/>
                <w:sz w:val="20"/>
                <w:szCs w:val="20"/>
                <w:lang w:val="es-MX"/>
              </w:rPr>
              <w:t>d)</w:t>
            </w:r>
            <w:r w:rsidR="007F4484">
              <w:rPr>
                <w:rFonts w:ascii="Calibri" w:hAnsi="Calibri" w:cs="Calibri"/>
                <w:sz w:val="20"/>
                <w:szCs w:val="20"/>
                <w:lang w:val="es-MX"/>
              </w:rPr>
              <w:t xml:space="preserve"> </w:t>
            </w:r>
            <w:r w:rsidRPr="00731864">
              <w:rPr>
                <w:rFonts w:ascii="Calibri" w:hAnsi="Calibri" w:cs="Calibri"/>
                <w:sz w:val="20"/>
                <w:szCs w:val="20"/>
                <w:lang w:val="es-SV"/>
              </w:rPr>
              <w:t>Detallar el material informativo, guías de trabajo e infografías; así como la documentación que respalde las medidas adoptadas.</w:t>
            </w:r>
          </w:p>
          <w:p w14:paraId="6919C902" w14:textId="77777777" w:rsidR="009B4257" w:rsidRPr="00731864" w:rsidRDefault="004A7337" w:rsidP="009B4257">
            <w:pPr>
              <w:spacing w:after="120"/>
              <w:jc w:val="both"/>
              <w:rPr>
                <w:rFonts w:ascii="Calibri" w:hAnsi="Calibri" w:cs="Calibri"/>
                <w:sz w:val="20"/>
                <w:szCs w:val="20"/>
                <w:lang w:val="es-SV"/>
              </w:rPr>
            </w:pPr>
            <w:r w:rsidRPr="00731864">
              <w:rPr>
                <w:rFonts w:ascii="Calibri" w:hAnsi="Calibri" w:cs="Calibri"/>
                <w:sz w:val="20"/>
                <w:szCs w:val="20"/>
                <w:lang w:val="es-SV"/>
              </w:rPr>
              <w:t xml:space="preserve"> </w:t>
            </w:r>
          </w:p>
        </w:tc>
        <w:tc>
          <w:tcPr>
            <w:tcW w:w="1585" w:type="dxa"/>
          </w:tcPr>
          <w:p w14:paraId="1D413A1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PADNJ</w:t>
            </w:r>
          </w:p>
        </w:tc>
        <w:tc>
          <w:tcPr>
            <w:tcW w:w="1706" w:type="dxa"/>
          </w:tcPr>
          <w:p w14:paraId="6A5ED24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Ulises Rivas</w:t>
            </w:r>
          </w:p>
        </w:tc>
      </w:tr>
      <w:tr w:rsidR="009B4257" w14:paraId="74C15200" w14:textId="77777777" w:rsidTr="009B4257">
        <w:tc>
          <w:tcPr>
            <w:tcW w:w="1542" w:type="dxa"/>
          </w:tcPr>
          <w:p w14:paraId="06D424C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2</w:t>
            </w:r>
          </w:p>
        </w:tc>
        <w:tc>
          <w:tcPr>
            <w:tcW w:w="1674" w:type="dxa"/>
          </w:tcPr>
          <w:p w14:paraId="13936CA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Dirección General de Migración y extranjería. </w:t>
            </w:r>
          </w:p>
        </w:tc>
        <w:tc>
          <w:tcPr>
            <w:tcW w:w="2321" w:type="dxa"/>
          </w:tcPr>
          <w:p w14:paraId="19BC7A18"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Cantidad de personas en CCC.</w:t>
            </w:r>
          </w:p>
          <w:p w14:paraId="6EA4B75E"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medidas especiales de protección</w:t>
            </w:r>
          </w:p>
          <w:p w14:paraId="401B8A6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 Planes de trabajo existentes</w:t>
            </w:r>
          </w:p>
        </w:tc>
        <w:tc>
          <w:tcPr>
            <w:tcW w:w="1585" w:type="dxa"/>
          </w:tcPr>
          <w:p w14:paraId="7B98A78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Procuraduría Adjunta para Atención a Grupos en Situación de Vulnerabilidad</w:t>
            </w:r>
          </w:p>
        </w:tc>
        <w:tc>
          <w:tcPr>
            <w:tcW w:w="1706" w:type="dxa"/>
          </w:tcPr>
          <w:p w14:paraId="2A606673" w14:textId="77777777" w:rsidR="009B4257" w:rsidRDefault="009B4257" w:rsidP="009B4257">
            <w:pPr>
              <w:spacing w:after="120"/>
              <w:jc w:val="both"/>
              <w:rPr>
                <w:rFonts w:ascii="Calibri" w:hAnsi="Calibri" w:cs="Calibri"/>
                <w:sz w:val="20"/>
                <w:szCs w:val="20"/>
              </w:rPr>
            </w:pPr>
          </w:p>
          <w:p w14:paraId="4F47136E"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Beatriz Campos</w:t>
            </w:r>
          </w:p>
        </w:tc>
      </w:tr>
      <w:tr w:rsidR="009B4257" w14:paraId="7C0E4341" w14:textId="77777777" w:rsidTr="009B4257">
        <w:tc>
          <w:tcPr>
            <w:tcW w:w="1542" w:type="dxa"/>
          </w:tcPr>
          <w:p w14:paraId="3773D18C"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3</w:t>
            </w:r>
          </w:p>
        </w:tc>
        <w:tc>
          <w:tcPr>
            <w:tcW w:w="1674" w:type="dxa"/>
          </w:tcPr>
          <w:p w14:paraId="713AB1F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El Ministro de Gobernació</w:t>
            </w:r>
            <w:r w:rsidRPr="00771CC3">
              <w:rPr>
                <w:rFonts w:ascii="Calibri" w:hAnsi="Calibri" w:cs="Calibri"/>
                <w:sz w:val="20"/>
                <w:szCs w:val="20"/>
              </w:rPr>
              <w:t>n</w:t>
            </w:r>
          </w:p>
        </w:tc>
        <w:tc>
          <w:tcPr>
            <w:tcW w:w="2321" w:type="dxa"/>
          </w:tcPr>
          <w:p w14:paraId="73CA1CD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Medidas de protección de Derechos Humanos de población en general.</w:t>
            </w:r>
          </w:p>
          <w:p w14:paraId="2BC1EC61"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Plan de Trabajo y resultados</w:t>
            </w:r>
          </w:p>
        </w:tc>
        <w:tc>
          <w:tcPr>
            <w:tcW w:w="1585" w:type="dxa"/>
          </w:tcPr>
          <w:p w14:paraId="4996119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Procuraduría Adjunta para Atención a Grupos en Situación de Vulnerabilidad</w:t>
            </w:r>
          </w:p>
        </w:tc>
        <w:tc>
          <w:tcPr>
            <w:tcW w:w="1706" w:type="dxa"/>
          </w:tcPr>
          <w:p w14:paraId="1D2DAB38"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Beatriz Campos</w:t>
            </w:r>
          </w:p>
        </w:tc>
      </w:tr>
      <w:tr w:rsidR="009B4257" w14:paraId="3A7B7116" w14:textId="77777777" w:rsidTr="009B4257">
        <w:tc>
          <w:tcPr>
            <w:tcW w:w="1542" w:type="dxa"/>
          </w:tcPr>
          <w:p w14:paraId="4A37127E"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4</w:t>
            </w:r>
          </w:p>
        </w:tc>
        <w:tc>
          <w:tcPr>
            <w:tcW w:w="1674" w:type="dxa"/>
          </w:tcPr>
          <w:p w14:paraId="3DCD4B9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El Director General de Protecció</w:t>
            </w:r>
            <w:r w:rsidRPr="00771CC3">
              <w:rPr>
                <w:rFonts w:ascii="Calibri" w:hAnsi="Calibri" w:cs="Calibri"/>
                <w:sz w:val="20"/>
                <w:szCs w:val="20"/>
              </w:rPr>
              <w:t>n</w:t>
            </w:r>
            <w:r>
              <w:rPr>
                <w:rFonts w:ascii="Calibri" w:hAnsi="Calibri" w:cs="Calibri"/>
                <w:sz w:val="20"/>
                <w:szCs w:val="20"/>
              </w:rPr>
              <w:t xml:space="preserve"> Civil, Prevención y Mitigació</w:t>
            </w:r>
            <w:r w:rsidRPr="00771CC3">
              <w:rPr>
                <w:rFonts w:ascii="Calibri" w:hAnsi="Calibri" w:cs="Calibri"/>
                <w:sz w:val="20"/>
                <w:szCs w:val="20"/>
              </w:rPr>
              <w:t>n de Desastres</w:t>
            </w:r>
          </w:p>
        </w:tc>
        <w:tc>
          <w:tcPr>
            <w:tcW w:w="2321" w:type="dxa"/>
          </w:tcPr>
          <w:p w14:paraId="07DA5F5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Información de los Centros de Contención de cuarentena CCC, y planes de trabajo.</w:t>
            </w:r>
          </w:p>
          <w:p w14:paraId="5F893565"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b) Actualización de los Manuales de Albergues en marco del Manual de Esfera </w:t>
            </w:r>
          </w:p>
        </w:tc>
        <w:tc>
          <w:tcPr>
            <w:tcW w:w="1585" w:type="dxa"/>
          </w:tcPr>
          <w:p w14:paraId="2DD24FE4" w14:textId="77777777" w:rsidR="009B4257" w:rsidRDefault="009B4257" w:rsidP="009B4257">
            <w:pPr>
              <w:spacing w:after="120"/>
              <w:jc w:val="both"/>
              <w:rPr>
                <w:rFonts w:ascii="Calibri" w:hAnsi="Calibri" w:cs="Calibri"/>
                <w:sz w:val="20"/>
                <w:szCs w:val="20"/>
              </w:rPr>
            </w:pPr>
          </w:p>
          <w:p w14:paraId="784F9C6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212F9BD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6C52F9EF" w14:textId="77777777" w:rsidTr="009B4257">
        <w:tc>
          <w:tcPr>
            <w:tcW w:w="1542" w:type="dxa"/>
          </w:tcPr>
          <w:p w14:paraId="2CAE1FE0"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5</w:t>
            </w:r>
          </w:p>
        </w:tc>
        <w:tc>
          <w:tcPr>
            <w:tcW w:w="1674" w:type="dxa"/>
          </w:tcPr>
          <w:p w14:paraId="2F09A7C6"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El Ministerio de Relaciones Exteriores</w:t>
            </w:r>
          </w:p>
        </w:tc>
        <w:tc>
          <w:tcPr>
            <w:tcW w:w="2321" w:type="dxa"/>
          </w:tcPr>
          <w:p w14:paraId="207610C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Acciones de información y recomendaciones a la Población Salvadoreña en el exterior</w:t>
            </w:r>
          </w:p>
          <w:p w14:paraId="6C6E5E75"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b) Monitoreo de deportaciones durante la emergencia.</w:t>
            </w:r>
          </w:p>
          <w:p w14:paraId="612AA93C"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 Consulados que atendieron la emergencia</w:t>
            </w:r>
          </w:p>
          <w:p w14:paraId="3CAB510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d) Plan de trabajo en el marco de la Emergencia  </w:t>
            </w:r>
          </w:p>
        </w:tc>
        <w:tc>
          <w:tcPr>
            <w:tcW w:w="1585" w:type="dxa"/>
          </w:tcPr>
          <w:p w14:paraId="134FE7B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Procuraduría Adjunta para Atención a Grupos en Situación de Vulnerabilidad</w:t>
            </w:r>
          </w:p>
        </w:tc>
        <w:tc>
          <w:tcPr>
            <w:tcW w:w="1706" w:type="dxa"/>
          </w:tcPr>
          <w:p w14:paraId="7B79021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Beatriz Campos</w:t>
            </w:r>
          </w:p>
        </w:tc>
      </w:tr>
      <w:tr w:rsidR="009B4257" w14:paraId="0E184889" w14:textId="77777777" w:rsidTr="009B4257">
        <w:tc>
          <w:tcPr>
            <w:tcW w:w="1542" w:type="dxa"/>
          </w:tcPr>
          <w:p w14:paraId="464B392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6</w:t>
            </w:r>
          </w:p>
        </w:tc>
        <w:tc>
          <w:tcPr>
            <w:tcW w:w="1674" w:type="dxa"/>
          </w:tcPr>
          <w:p w14:paraId="4EDBE289"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 xml:space="preserve"> El Ministerio de Salud Pública y Asistencia Social</w:t>
            </w:r>
          </w:p>
        </w:tc>
        <w:tc>
          <w:tcPr>
            <w:tcW w:w="2321" w:type="dxa"/>
          </w:tcPr>
          <w:p w14:paraId="648E6E0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Existencia de medicamentos</w:t>
            </w:r>
          </w:p>
          <w:p w14:paraId="472098C0"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Distribución de logística y personal asignado a los CCC.</w:t>
            </w:r>
          </w:p>
          <w:p w14:paraId="4890E82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 Atención a grupos vulnerables: Niñez, adultos mayores, mujeres, LGBTI+</w:t>
            </w:r>
          </w:p>
          <w:p w14:paraId="7A26D0F1"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d) Coordinación con el Sistema de Protección a nivel nacional, departamental y local, según lo establece el artículo 7 de la ley de Protección Civil, Prevención y Mitigación de desastres </w:t>
            </w:r>
          </w:p>
          <w:p w14:paraId="3E2AB745" w14:textId="77777777" w:rsidR="009B4257" w:rsidRDefault="009B4257" w:rsidP="009B4257">
            <w:pPr>
              <w:spacing w:after="120"/>
              <w:jc w:val="both"/>
              <w:rPr>
                <w:rFonts w:ascii="Calibri" w:hAnsi="Calibri" w:cs="Calibri"/>
                <w:sz w:val="20"/>
                <w:szCs w:val="20"/>
              </w:rPr>
            </w:pPr>
          </w:p>
          <w:p w14:paraId="07C5A684" w14:textId="77777777" w:rsidR="009B4257" w:rsidRDefault="009B4257" w:rsidP="009B4257">
            <w:pPr>
              <w:spacing w:after="120"/>
              <w:jc w:val="both"/>
              <w:rPr>
                <w:rFonts w:ascii="Calibri" w:hAnsi="Calibri" w:cs="Calibri"/>
                <w:sz w:val="20"/>
                <w:szCs w:val="20"/>
              </w:rPr>
            </w:pPr>
          </w:p>
        </w:tc>
        <w:tc>
          <w:tcPr>
            <w:tcW w:w="1585" w:type="dxa"/>
          </w:tcPr>
          <w:p w14:paraId="4491BE4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263D05E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66892C6B" w14:textId="77777777" w:rsidTr="009B4257">
        <w:tc>
          <w:tcPr>
            <w:tcW w:w="1542" w:type="dxa"/>
          </w:tcPr>
          <w:p w14:paraId="54A36C89"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7</w:t>
            </w:r>
          </w:p>
        </w:tc>
        <w:tc>
          <w:tcPr>
            <w:tcW w:w="1674" w:type="dxa"/>
          </w:tcPr>
          <w:p w14:paraId="1C87A986"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El Ministerio de Agricultura y Ganadería</w:t>
            </w:r>
          </w:p>
        </w:tc>
        <w:tc>
          <w:tcPr>
            <w:tcW w:w="2321" w:type="dxa"/>
          </w:tcPr>
          <w:p w14:paraId="1B7F46C9" w14:textId="77777777" w:rsidR="009B4257" w:rsidRPr="002F700A" w:rsidRDefault="004A7337" w:rsidP="009B4257">
            <w:pPr>
              <w:spacing w:after="120"/>
              <w:jc w:val="both"/>
              <w:rPr>
                <w:rFonts w:ascii="Calibri" w:hAnsi="Calibri" w:cs="Calibri"/>
                <w:sz w:val="20"/>
                <w:szCs w:val="20"/>
              </w:rPr>
            </w:pPr>
            <w:r w:rsidRPr="002F700A">
              <w:rPr>
                <w:rFonts w:ascii="Calibri" w:hAnsi="Calibri" w:cs="Calibri"/>
                <w:sz w:val="20"/>
                <w:szCs w:val="20"/>
              </w:rPr>
              <w:t>a)</w:t>
            </w:r>
            <w:r>
              <w:rPr>
                <w:rFonts w:ascii="Calibri" w:hAnsi="Calibri" w:cs="Calibri"/>
                <w:sz w:val="20"/>
                <w:szCs w:val="20"/>
              </w:rPr>
              <w:t xml:space="preserve"> </w:t>
            </w:r>
            <w:r w:rsidRPr="002F700A">
              <w:rPr>
                <w:rFonts w:ascii="Calibri" w:hAnsi="Calibri" w:cs="Calibri"/>
                <w:sz w:val="20"/>
                <w:szCs w:val="20"/>
              </w:rPr>
              <w:t>Acciones de sostenibilidad de la agronomía del país</w:t>
            </w:r>
          </w:p>
          <w:p w14:paraId="7CCB3CF8" w14:textId="77777777" w:rsidR="009B4257" w:rsidRDefault="004A7337" w:rsidP="009B4257">
            <w:pPr>
              <w:rPr>
                <w:rFonts w:ascii="Calibri" w:hAnsiTheme="minorHAnsi" w:cstheme="minorHAnsi"/>
                <w:sz w:val="20"/>
                <w:szCs w:val="20"/>
              </w:rPr>
            </w:pPr>
            <w:r>
              <w:rPr>
                <w:rFonts w:ascii="Calibri" w:hAnsiTheme="minorHAnsi" w:cstheme="minorHAnsi"/>
                <w:sz w:val="20"/>
                <w:szCs w:val="20"/>
              </w:rPr>
              <w:t>b) Plan de emergencia para atender las necesidades de consumo de Producción de alimentos en caso de una recesión económica que impactaría la canasta básica</w:t>
            </w:r>
          </w:p>
          <w:p w14:paraId="1BEEFFE4" w14:textId="77777777" w:rsidR="009B4257" w:rsidRDefault="004A7337" w:rsidP="009B4257">
            <w:pPr>
              <w:rPr>
                <w:rFonts w:ascii="Calibri" w:hAnsiTheme="minorHAnsi" w:cstheme="minorHAnsi"/>
                <w:sz w:val="20"/>
                <w:szCs w:val="20"/>
              </w:rPr>
            </w:pPr>
            <w:r>
              <w:rPr>
                <w:rFonts w:ascii="Calibri" w:hAnsiTheme="minorHAnsi" w:cstheme="minorHAnsi"/>
                <w:sz w:val="20"/>
                <w:szCs w:val="20"/>
              </w:rPr>
              <w:t xml:space="preserve">c) medidas para garantizar el derecho a la seguridad alimentaria </w:t>
            </w:r>
          </w:p>
          <w:p w14:paraId="3ADB82CE" w14:textId="77777777" w:rsidR="009B4257" w:rsidRDefault="009B4257" w:rsidP="009B4257">
            <w:pPr>
              <w:rPr>
                <w:rFonts w:ascii="Calibri" w:hAnsiTheme="minorHAnsi" w:cstheme="minorHAnsi"/>
                <w:sz w:val="20"/>
                <w:szCs w:val="20"/>
              </w:rPr>
            </w:pPr>
          </w:p>
          <w:p w14:paraId="1235DC6D" w14:textId="77777777" w:rsidR="009B4257" w:rsidRPr="002F700A" w:rsidRDefault="004A7337" w:rsidP="009B4257">
            <w:pPr>
              <w:rPr>
                <w:rFonts w:ascii="Calibri" w:hAnsiTheme="minorHAnsi" w:cstheme="minorHAnsi"/>
                <w:sz w:val="20"/>
                <w:szCs w:val="20"/>
              </w:rPr>
            </w:pPr>
            <w:r>
              <w:rPr>
                <w:rFonts w:ascii="Calibri" w:hAnsiTheme="minorHAnsi" w:cstheme="minorHAnsi"/>
                <w:sz w:val="20"/>
                <w:szCs w:val="20"/>
              </w:rPr>
              <w:t xml:space="preserve">(Leer principios de la FAO)  </w:t>
            </w:r>
          </w:p>
          <w:p w14:paraId="3755EEEE" w14:textId="77777777" w:rsidR="009B4257" w:rsidRPr="009F7C08" w:rsidRDefault="004A7337" w:rsidP="009B4257">
            <w:pPr>
              <w:spacing w:after="120"/>
              <w:jc w:val="both"/>
              <w:rPr>
                <w:rFonts w:ascii="Calibri" w:hAnsi="Calibri" w:cs="Calibri"/>
                <w:sz w:val="20"/>
                <w:szCs w:val="20"/>
              </w:rPr>
            </w:pPr>
            <w:r w:rsidRPr="002F700A">
              <w:rPr>
                <w:rFonts w:ascii="Calibri" w:hAnsi="Calibri" w:cs="Calibri"/>
                <w:sz w:val="20"/>
                <w:szCs w:val="20"/>
              </w:rPr>
              <w:t xml:space="preserve"> </w:t>
            </w:r>
          </w:p>
        </w:tc>
        <w:tc>
          <w:tcPr>
            <w:tcW w:w="1585" w:type="dxa"/>
          </w:tcPr>
          <w:p w14:paraId="76BBF62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PADMA</w:t>
            </w:r>
          </w:p>
        </w:tc>
        <w:tc>
          <w:tcPr>
            <w:tcW w:w="1706" w:type="dxa"/>
          </w:tcPr>
          <w:p w14:paraId="23E014C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David Sandoval</w:t>
            </w:r>
          </w:p>
        </w:tc>
      </w:tr>
      <w:tr w:rsidR="009B4257" w14:paraId="44F38BF9" w14:textId="77777777" w:rsidTr="009B4257">
        <w:tc>
          <w:tcPr>
            <w:tcW w:w="1542" w:type="dxa"/>
          </w:tcPr>
          <w:p w14:paraId="3779EBD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8</w:t>
            </w:r>
          </w:p>
        </w:tc>
        <w:tc>
          <w:tcPr>
            <w:tcW w:w="1674" w:type="dxa"/>
          </w:tcPr>
          <w:p w14:paraId="5B58C728"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 xml:space="preserve">El Ministerio del Medio Ambiente </w:t>
            </w:r>
            <w:r w:rsidRPr="00771CC3">
              <w:rPr>
                <w:rFonts w:ascii="Calibri" w:hAnsi="Calibri" w:cs="Calibri"/>
                <w:sz w:val="20"/>
                <w:szCs w:val="20"/>
              </w:rPr>
              <w:lastRenderedPageBreak/>
              <w:t>y Recursos Naturales</w:t>
            </w:r>
          </w:p>
        </w:tc>
        <w:tc>
          <w:tcPr>
            <w:tcW w:w="2321" w:type="dxa"/>
          </w:tcPr>
          <w:p w14:paraId="77DD2AA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 xml:space="preserve">a) Acciones y medidas de prevención en áreas </w:t>
            </w:r>
            <w:r>
              <w:rPr>
                <w:rFonts w:ascii="Calibri" w:hAnsi="Calibri" w:cs="Calibri"/>
                <w:sz w:val="20"/>
                <w:szCs w:val="20"/>
              </w:rPr>
              <w:lastRenderedPageBreak/>
              <w:t>protegidas, parques nacionales.</w:t>
            </w:r>
          </w:p>
          <w:p w14:paraId="7AB998A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Plan de trabajo, conforme al Decreto.</w:t>
            </w:r>
          </w:p>
          <w:p w14:paraId="3D2194E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c)Mecanismos de Coordinación con otras instituciones como gobernación y PNC</w:t>
            </w:r>
          </w:p>
        </w:tc>
        <w:tc>
          <w:tcPr>
            <w:tcW w:w="1585" w:type="dxa"/>
          </w:tcPr>
          <w:p w14:paraId="4C5B681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PADMA</w:t>
            </w:r>
          </w:p>
        </w:tc>
        <w:tc>
          <w:tcPr>
            <w:tcW w:w="1706" w:type="dxa"/>
          </w:tcPr>
          <w:p w14:paraId="69B44CC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David Sandoval</w:t>
            </w:r>
          </w:p>
        </w:tc>
      </w:tr>
      <w:tr w:rsidR="009B4257" w14:paraId="07B803DA" w14:textId="77777777" w:rsidTr="009B4257">
        <w:tc>
          <w:tcPr>
            <w:tcW w:w="1542" w:type="dxa"/>
          </w:tcPr>
          <w:p w14:paraId="4E4DA31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9</w:t>
            </w:r>
          </w:p>
        </w:tc>
        <w:tc>
          <w:tcPr>
            <w:tcW w:w="1674" w:type="dxa"/>
          </w:tcPr>
          <w:p w14:paraId="13760505"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El Ministerio de Obras Públicas, Transporte y de Vivienda y Desarrollo Urbano</w:t>
            </w:r>
          </w:p>
        </w:tc>
        <w:tc>
          <w:tcPr>
            <w:tcW w:w="2321" w:type="dxa"/>
          </w:tcPr>
          <w:p w14:paraId="31AB409F" w14:textId="77777777" w:rsidR="009B4257" w:rsidRDefault="004A7337" w:rsidP="009B4257">
            <w:pPr>
              <w:spacing w:after="120"/>
              <w:jc w:val="both"/>
              <w:rPr>
                <w:rFonts w:ascii="Calibri" w:hAnsi="Calibri" w:cs="Calibri"/>
                <w:sz w:val="20"/>
                <w:szCs w:val="20"/>
              </w:rPr>
            </w:pPr>
            <w:r w:rsidRPr="009F7C08">
              <w:rPr>
                <w:rFonts w:ascii="Calibri" w:hAnsi="Calibri" w:cs="Calibri"/>
                <w:sz w:val="20"/>
                <w:szCs w:val="20"/>
              </w:rPr>
              <w:t>a)</w:t>
            </w:r>
            <w:r>
              <w:rPr>
                <w:rFonts w:ascii="Calibri" w:hAnsi="Calibri" w:cs="Calibri"/>
                <w:sz w:val="20"/>
                <w:szCs w:val="20"/>
              </w:rPr>
              <w:t xml:space="preserve"> </w:t>
            </w:r>
            <w:r w:rsidRPr="009F7C08">
              <w:rPr>
                <w:rFonts w:ascii="Calibri" w:hAnsi="Calibri" w:cs="Calibri"/>
                <w:sz w:val="20"/>
                <w:szCs w:val="20"/>
              </w:rPr>
              <w:t>Plan de trabajo</w:t>
            </w:r>
            <w:r>
              <w:rPr>
                <w:rFonts w:ascii="Calibri" w:hAnsi="Calibri" w:cs="Calibri"/>
                <w:sz w:val="20"/>
                <w:szCs w:val="20"/>
              </w:rPr>
              <w:t xml:space="preserve"> y acciones de cumplimiento de los decretos</w:t>
            </w:r>
          </w:p>
          <w:p w14:paraId="11DAE942" w14:textId="77777777" w:rsidR="009B4257" w:rsidRPr="009F7C08" w:rsidRDefault="004A7337" w:rsidP="009B4257">
            <w:pPr>
              <w:spacing w:after="120"/>
              <w:jc w:val="both"/>
              <w:rPr>
                <w:rFonts w:ascii="Calibri" w:hAnsi="Calibri" w:cs="Calibri"/>
                <w:sz w:val="20"/>
                <w:szCs w:val="20"/>
              </w:rPr>
            </w:pPr>
            <w:r>
              <w:rPr>
                <w:rFonts w:ascii="Calibri" w:hAnsi="Calibri" w:cs="Calibri"/>
                <w:sz w:val="20"/>
                <w:szCs w:val="20"/>
              </w:rPr>
              <w:t>b)Garantías de protección del personal</w:t>
            </w:r>
          </w:p>
        </w:tc>
        <w:tc>
          <w:tcPr>
            <w:tcW w:w="1585" w:type="dxa"/>
          </w:tcPr>
          <w:p w14:paraId="1633461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4815CF21"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2BC90C49" w14:textId="77777777" w:rsidTr="009B4257">
        <w:tc>
          <w:tcPr>
            <w:tcW w:w="1542" w:type="dxa"/>
          </w:tcPr>
          <w:p w14:paraId="3978740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10</w:t>
            </w:r>
          </w:p>
        </w:tc>
        <w:tc>
          <w:tcPr>
            <w:tcW w:w="1674" w:type="dxa"/>
          </w:tcPr>
          <w:p w14:paraId="5D07DC00"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El Ministerio de la Defensa Nacional</w:t>
            </w:r>
          </w:p>
        </w:tc>
        <w:tc>
          <w:tcPr>
            <w:tcW w:w="2321" w:type="dxa"/>
          </w:tcPr>
          <w:p w14:paraId="118FD354" w14:textId="77777777" w:rsidR="009B4257" w:rsidRDefault="004A7337" w:rsidP="009B4257">
            <w:pPr>
              <w:spacing w:after="120"/>
              <w:jc w:val="both"/>
              <w:rPr>
                <w:rFonts w:ascii="Calibri" w:hAnsi="Calibri" w:cs="Calibri"/>
                <w:sz w:val="20"/>
                <w:szCs w:val="20"/>
              </w:rPr>
            </w:pPr>
            <w:r w:rsidRPr="00E2297A">
              <w:rPr>
                <w:rFonts w:ascii="Calibri" w:hAnsi="Calibri" w:cs="Calibri"/>
                <w:sz w:val="20"/>
                <w:szCs w:val="20"/>
              </w:rPr>
              <w:t>a)</w:t>
            </w:r>
            <w:r>
              <w:rPr>
                <w:rFonts w:ascii="Calibri" w:hAnsi="Calibri" w:cs="Calibri"/>
                <w:sz w:val="20"/>
                <w:szCs w:val="20"/>
              </w:rPr>
              <w:t xml:space="preserve"> Plan de Protección de la población</w:t>
            </w:r>
          </w:p>
          <w:p w14:paraId="55AB037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Mecanismos de Coordinación con Ministerio de Gobernación</w:t>
            </w:r>
          </w:p>
          <w:p w14:paraId="1CB21201" w14:textId="77777777" w:rsidR="009B4257" w:rsidRPr="00E2297A" w:rsidRDefault="004A7337" w:rsidP="009B4257">
            <w:pPr>
              <w:spacing w:after="120"/>
              <w:jc w:val="both"/>
              <w:rPr>
                <w:rFonts w:ascii="Calibri" w:hAnsi="Calibri" w:cs="Calibri"/>
                <w:sz w:val="20"/>
                <w:szCs w:val="20"/>
              </w:rPr>
            </w:pPr>
            <w:r>
              <w:rPr>
                <w:rFonts w:ascii="Calibri" w:hAnsi="Calibri" w:cs="Calibri"/>
                <w:sz w:val="20"/>
                <w:szCs w:val="20"/>
              </w:rPr>
              <w:t>c)Estado de preparación y entrenamiento de tropas según Decreto</w:t>
            </w:r>
          </w:p>
        </w:tc>
        <w:tc>
          <w:tcPr>
            <w:tcW w:w="1585" w:type="dxa"/>
          </w:tcPr>
          <w:p w14:paraId="7669754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PADCI</w:t>
            </w:r>
          </w:p>
        </w:tc>
        <w:tc>
          <w:tcPr>
            <w:tcW w:w="1706" w:type="dxa"/>
          </w:tcPr>
          <w:p w14:paraId="46C5C2A5"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Silvia Hidalgo</w:t>
            </w:r>
          </w:p>
        </w:tc>
      </w:tr>
      <w:tr w:rsidR="009B4257" w14:paraId="17E4D5D4" w14:textId="77777777" w:rsidTr="009B4257">
        <w:tc>
          <w:tcPr>
            <w:tcW w:w="1542" w:type="dxa"/>
          </w:tcPr>
          <w:p w14:paraId="5AE905E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11</w:t>
            </w:r>
          </w:p>
        </w:tc>
        <w:tc>
          <w:tcPr>
            <w:tcW w:w="1674" w:type="dxa"/>
          </w:tcPr>
          <w:p w14:paraId="3894C118"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El Ministerio de Educació</w:t>
            </w:r>
            <w:r w:rsidRPr="00771CC3">
              <w:rPr>
                <w:rFonts w:ascii="Calibri" w:hAnsi="Calibri" w:cs="Calibri"/>
                <w:sz w:val="20"/>
                <w:szCs w:val="20"/>
              </w:rPr>
              <w:t>n</w:t>
            </w:r>
          </w:p>
        </w:tc>
        <w:tc>
          <w:tcPr>
            <w:tcW w:w="2321" w:type="dxa"/>
          </w:tcPr>
          <w:p w14:paraId="3DC07C74" w14:textId="77777777" w:rsidR="009B4257" w:rsidRDefault="004A7337" w:rsidP="009B4257">
            <w:pPr>
              <w:spacing w:after="120"/>
              <w:jc w:val="both"/>
              <w:rPr>
                <w:rFonts w:ascii="Calibri" w:hAnsi="Calibri" w:cs="Calibri"/>
                <w:sz w:val="20"/>
                <w:szCs w:val="20"/>
              </w:rPr>
            </w:pPr>
            <w:r w:rsidRPr="007509B5">
              <w:rPr>
                <w:rFonts w:ascii="Calibri" w:hAnsi="Calibri" w:cs="Calibri"/>
                <w:sz w:val="20"/>
                <w:szCs w:val="20"/>
              </w:rPr>
              <w:t>a)</w:t>
            </w:r>
            <w:r>
              <w:rPr>
                <w:rFonts w:ascii="Calibri" w:hAnsi="Calibri" w:cs="Calibri"/>
                <w:sz w:val="20"/>
                <w:szCs w:val="20"/>
              </w:rPr>
              <w:t xml:space="preserve"> </w:t>
            </w:r>
            <w:r w:rsidRPr="007509B5">
              <w:rPr>
                <w:rFonts w:ascii="Calibri" w:hAnsi="Calibri" w:cs="Calibri"/>
                <w:sz w:val="20"/>
                <w:szCs w:val="20"/>
              </w:rPr>
              <w:t>Plan de trabajo para hacer frente al receso escolar.</w:t>
            </w:r>
          </w:p>
          <w:p w14:paraId="1C73339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Mecanismos para atender a la población educativa después de la crisis.</w:t>
            </w:r>
          </w:p>
          <w:p w14:paraId="0A8F5D09" w14:textId="77777777" w:rsidR="009B4257" w:rsidRPr="007509B5" w:rsidRDefault="004A7337" w:rsidP="009B4257">
            <w:pPr>
              <w:spacing w:after="120"/>
              <w:jc w:val="both"/>
              <w:rPr>
                <w:rFonts w:ascii="Calibri" w:hAnsi="Calibri" w:cs="Calibri"/>
                <w:sz w:val="20"/>
                <w:szCs w:val="20"/>
              </w:rPr>
            </w:pPr>
            <w:r>
              <w:rPr>
                <w:rFonts w:ascii="Calibri" w:hAnsi="Calibri" w:cs="Calibri"/>
                <w:sz w:val="20"/>
                <w:szCs w:val="20"/>
              </w:rPr>
              <w:t>c)Costos económicos estimados de la pausa educativa, etc.</w:t>
            </w:r>
          </w:p>
          <w:p w14:paraId="38F0DDB0" w14:textId="77777777" w:rsidR="009B4257" w:rsidRDefault="009B4257" w:rsidP="009B4257">
            <w:pPr>
              <w:spacing w:after="120"/>
              <w:jc w:val="both"/>
              <w:rPr>
                <w:rFonts w:ascii="Calibri" w:hAnsi="Calibri" w:cs="Calibri"/>
                <w:sz w:val="20"/>
                <w:szCs w:val="20"/>
              </w:rPr>
            </w:pPr>
          </w:p>
        </w:tc>
        <w:tc>
          <w:tcPr>
            <w:tcW w:w="1585" w:type="dxa"/>
          </w:tcPr>
          <w:p w14:paraId="0B75845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36633B40"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39572096" w14:textId="77777777" w:rsidTr="009B4257">
        <w:tc>
          <w:tcPr>
            <w:tcW w:w="1542" w:type="dxa"/>
          </w:tcPr>
          <w:p w14:paraId="40EBD5B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12</w:t>
            </w:r>
          </w:p>
        </w:tc>
        <w:tc>
          <w:tcPr>
            <w:tcW w:w="1674" w:type="dxa"/>
          </w:tcPr>
          <w:p w14:paraId="3273CEEA" w14:textId="77777777" w:rsidR="009B4257" w:rsidRDefault="004A7337" w:rsidP="009B4257">
            <w:pPr>
              <w:spacing w:after="120"/>
              <w:jc w:val="both"/>
              <w:rPr>
                <w:rFonts w:ascii="Calibri" w:hAnsi="Calibri" w:cs="Calibri"/>
                <w:sz w:val="20"/>
                <w:szCs w:val="20"/>
              </w:rPr>
            </w:pPr>
            <w:r w:rsidRPr="00771CC3">
              <w:rPr>
                <w:rFonts w:ascii="Calibri" w:hAnsi="Calibri" w:cs="Calibri"/>
                <w:sz w:val="20"/>
                <w:szCs w:val="20"/>
              </w:rPr>
              <w:t>La Policía Nacional Civil</w:t>
            </w:r>
          </w:p>
        </w:tc>
        <w:tc>
          <w:tcPr>
            <w:tcW w:w="2321" w:type="dxa"/>
          </w:tcPr>
          <w:p w14:paraId="1FD5A846" w14:textId="77777777" w:rsidR="009B4257" w:rsidRDefault="004A7337" w:rsidP="009B4257">
            <w:pPr>
              <w:spacing w:after="120"/>
              <w:jc w:val="both"/>
              <w:rPr>
                <w:rFonts w:ascii="Calibri" w:hAnsi="Calibri" w:cs="Calibri"/>
                <w:sz w:val="20"/>
                <w:szCs w:val="20"/>
              </w:rPr>
            </w:pPr>
            <w:r w:rsidRPr="009A1347">
              <w:rPr>
                <w:rFonts w:ascii="Calibri" w:hAnsi="Calibri" w:cs="Calibri"/>
                <w:sz w:val="20"/>
                <w:szCs w:val="20"/>
              </w:rPr>
              <w:t>a)</w:t>
            </w:r>
            <w:r>
              <w:rPr>
                <w:rFonts w:ascii="Calibri" w:hAnsi="Calibri" w:cs="Calibri"/>
                <w:sz w:val="20"/>
                <w:szCs w:val="20"/>
              </w:rPr>
              <w:t xml:space="preserve"> Plan contingencia por decretos</w:t>
            </w:r>
          </w:p>
          <w:p w14:paraId="62A540EC"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Acciones y medidas Preventivas para su personal.</w:t>
            </w:r>
          </w:p>
          <w:p w14:paraId="78B8801D" w14:textId="77777777" w:rsidR="009B4257" w:rsidRPr="009A1347" w:rsidRDefault="004A7337" w:rsidP="009B4257">
            <w:pPr>
              <w:spacing w:after="120"/>
              <w:jc w:val="both"/>
              <w:rPr>
                <w:rFonts w:ascii="Calibri" w:hAnsi="Calibri" w:cs="Calibri"/>
                <w:sz w:val="20"/>
                <w:szCs w:val="20"/>
              </w:rPr>
            </w:pPr>
            <w:r>
              <w:rPr>
                <w:rFonts w:ascii="Calibri" w:hAnsi="Calibri" w:cs="Calibri"/>
                <w:sz w:val="20"/>
                <w:szCs w:val="20"/>
              </w:rPr>
              <w:t>c) Cantidad de agentes destinados a cubrir la emergencia.</w:t>
            </w:r>
          </w:p>
        </w:tc>
        <w:tc>
          <w:tcPr>
            <w:tcW w:w="1585" w:type="dxa"/>
          </w:tcPr>
          <w:p w14:paraId="5917C554"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PADCI</w:t>
            </w:r>
          </w:p>
        </w:tc>
        <w:tc>
          <w:tcPr>
            <w:tcW w:w="1706" w:type="dxa"/>
          </w:tcPr>
          <w:p w14:paraId="7FFA1DD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Silvia Hidalgo</w:t>
            </w:r>
          </w:p>
        </w:tc>
      </w:tr>
      <w:tr w:rsidR="009B4257" w14:paraId="2AB4FD5B" w14:textId="77777777" w:rsidTr="009B4257">
        <w:tc>
          <w:tcPr>
            <w:tcW w:w="1542" w:type="dxa"/>
          </w:tcPr>
          <w:p w14:paraId="5E89FAEC"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13</w:t>
            </w:r>
          </w:p>
        </w:tc>
        <w:tc>
          <w:tcPr>
            <w:tcW w:w="1674" w:type="dxa"/>
          </w:tcPr>
          <w:p w14:paraId="6E6C272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ISDEMU</w:t>
            </w:r>
          </w:p>
        </w:tc>
        <w:tc>
          <w:tcPr>
            <w:tcW w:w="2321" w:type="dxa"/>
          </w:tcPr>
          <w:p w14:paraId="46278AFE" w14:textId="77777777" w:rsidR="009B4257" w:rsidRPr="009A1347" w:rsidRDefault="004A7337" w:rsidP="009B4257">
            <w:pPr>
              <w:spacing w:after="120"/>
              <w:jc w:val="both"/>
              <w:rPr>
                <w:rFonts w:ascii="Calibri" w:hAnsi="Calibri" w:cs="Calibri"/>
                <w:sz w:val="20"/>
                <w:szCs w:val="20"/>
              </w:rPr>
            </w:pPr>
            <w:r w:rsidRPr="009A1347">
              <w:rPr>
                <w:rFonts w:ascii="Calibri" w:hAnsi="Calibri" w:cs="Calibri"/>
                <w:sz w:val="20"/>
                <w:szCs w:val="20"/>
              </w:rPr>
              <w:t>a)</w:t>
            </w:r>
            <w:r>
              <w:rPr>
                <w:rFonts w:ascii="Calibri" w:hAnsi="Calibri" w:cs="Calibri"/>
                <w:sz w:val="20"/>
                <w:szCs w:val="20"/>
              </w:rPr>
              <w:t xml:space="preserve"> </w:t>
            </w:r>
            <w:r w:rsidRPr="009A1347">
              <w:rPr>
                <w:rFonts w:ascii="Calibri" w:hAnsi="Calibri" w:cs="Calibri"/>
                <w:sz w:val="20"/>
                <w:szCs w:val="20"/>
              </w:rPr>
              <w:t>Medidas de Ciudad Mujer a nivel nacional, planes, etc.</w:t>
            </w:r>
          </w:p>
        </w:tc>
        <w:tc>
          <w:tcPr>
            <w:tcW w:w="1585" w:type="dxa"/>
          </w:tcPr>
          <w:p w14:paraId="760BFB2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PADMF</w:t>
            </w:r>
          </w:p>
        </w:tc>
        <w:tc>
          <w:tcPr>
            <w:tcW w:w="1706" w:type="dxa"/>
          </w:tcPr>
          <w:p w14:paraId="44AFE36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Elisa Arévalo</w:t>
            </w:r>
          </w:p>
        </w:tc>
      </w:tr>
      <w:tr w:rsidR="009B4257" w14:paraId="27A5E443" w14:textId="77777777" w:rsidTr="009B4257">
        <w:tc>
          <w:tcPr>
            <w:tcW w:w="1542" w:type="dxa"/>
          </w:tcPr>
          <w:p w14:paraId="7C68525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17</w:t>
            </w:r>
          </w:p>
        </w:tc>
        <w:tc>
          <w:tcPr>
            <w:tcW w:w="1674" w:type="dxa"/>
          </w:tcPr>
          <w:p w14:paraId="492BBBF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CONAIPD</w:t>
            </w:r>
          </w:p>
        </w:tc>
        <w:tc>
          <w:tcPr>
            <w:tcW w:w="2321" w:type="dxa"/>
          </w:tcPr>
          <w:p w14:paraId="2DD76713" w14:textId="77777777" w:rsidR="009B4257" w:rsidRPr="0086441C" w:rsidRDefault="004A7337" w:rsidP="009B4257">
            <w:pPr>
              <w:spacing w:after="120"/>
              <w:jc w:val="both"/>
              <w:rPr>
                <w:rFonts w:ascii="Calibri" w:hAnsi="Calibri" w:cs="Calibri"/>
                <w:sz w:val="20"/>
                <w:szCs w:val="20"/>
              </w:rPr>
            </w:pPr>
            <w:r w:rsidRPr="0086441C">
              <w:rPr>
                <w:rFonts w:ascii="Calibri" w:hAnsi="Calibri" w:cs="Calibri"/>
                <w:sz w:val="20"/>
                <w:szCs w:val="20"/>
              </w:rPr>
              <w:t>a)</w:t>
            </w:r>
            <w:r>
              <w:rPr>
                <w:rFonts w:ascii="Calibri" w:hAnsi="Calibri" w:cs="Calibri"/>
                <w:sz w:val="20"/>
                <w:szCs w:val="20"/>
              </w:rPr>
              <w:t xml:space="preserve"> </w:t>
            </w:r>
            <w:r w:rsidRPr="0086441C">
              <w:rPr>
                <w:rFonts w:ascii="Calibri" w:hAnsi="Calibri" w:cs="Calibri"/>
                <w:sz w:val="20"/>
                <w:szCs w:val="20"/>
              </w:rPr>
              <w:t>Plan contingencia por decretos para atender personas con discapacidad</w:t>
            </w:r>
          </w:p>
          <w:p w14:paraId="3B9A040B" w14:textId="77777777" w:rsidR="009B4257" w:rsidRDefault="004A7337" w:rsidP="009B4257">
            <w:pPr>
              <w:rPr>
                <w:rFonts w:ascii="Calibri" w:hAnsiTheme="minorHAnsi" w:cstheme="minorHAnsi"/>
                <w:sz w:val="20"/>
                <w:szCs w:val="20"/>
              </w:rPr>
            </w:pPr>
            <w:r w:rsidRPr="0086441C">
              <w:rPr>
                <w:rFonts w:ascii="Calibri" w:hAnsiTheme="minorHAnsi" w:cstheme="minorHAnsi"/>
                <w:sz w:val="20"/>
                <w:szCs w:val="20"/>
              </w:rPr>
              <w:t>b)</w:t>
            </w:r>
            <w:r>
              <w:rPr>
                <w:rFonts w:ascii="Calibri" w:hAnsiTheme="minorHAnsi" w:cstheme="minorHAnsi"/>
                <w:sz w:val="20"/>
                <w:szCs w:val="20"/>
              </w:rPr>
              <w:t xml:space="preserve"> Fueron tomados en cuenta por Protección Civil en los CCC</w:t>
            </w:r>
          </w:p>
          <w:p w14:paraId="1E99E00E" w14:textId="77777777" w:rsidR="009B4257" w:rsidRDefault="009B4257" w:rsidP="009B4257">
            <w:pPr>
              <w:rPr>
                <w:rFonts w:ascii="Calibri" w:hAnsiTheme="minorHAnsi" w:cstheme="minorHAnsi"/>
                <w:sz w:val="20"/>
                <w:szCs w:val="20"/>
              </w:rPr>
            </w:pPr>
          </w:p>
          <w:p w14:paraId="10354C8F" w14:textId="77777777" w:rsidR="009B4257" w:rsidRDefault="004A7337" w:rsidP="009B4257">
            <w:pPr>
              <w:rPr>
                <w:rFonts w:ascii="Calibri" w:hAnsiTheme="minorHAnsi" w:cstheme="minorHAnsi"/>
                <w:sz w:val="20"/>
                <w:szCs w:val="20"/>
              </w:rPr>
            </w:pPr>
            <w:r>
              <w:rPr>
                <w:rFonts w:ascii="Calibri" w:hAnsiTheme="minorHAnsi" w:cstheme="minorHAnsi"/>
                <w:sz w:val="20"/>
                <w:szCs w:val="20"/>
              </w:rPr>
              <w:t>c) Mecanismo de Coordinación con Ministerio de Gobernación</w:t>
            </w:r>
          </w:p>
          <w:p w14:paraId="67C6CAC3" w14:textId="77777777" w:rsidR="009B4257" w:rsidRDefault="009B4257" w:rsidP="009B4257">
            <w:pPr>
              <w:rPr>
                <w:rFonts w:ascii="Calibri" w:hAnsiTheme="minorHAnsi" w:cstheme="minorHAnsi"/>
                <w:sz w:val="20"/>
                <w:szCs w:val="20"/>
              </w:rPr>
            </w:pPr>
          </w:p>
          <w:p w14:paraId="505D7940" w14:textId="77777777" w:rsidR="009B4257" w:rsidRPr="0086441C" w:rsidRDefault="004A7337" w:rsidP="009B4257">
            <w:pPr>
              <w:rPr>
                <w:rFonts w:ascii="Calibri" w:hAnsiTheme="minorHAnsi" w:cstheme="minorHAnsi"/>
                <w:sz w:val="20"/>
                <w:szCs w:val="20"/>
              </w:rPr>
            </w:pPr>
            <w:r>
              <w:rPr>
                <w:rFonts w:ascii="Calibri" w:hAnsiTheme="minorHAnsi" w:cstheme="minorHAnsi"/>
                <w:sz w:val="20"/>
                <w:szCs w:val="20"/>
              </w:rPr>
              <w:t>d) Cantidad de personas con Discapacidad atendidas</w:t>
            </w:r>
          </w:p>
          <w:p w14:paraId="2D0160FF" w14:textId="77777777" w:rsidR="009B4257" w:rsidRDefault="009B4257" w:rsidP="009B4257">
            <w:pPr>
              <w:spacing w:after="120"/>
              <w:jc w:val="both"/>
              <w:rPr>
                <w:rFonts w:ascii="Calibri" w:hAnsi="Calibri" w:cs="Calibri"/>
                <w:sz w:val="20"/>
                <w:szCs w:val="20"/>
              </w:rPr>
            </w:pPr>
          </w:p>
        </w:tc>
        <w:tc>
          <w:tcPr>
            <w:tcW w:w="1585" w:type="dxa"/>
          </w:tcPr>
          <w:p w14:paraId="28F2DAD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07C18F5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4B225ADA" w14:textId="77777777" w:rsidTr="009B4257">
        <w:tc>
          <w:tcPr>
            <w:tcW w:w="1542" w:type="dxa"/>
          </w:tcPr>
          <w:p w14:paraId="2232B36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18.</w:t>
            </w:r>
          </w:p>
        </w:tc>
        <w:tc>
          <w:tcPr>
            <w:tcW w:w="1674" w:type="dxa"/>
          </w:tcPr>
          <w:p w14:paraId="0E1896A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ISNA</w:t>
            </w:r>
          </w:p>
        </w:tc>
        <w:tc>
          <w:tcPr>
            <w:tcW w:w="2321" w:type="dxa"/>
          </w:tcPr>
          <w:p w14:paraId="6058A5FD" w14:textId="77777777" w:rsidR="009B4257" w:rsidRDefault="004A7337" w:rsidP="009B4257">
            <w:pPr>
              <w:spacing w:after="120"/>
              <w:jc w:val="both"/>
              <w:rPr>
                <w:rFonts w:ascii="Calibri" w:hAnsi="Calibri" w:cs="Calibri"/>
                <w:sz w:val="20"/>
                <w:szCs w:val="20"/>
              </w:rPr>
            </w:pPr>
            <w:r w:rsidRPr="002869D7">
              <w:rPr>
                <w:rFonts w:ascii="Calibri" w:hAnsi="Calibri" w:cs="Calibri"/>
                <w:sz w:val="20"/>
                <w:szCs w:val="20"/>
              </w:rPr>
              <w:t>a)</w:t>
            </w:r>
            <w:r>
              <w:rPr>
                <w:rFonts w:ascii="Calibri" w:hAnsi="Calibri" w:cs="Calibri"/>
                <w:sz w:val="20"/>
                <w:szCs w:val="20"/>
              </w:rPr>
              <w:t xml:space="preserve"> </w:t>
            </w:r>
            <w:r w:rsidRPr="002869D7">
              <w:rPr>
                <w:rFonts w:ascii="Calibri" w:hAnsi="Calibri" w:cs="Calibri"/>
                <w:sz w:val="20"/>
                <w:szCs w:val="20"/>
              </w:rPr>
              <w:t>Medidas de atención a NNA en los centros de contención</w:t>
            </w:r>
            <w:r>
              <w:rPr>
                <w:rFonts w:ascii="Calibri" w:hAnsi="Calibri" w:cs="Calibri"/>
                <w:sz w:val="20"/>
                <w:szCs w:val="20"/>
              </w:rPr>
              <w:t xml:space="preserve"> CCC</w:t>
            </w:r>
          </w:p>
          <w:p w14:paraId="43E4B786" w14:textId="77777777" w:rsidR="009B4257" w:rsidRPr="002869D7" w:rsidRDefault="004A7337" w:rsidP="009B4257">
            <w:pPr>
              <w:spacing w:after="120"/>
              <w:jc w:val="both"/>
              <w:rPr>
                <w:rFonts w:ascii="Calibri" w:hAnsi="Calibri" w:cs="Calibri"/>
                <w:sz w:val="20"/>
                <w:szCs w:val="20"/>
              </w:rPr>
            </w:pPr>
            <w:r>
              <w:rPr>
                <w:rFonts w:ascii="Calibri" w:hAnsi="Calibri" w:cs="Calibri"/>
                <w:sz w:val="20"/>
                <w:szCs w:val="20"/>
              </w:rPr>
              <w:t>b) Plan de atención a población no infectada durante la pausa</w:t>
            </w:r>
          </w:p>
        </w:tc>
        <w:tc>
          <w:tcPr>
            <w:tcW w:w="1585" w:type="dxa"/>
          </w:tcPr>
          <w:p w14:paraId="386156A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PADNJ</w:t>
            </w:r>
          </w:p>
        </w:tc>
        <w:tc>
          <w:tcPr>
            <w:tcW w:w="1706" w:type="dxa"/>
          </w:tcPr>
          <w:p w14:paraId="09458595"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Ulises Rivas</w:t>
            </w:r>
          </w:p>
        </w:tc>
      </w:tr>
      <w:tr w:rsidR="009B4257" w14:paraId="6B986032" w14:textId="77777777" w:rsidTr="009B4257">
        <w:tc>
          <w:tcPr>
            <w:tcW w:w="1542" w:type="dxa"/>
          </w:tcPr>
          <w:p w14:paraId="0004401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19.</w:t>
            </w:r>
          </w:p>
        </w:tc>
        <w:tc>
          <w:tcPr>
            <w:tcW w:w="1674" w:type="dxa"/>
          </w:tcPr>
          <w:p w14:paraId="3E1BF64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PGR</w:t>
            </w:r>
          </w:p>
        </w:tc>
        <w:tc>
          <w:tcPr>
            <w:tcW w:w="2321" w:type="dxa"/>
          </w:tcPr>
          <w:p w14:paraId="51C474B6" w14:textId="77777777" w:rsidR="009B4257" w:rsidRPr="002869D7" w:rsidRDefault="004A7337" w:rsidP="009B4257">
            <w:pPr>
              <w:spacing w:after="120"/>
              <w:jc w:val="both"/>
              <w:rPr>
                <w:rFonts w:ascii="Calibri" w:hAnsi="Calibri" w:cs="Calibri"/>
                <w:sz w:val="20"/>
                <w:szCs w:val="20"/>
              </w:rPr>
            </w:pPr>
            <w:r w:rsidRPr="002869D7">
              <w:rPr>
                <w:rFonts w:ascii="Calibri" w:hAnsi="Calibri" w:cs="Calibri"/>
                <w:sz w:val="20"/>
                <w:szCs w:val="20"/>
              </w:rPr>
              <w:t>a)</w:t>
            </w:r>
            <w:r>
              <w:rPr>
                <w:rFonts w:ascii="Calibri" w:hAnsi="Calibri" w:cs="Calibri"/>
                <w:sz w:val="20"/>
                <w:szCs w:val="20"/>
              </w:rPr>
              <w:t xml:space="preserve"> </w:t>
            </w:r>
            <w:r w:rsidRPr="002869D7">
              <w:rPr>
                <w:rFonts w:ascii="Calibri" w:hAnsi="Calibri" w:cs="Calibri"/>
                <w:sz w:val="20"/>
                <w:szCs w:val="20"/>
              </w:rPr>
              <w:t xml:space="preserve">Mecanismos de coordinación con otras instituciones </w:t>
            </w:r>
          </w:p>
          <w:p w14:paraId="78BE4D2B" w14:textId="77777777" w:rsidR="009B4257" w:rsidRPr="002869D7" w:rsidRDefault="004A7337" w:rsidP="009B4257">
            <w:pPr>
              <w:jc w:val="both"/>
              <w:rPr>
                <w:rFonts w:ascii="Calibri" w:hAnsi="Calibri" w:cs="Calibri"/>
                <w:sz w:val="20"/>
                <w:szCs w:val="20"/>
              </w:rPr>
            </w:pPr>
            <w:r w:rsidRPr="002869D7">
              <w:rPr>
                <w:rFonts w:ascii="Calibri" w:hAnsi="Calibri" w:cs="Calibri"/>
                <w:sz w:val="20"/>
                <w:szCs w:val="20"/>
              </w:rPr>
              <w:t>b)</w:t>
            </w:r>
            <w:r>
              <w:rPr>
                <w:rFonts w:ascii="Calibri" w:hAnsi="Calibri" w:cs="Calibri"/>
                <w:sz w:val="20"/>
                <w:szCs w:val="20"/>
              </w:rPr>
              <w:t xml:space="preserve"> </w:t>
            </w:r>
            <w:r w:rsidRPr="002869D7">
              <w:rPr>
                <w:rFonts w:ascii="Calibri" w:hAnsi="Calibri" w:cs="Calibri"/>
                <w:sz w:val="20"/>
                <w:szCs w:val="20"/>
              </w:rPr>
              <w:t>Atención a Pobla</w:t>
            </w:r>
            <w:r>
              <w:rPr>
                <w:rFonts w:ascii="Calibri" w:hAnsi="Calibri" w:cs="Calibri"/>
                <w:sz w:val="20"/>
                <w:szCs w:val="20"/>
              </w:rPr>
              <w:t>ción migrante retornada</w:t>
            </w:r>
          </w:p>
        </w:tc>
        <w:tc>
          <w:tcPr>
            <w:tcW w:w="1585" w:type="dxa"/>
          </w:tcPr>
          <w:p w14:paraId="37A36FC5" w14:textId="77777777" w:rsidR="009B4257" w:rsidRDefault="009B4257" w:rsidP="009B4257">
            <w:pPr>
              <w:spacing w:after="120"/>
              <w:jc w:val="both"/>
              <w:rPr>
                <w:rFonts w:ascii="Calibri" w:hAnsi="Calibri" w:cs="Calibri"/>
                <w:sz w:val="20"/>
                <w:szCs w:val="20"/>
              </w:rPr>
            </w:pPr>
          </w:p>
        </w:tc>
        <w:tc>
          <w:tcPr>
            <w:tcW w:w="1706" w:type="dxa"/>
          </w:tcPr>
          <w:p w14:paraId="1403A9DE" w14:textId="77777777" w:rsidR="009B4257" w:rsidRDefault="009B4257" w:rsidP="009B4257">
            <w:pPr>
              <w:spacing w:after="120"/>
              <w:jc w:val="both"/>
              <w:rPr>
                <w:rFonts w:ascii="Calibri" w:hAnsi="Calibri" w:cs="Calibri"/>
                <w:sz w:val="20"/>
                <w:szCs w:val="20"/>
              </w:rPr>
            </w:pPr>
          </w:p>
        </w:tc>
      </w:tr>
      <w:tr w:rsidR="009B4257" w14:paraId="17F1BE13" w14:textId="77777777" w:rsidTr="009B4257">
        <w:tc>
          <w:tcPr>
            <w:tcW w:w="1542" w:type="dxa"/>
          </w:tcPr>
          <w:p w14:paraId="4FAF40FE"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20-</w:t>
            </w:r>
          </w:p>
        </w:tc>
        <w:tc>
          <w:tcPr>
            <w:tcW w:w="1674" w:type="dxa"/>
          </w:tcPr>
          <w:p w14:paraId="115D4098"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Consejo Nacional de Atención Integral a los Programas de los Adultos Mayores</w:t>
            </w:r>
          </w:p>
        </w:tc>
        <w:tc>
          <w:tcPr>
            <w:tcW w:w="2321" w:type="dxa"/>
          </w:tcPr>
          <w:p w14:paraId="4183C569"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Solicitar información conforme Art.7 de la Ley de Atención Integral de la Persona Adulta Mayor</w:t>
            </w:r>
          </w:p>
        </w:tc>
        <w:tc>
          <w:tcPr>
            <w:tcW w:w="1585" w:type="dxa"/>
          </w:tcPr>
          <w:p w14:paraId="77391DD7"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653AB2F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Licenciado Luis Alemán</w:t>
            </w:r>
          </w:p>
        </w:tc>
      </w:tr>
      <w:tr w:rsidR="009B4257" w14:paraId="27D32911" w14:textId="77777777" w:rsidTr="009B4257">
        <w:tc>
          <w:tcPr>
            <w:tcW w:w="1542" w:type="dxa"/>
          </w:tcPr>
          <w:p w14:paraId="3015A5C9"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21. </w:t>
            </w:r>
          </w:p>
        </w:tc>
        <w:tc>
          <w:tcPr>
            <w:tcW w:w="1674" w:type="dxa"/>
          </w:tcPr>
          <w:p w14:paraId="4985E36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FGR</w:t>
            </w:r>
          </w:p>
        </w:tc>
        <w:tc>
          <w:tcPr>
            <w:tcW w:w="2321" w:type="dxa"/>
          </w:tcPr>
          <w:p w14:paraId="307239B8" w14:textId="77777777" w:rsidR="009B4257" w:rsidRPr="00C153EC" w:rsidRDefault="004A7337" w:rsidP="009B4257">
            <w:pPr>
              <w:spacing w:after="120"/>
              <w:jc w:val="both"/>
              <w:rPr>
                <w:rFonts w:ascii="Calibri" w:hAnsi="Calibri" w:cs="Calibri"/>
                <w:sz w:val="20"/>
                <w:szCs w:val="20"/>
              </w:rPr>
            </w:pPr>
            <w:r w:rsidRPr="00C153EC">
              <w:rPr>
                <w:rFonts w:ascii="Calibri" w:hAnsi="Calibri" w:cs="Calibri"/>
                <w:sz w:val="20"/>
                <w:szCs w:val="20"/>
              </w:rPr>
              <w:t>a)</w:t>
            </w:r>
            <w:r>
              <w:rPr>
                <w:rFonts w:ascii="Calibri" w:hAnsi="Calibri" w:cs="Calibri"/>
                <w:sz w:val="20"/>
                <w:szCs w:val="20"/>
              </w:rPr>
              <w:t xml:space="preserve"> </w:t>
            </w:r>
            <w:r w:rsidRPr="00C153EC">
              <w:rPr>
                <w:rFonts w:ascii="Calibri" w:hAnsi="Calibri" w:cs="Calibri"/>
                <w:sz w:val="20"/>
                <w:szCs w:val="20"/>
              </w:rPr>
              <w:t>Plan de atención a víctimas de delitos.</w:t>
            </w:r>
          </w:p>
          <w:p w14:paraId="291D0403" w14:textId="77777777" w:rsidR="009B4257" w:rsidRDefault="004A7337" w:rsidP="009B4257">
            <w:pPr>
              <w:jc w:val="both"/>
              <w:rPr>
                <w:rFonts w:ascii="Calibri" w:hAnsi="Calibri" w:cs="Calibri"/>
                <w:sz w:val="20"/>
                <w:szCs w:val="20"/>
              </w:rPr>
            </w:pPr>
            <w:r>
              <w:rPr>
                <w:rFonts w:ascii="Calibri" w:hAnsi="Calibri" w:cs="Calibri"/>
                <w:sz w:val="20"/>
                <w:szCs w:val="20"/>
              </w:rPr>
              <w:t>b) M</w:t>
            </w:r>
            <w:r w:rsidRPr="00C153EC">
              <w:rPr>
                <w:rFonts w:ascii="Calibri" w:hAnsi="Calibri" w:cs="Calibri"/>
                <w:sz w:val="20"/>
                <w:szCs w:val="20"/>
              </w:rPr>
              <w:t>ecanismos de coordinación de la emergencia</w:t>
            </w:r>
          </w:p>
          <w:p w14:paraId="592FBB75" w14:textId="77777777" w:rsidR="009B4257" w:rsidRDefault="004A7337" w:rsidP="009B4257">
            <w:pPr>
              <w:jc w:val="both"/>
              <w:rPr>
                <w:rFonts w:ascii="Calibri" w:hAnsi="Calibri" w:cs="Calibri"/>
                <w:sz w:val="20"/>
                <w:szCs w:val="20"/>
              </w:rPr>
            </w:pPr>
            <w:r>
              <w:rPr>
                <w:rFonts w:ascii="Calibri" w:hAnsi="Calibri" w:cs="Calibri"/>
                <w:sz w:val="20"/>
                <w:szCs w:val="20"/>
              </w:rPr>
              <w:t>c) Cantidad de casos reportados a raíz de la emergencia nacional.</w:t>
            </w:r>
          </w:p>
          <w:p w14:paraId="17376594" w14:textId="77777777" w:rsidR="009B4257" w:rsidRPr="00C153EC" w:rsidRDefault="009B4257" w:rsidP="009B4257">
            <w:pPr>
              <w:jc w:val="both"/>
              <w:rPr>
                <w:rFonts w:ascii="Calibri" w:hAnsi="Calibri" w:cs="Calibri"/>
                <w:sz w:val="20"/>
                <w:szCs w:val="20"/>
              </w:rPr>
            </w:pPr>
          </w:p>
        </w:tc>
        <w:tc>
          <w:tcPr>
            <w:tcW w:w="1585" w:type="dxa"/>
          </w:tcPr>
          <w:p w14:paraId="43408BB9"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PADCI</w:t>
            </w:r>
          </w:p>
        </w:tc>
        <w:tc>
          <w:tcPr>
            <w:tcW w:w="1706" w:type="dxa"/>
          </w:tcPr>
          <w:p w14:paraId="1E3D117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Silvia Hidalgo</w:t>
            </w:r>
          </w:p>
        </w:tc>
      </w:tr>
      <w:tr w:rsidR="009B4257" w14:paraId="17EDB81B" w14:textId="77777777" w:rsidTr="009B4257">
        <w:tc>
          <w:tcPr>
            <w:tcW w:w="1542" w:type="dxa"/>
          </w:tcPr>
          <w:p w14:paraId="6ADB452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22</w:t>
            </w:r>
          </w:p>
        </w:tc>
        <w:tc>
          <w:tcPr>
            <w:tcW w:w="1674" w:type="dxa"/>
          </w:tcPr>
          <w:p w14:paraId="78F9743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CSJ</w:t>
            </w:r>
          </w:p>
        </w:tc>
        <w:tc>
          <w:tcPr>
            <w:tcW w:w="2321" w:type="dxa"/>
          </w:tcPr>
          <w:p w14:paraId="14EC238C" w14:textId="77777777" w:rsidR="009B4257" w:rsidRDefault="004A7337" w:rsidP="009B4257">
            <w:pPr>
              <w:spacing w:after="120"/>
              <w:jc w:val="both"/>
              <w:rPr>
                <w:rFonts w:ascii="Calibri" w:hAnsi="Calibri" w:cs="Calibri"/>
                <w:sz w:val="20"/>
                <w:szCs w:val="20"/>
              </w:rPr>
            </w:pPr>
            <w:r w:rsidRPr="009439F4">
              <w:rPr>
                <w:rFonts w:ascii="Calibri" w:hAnsi="Calibri" w:cs="Calibri"/>
                <w:sz w:val="20"/>
                <w:szCs w:val="20"/>
              </w:rPr>
              <w:t>a)</w:t>
            </w:r>
            <w:r>
              <w:rPr>
                <w:rFonts w:ascii="Calibri" w:hAnsi="Calibri" w:cs="Calibri"/>
                <w:sz w:val="20"/>
                <w:szCs w:val="20"/>
              </w:rPr>
              <w:t xml:space="preserve"> </w:t>
            </w:r>
            <w:r w:rsidRPr="009439F4">
              <w:rPr>
                <w:rFonts w:ascii="Calibri" w:hAnsi="Calibri" w:cs="Calibri"/>
                <w:sz w:val="20"/>
                <w:szCs w:val="20"/>
              </w:rPr>
              <w:t>Plan de atención de emergencia ante la suspensión de plazos judiciales</w:t>
            </w:r>
          </w:p>
          <w:p w14:paraId="421C62F0"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Medidas de protección para su personal</w:t>
            </w:r>
          </w:p>
          <w:p w14:paraId="560C6A0D" w14:textId="77777777" w:rsidR="009B4257" w:rsidRPr="009439F4" w:rsidRDefault="004A7337" w:rsidP="009B4257">
            <w:pPr>
              <w:spacing w:after="120"/>
              <w:jc w:val="both"/>
              <w:rPr>
                <w:rFonts w:ascii="Calibri" w:hAnsi="Calibri" w:cs="Calibri"/>
                <w:sz w:val="20"/>
                <w:szCs w:val="20"/>
              </w:rPr>
            </w:pPr>
            <w:r>
              <w:rPr>
                <w:rFonts w:ascii="Calibri" w:hAnsi="Calibri" w:cs="Calibri"/>
                <w:sz w:val="20"/>
                <w:szCs w:val="20"/>
              </w:rPr>
              <w:lastRenderedPageBreak/>
              <w:t xml:space="preserve">c) Cantidad de personas con medidas judiciales durante la emergencia en todo el territorio </w:t>
            </w:r>
          </w:p>
        </w:tc>
        <w:tc>
          <w:tcPr>
            <w:tcW w:w="1585" w:type="dxa"/>
          </w:tcPr>
          <w:p w14:paraId="354D5EE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PADCI</w:t>
            </w:r>
          </w:p>
        </w:tc>
        <w:tc>
          <w:tcPr>
            <w:tcW w:w="1706" w:type="dxa"/>
          </w:tcPr>
          <w:p w14:paraId="743E5FCA"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Silvia Hidalgo</w:t>
            </w:r>
          </w:p>
        </w:tc>
      </w:tr>
      <w:tr w:rsidR="009B4257" w14:paraId="63D58387" w14:textId="77777777" w:rsidTr="009B4257">
        <w:tc>
          <w:tcPr>
            <w:tcW w:w="1542" w:type="dxa"/>
          </w:tcPr>
          <w:p w14:paraId="15BC90B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lastRenderedPageBreak/>
              <w:t>23</w:t>
            </w:r>
          </w:p>
        </w:tc>
        <w:tc>
          <w:tcPr>
            <w:tcW w:w="1674" w:type="dxa"/>
          </w:tcPr>
          <w:p w14:paraId="7E07A892"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IML</w:t>
            </w:r>
          </w:p>
        </w:tc>
        <w:tc>
          <w:tcPr>
            <w:tcW w:w="2321" w:type="dxa"/>
          </w:tcPr>
          <w:p w14:paraId="06DAD3D1"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a) Cantidad de casos reportados durante la emergencia</w:t>
            </w:r>
          </w:p>
          <w:p w14:paraId="13FCA64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Plan de atención a población usuaria.</w:t>
            </w:r>
          </w:p>
          <w:p w14:paraId="5E8307B1" w14:textId="77777777" w:rsidR="009B4257" w:rsidRPr="00C153EC" w:rsidRDefault="004A7337" w:rsidP="009B4257">
            <w:pPr>
              <w:spacing w:after="120"/>
              <w:jc w:val="both"/>
              <w:rPr>
                <w:rFonts w:ascii="Calibri" w:hAnsi="Calibri" w:cs="Calibri"/>
                <w:sz w:val="20"/>
                <w:szCs w:val="20"/>
              </w:rPr>
            </w:pPr>
            <w:r>
              <w:rPr>
                <w:rFonts w:ascii="Calibri" w:hAnsi="Calibri" w:cs="Calibri"/>
                <w:sz w:val="20"/>
                <w:szCs w:val="20"/>
              </w:rPr>
              <w:t xml:space="preserve">c) Mecanismos de Prevención de contaminación para el personal </w:t>
            </w:r>
          </w:p>
        </w:tc>
        <w:tc>
          <w:tcPr>
            <w:tcW w:w="1585" w:type="dxa"/>
          </w:tcPr>
          <w:p w14:paraId="63CB09B5"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PADCI</w:t>
            </w:r>
          </w:p>
        </w:tc>
        <w:tc>
          <w:tcPr>
            <w:tcW w:w="1706" w:type="dxa"/>
          </w:tcPr>
          <w:p w14:paraId="7F4060F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Licda. Silvia Hidalgo</w:t>
            </w:r>
          </w:p>
        </w:tc>
      </w:tr>
      <w:tr w:rsidR="009B4257" w14:paraId="06567009" w14:textId="77777777" w:rsidTr="009B4257">
        <w:tc>
          <w:tcPr>
            <w:tcW w:w="1542" w:type="dxa"/>
          </w:tcPr>
          <w:p w14:paraId="1123C61C"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24</w:t>
            </w:r>
          </w:p>
        </w:tc>
        <w:tc>
          <w:tcPr>
            <w:tcW w:w="1674" w:type="dxa"/>
          </w:tcPr>
          <w:p w14:paraId="2473E183" w14:textId="77777777" w:rsidR="009B4257" w:rsidRPr="000F6EAB" w:rsidRDefault="004A7337" w:rsidP="009B4257">
            <w:pPr>
              <w:spacing w:after="120"/>
              <w:jc w:val="both"/>
              <w:rPr>
                <w:rFonts w:ascii="Calibri" w:hAnsi="Calibri" w:cs="Calibri"/>
                <w:color w:val="auto"/>
                <w:sz w:val="20"/>
                <w:szCs w:val="20"/>
              </w:rPr>
            </w:pPr>
            <w:r>
              <w:rPr>
                <w:rFonts w:ascii="Calibri" w:hAnsi="Calibri" w:cs="Calibri"/>
                <w:sz w:val="20"/>
                <w:szCs w:val="20"/>
              </w:rPr>
              <w:t>Ministerio de Trabajo</w:t>
            </w:r>
          </w:p>
        </w:tc>
        <w:tc>
          <w:tcPr>
            <w:tcW w:w="2321" w:type="dxa"/>
          </w:tcPr>
          <w:p w14:paraId="0C9F210E" w14:textId="77777777" w:rsidR="009B4257" w:rsidRDefault="004A7337" w:rsidP="009B4257">
            <w:pPr>
              <w:spacing w:after="120"/>
              <w:jc w:val="both"/>
              <w:rPr>
                <w:rFonts w:ascii="Calibri" w:hAnsi="Calibri" w:cs="Calibri"/>
                <w:sz w:val="20"/>
                <w:szCs w:val="20"/>
              </w:rPr>
            </w:pPr>
            <w:r w:rsidRPr="00FF77FF">
              <w:rPr>
                <w:rFonts w:ascii="Calibri" w:hAnsi="Calibri" w:cs="Calibri"/>
                <w:sz w:val="20"/>
                <w:szCs w:val="20"/>
              </w:rPr>
              <w:t>a)</w:t>
            </w:r>
            <w:r>
              <w:rPr>
                <w:rFonts w:ascii="Calibri" w:hAnsi="Calibri" w:cs="Calibri"/>
                <w:sz w:val="20"/>
                <w:szCs w:val="20"/>
              </w:rPr>
              <w:t xml:space="preserve"> Planes para evitar arbitrariedades en el sector laboral</w:t>
            </w:r>
          </w:p>
          <w:p w14:paraId="4FC3CDFB"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b) Registro de denuncias de posibles despidos a raíz de la emergencia decretada</w:t>
            </w:r>
          </w:p>
          <w:p w14:paraId="25C2035B" w14:textId="77777777" w:rsidR="009B4257" w:rsidRPr="00FF77FF" w:rsidRDefault="004A7337" w:rsidP="009B4257">
            <w:pPr>
              <w:spacing w:after="120"/>
              <w:jc w:val="both"/>
              <w:rPr>
                <w:rFonts w:ascii="Calibri" w:hAnsi="Calibri" w:cs="Calibri"/>
                <w:sz w:val="20"/>
                <w:szCs w:val="20"/>
              </w:rPr>
            </w:pPr>
            <w:r w:rsidRPr="00FF77FF">
              <w:rPr>
                <w:rFonts w:ascii="Calibri" w:hAnsi="Calibri" w:cs="Calibri"/>
                <w:sz w:val="20"/>
                <w:szCs w:val="20"/>
              </w:rPr>
              <w:t>c)</w:t>
            </w:r>
            <w:r w:rsidRPr="00FF77FF">
              <w:rPr>
                <w:rFonts w:ascii="Calibri" w:hAnsi="Calibri" w:cs="Calibri"/>
                <w:sz w:val="20"/>
                <w:szCs w:val="20"/>
                <w:lang w:val="es-MX"/>
              </w:rPr>
              <w:t xml:space="preserve"> Medidas de prevención sanitaria implementadas para proteger el personal a su cargo</w:t>
            </w:r>
          </w:p>
        </w:tc>
        <w:tc>
          <w:tcPr>
            <w:tcW w:w="1585" w:type="dxa"/>
          </w:tcPr>
          <w:p w14:paraId="1F07867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PADESC</w:t>
            </w:r>
          </w:p>
        </w:tc>
        <w:tc>
          <w:tcPr>
            <w:tcW w:w="1706" w:type="dxa"/>
          </w:tcPr>
          <w:p w14:paraId="7EBF275F"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Lic. Luis Alemán</w:t>
            </w:r>
          </w:p>
        </w:tc>
      </w:tr>
    </w:tbl>
    <w:p w14:paraId="3D14BAF3" w14:textId="77777777" w:rsidR="009B4257" w:rsidRPr="005717D3" w:rsidRDefault="004A7337" w:rsidP="009B4257">
      <w:pPr>
        <w:spacing w:after="120"/>
        <w:jc w:val="both"/>
        <w:rPr>
          <w:rFonts w:ascii="Calibri" w:hAnsi="Calibri" w:cs="Calibri"/>
          <w:sz w:val="18"/>
          <w:szCs w:val="18"/>
        </w:rPr>
      </w:pPr>
      <w:r w:rsidRPr="005717D3">
        <w:rPr>
          <w:rFonts w:ascii="Calibri" w:hAnsi="Calibri" w:cs="Calibri"/>
          <w:sz w:val="18"/>
          <w:szCs w:val="18"/>
        </w:rPr>
        <w:t>Cuadro 1</w:t>
      </w:r>
    </w:p>
    <w:p w14:paraId="5F54C029" w14:textId="77777777" w:rsidR="009B4257" w:rsidRDefault="009B4257" w:rsidP="009B4257">
      <w:pPr>
        <w:spacing w:after="120"/>
        <w:jc w:val="both"/>
        <w:rPr>
          <w:rFonts w:ascii="Calibri" w:hAnsi="Calibri" w:cs="Calibri"/>
          <w:sz w:val="20"/>
          <w:szCs w:val="20"/>
        </w:rPr>
      </w:pPr>
    </w:p>
    <w:p w14:paraId="515CD476" w14:textId="77777777" w:rsidR="009B4257" w:rsidRDefault="004A7337" w:rsidP="009B4257">
      <w:pPr>
        <w:spacing w:after="120"/>
        <w:jc w:val="both"/>
        <w:rPr>
          <w:rFonts w:ascii="Calibri" w:hAnsi="Calibri" w:cs="Calibri"/>
          <w:sz w:val="20"/>
          <w:szCs w:val="20"/>
        </w:rPr>
      </w:pPr>
      <w:r w:rsidRPr="008932E9">
        <w:rPr>
          <w:rFonts w:ascii="Calibri" w:hAnsi="Calibri" w:cs="Calibri"/>
          <w:sz w:val="20"/>
          <w:szCs w:val="20"/>
        </w:rPr>
        <w:t xml:space="preserve">Como mecanismo alternativo </w:t>
      </w:r>
      <w:r>
        <w:rPr>
          <w:rFonts w:ascii="Calibri" w:hAnsi="Calibri" w:cs="Calibri"/>
          <w:sz w:val="20"/>
          <w:szCs w:val="20"/>
        </w:rPr>
        <w:t xml:space="preserve">de información, </w:t>
      </w:r>
      <w:r w:rsidRPr="008932E9">
        <w:rPr>
          <w:rFonts w:ascii="Calibri" w:hAnsi="Calibri" w:cs="Calibri"/>
          <w:sz w:val="20"/>
          <w:szCs w:val="20"/>
        </w:rPr>
        <w:t xml:space="preserve">en vista </w:t>
      </w:r>
      <w:r>
        <w:rPr>
          <w:rFonts w:ascii="Calibri" w:hAnsi="Calibri" w:cs="Calibri"/>
          <w:sz w:val="20"/>
          <w:szCs w:val="20"/>
        </w:rPr>
        <w:t>de la posible</w:t>
      </w:r>
      <w:r w:rsidRPr="008932E9">
        <w:rPr>
          <w:rFonts w:ascii="Calibri" w:hAnsi="Calibri" w:cs="Calibri"/>
          <w:sz w:val="20"/>
          <w:szCs w:val="20"/>
        </w:rPr>
        <w:t xml:space="preserve"> la negativa del Órgano Ejecutivo de brindar información oficial</w:t>
      </w:r>
      <w:r>
        <w:rPr>
          <w:rFonts w:ascii="Calibri" w:hAnsi="Calibri" w:cs="Calibri"/>
          <w:sz w:val="20"/>
          <w:szCs w:val="20"/>
        </w:rPr>
        <w:t xml:space="preserve">, se plantea </w:t>
      </w:r>
      <w:r w:rsidRPr="004A3D9B">
        <w:rPr>
          <w:rFonts w:ascii="Calibri" w:hAnsi="Calibri" w:cs="Calibri"/>
          <w:sz w:val="20"/>
          <w:szCs w:val="20"/>
        </w:rPr>
        <w:t>que cada Procuraduría</w:t>
      </w:r>
      <w:r>
        <w:rPr>
          <w:rFonts w:ascii="Calibri" w:hAnsi="Calibri" w:cs="Calibri"/>
          <w:sz w:val="20"/>
          <w:szCs w:val="20"/>
        </w:rPr>
        <w:t xml:space="preserve"> Adjunta</w:t>
      </w:r>
      <w:r w:rsidRPr="004A3D9B">
        <w:rPr>
          <w:rFonts w:ascii="Calibri" w:hAnsi="Calibri" w:cs="Calibri"/>
          <w:sz w:val="20"/>
          <w:szCs w:val="20"/>
        </w:rPr>
        <w:t xml:space="preserve"> deberá emitir su </w:t>
      </w:r>
      <w:r>
        <w:rPr>
          <w:rFonts w:ascii="Calibri" w:hAnsi="Calibri" w:cs="Calibri"/>
          <w:sz w:val="20"/>
          <w:szCs w:val="20"/>
        </w:rPr>
        <w:t xml:space="preserve">propia </w:t>
      </w:r>
      <w:r w:rsidRPr="00B4454D">
        <w:rPr>
          <w:rFonts w:ascii="Calibri" w:hAnsi="Calibri" w:cs="Calibri"/>
          <w:b/>
          <w:sz w:val="20"/>
          <w:szCs w:val="20"/>
        </w:rPr>
        <w:t>matriz de consulta</w:t>
      </w:r>
      <w:r w:rsidRPr="004A3D9B">
        <w:rPr>
          <w:rFonts w:ascii="Calibri" w:hAnsi="Calibri" w:cs="Calibri"/>
          <w:sz w:val="20"/>
          <w:szCs w:val="20"/>
        </w:rPr>
        <w:t xml:space="preserve"> a sociedad</w:t>
      </w:r>
      <w:r w:rsidRPr="005717D3">
        <w:rPr>
          <w:rFonts w:ascii="Calibri" w:hAnsi="Calibri" w:cs="Calibri"/>
          <w:sz w:val="20"/>
          <w:szCs w:val="20"/>
          <w:u w:val="single"/>
        </w:rPr>
        <w:t xml:space="preserve"> </w:t>
      </w:r>
      <w:r w:rsidRPr="004A3D9B">
        <w:rPr>
          <w:rFonts w:ascii="Calibri" w:hAnsi="Calibri" w:cs="Calibri"/>
          <w:sz w:val="20"/>
          <w:szCs w:val="20"/>
        </w:rPr>
        <w:t>civil</w:t>
      </w:r>
      <w:r>
        <w:rPr>
          <w:rFonts w:ascii="Calibri" w:hAnsi="Calibri" w:cs="Calibri"/>
          <w:sz w:val="20"/>
          <w:szCs w:val="20"/>
        </w:rPr>
        <w:t xml:space="preserve"> planteada en el cuadro 2, utilizando los mecanismos electrónicos como una herramienta de apoyo (Correos, llamadas, etc.), a fin de guardar las medidas necesarias de salud de su personal.</w:t>
      </w:r>
    </w:p>
    <w:p w14:paraId="714F9E76"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 Cada Procuraduría Adjunta deberá considerar las atribuciones conferidas en la siguiente legislación: </w:t>
      </w:r>
    </w:p>
    <w:p w14:paraId="167F0EC7" w14:textId="77777777" w:rsidR="009B4257" w:rsidRDefault="004A7337" w:rsidP="009B4257">
      <w:pPr>
        <w:jc w:val="both"/>
        <w:rPr>
          <w:rFonts w:ascii="Calibri" w:hAnsi="Calibri" w:cs="Calibri"/>
          <w:sz w:val="20"/>
          <w:szCs w:val="20"/>
        </w:rPr>
      </w:pPr>
      <w:r>
        <w:rPr>
          <w:rFonts w:ascii="Calibri" w:hAnsi="Calibri" w:cs="Calibri"/>
          <w:sz w:val="20"/>
          <w:szCs w:val="20"/>
        </w:rPr>
        <w:t>1. Ley de la Procuraduría para la Defensa de los Derechos Humanos.</w:t>
      </w:r>
    </w:p>
    <w:p w14:paraId="2366B027" w14:textId="77777777" w:rsidR="009B4257" w:rsidRDefault="004A7337" w:rsidP="009B4257">
      <w:pPr>
        <w:jc w:val="both"/>
        <w:rPr>
          <w:rFonts w:ascii="Calibri" w:hAnsi="Calibri" w:cs="Calibri"/>
          <w:sz w:val="20"/>
          <w:szCs w:val="20"/>
        </w:rPr>
      </w:pPr>
      <w:r>
        <w:rPr>
          <w:rFonts w:ascii="Calibri" w:hAnsi="Calibri" w:cs="Calibri"/>
          <w:sz w:val="20"/>
          <w:szCs w:val="20"/>
        </w:rPr>
        <w:t xml:space="preserve">2. Reglamento de la Ley de la Procuraduría para la Defensa de los Derechos Humanos. </w:t>
      </w:r>
    </w:p>
    <w:p w14:paraId="35808310" w14:textId="77777777" w:rsidR="009B4257" w:rsidRDefault="004A7337" w:rsidP="009B4257">
      <w:pPr>
        <w:jc w:val="both"/>
        <w:rPr>
          <w:rFonts w:ascii="Calibri" w:hAnsi="Calibri" w:cs="Calibri"/>
          <w:sz w:val="20"/>
          <w:szCs w:val="20"/>
        </w:rPr>
      </w:pPr>
      <w:r>
        <w:rPr>
          <w:rFonts w:ascii="Calibri" w:hAnsi="Calibri" w:cs="Calibri"/>
          <w:sz w:val="20"/>
          <w:szCs w:val="20"/>
        </w:rPr>
        <w:t xml:space="preserve">3.Reglamento de Organización y funciones de la </w:t>
      </w:r>
      <w:r w:rsidRPr="00230F73">
        <w:rPr>
          <w:rFonts w:ascii="Calibri" w:hAnsi="Calibri" w:cs="Calibri"/>
          <w:sz w:val="20"/>
          <w:szCs w:val="20"/>
        </w:rPr>
        <w:t>Procuraduría para la Defensa de los Derechos Humanos</w:t>
      </w:r>
      <w:r>
        <w:rPr>
          <w:rFonts w:ascii="Calibri" w:hAnsi="Calibri" w:cs="Calibri"/>
          <w:sz w:val="20"/>
          <w:szCs w:val="20"/>
        </w:rPr>
        <w:t xml:space="preserve">, solicitando que todas las </w:t>
      </w:r>
      <w:r w:rsidRPr="008932E9">
        <w:rPr>
          <w:rFonts w:ascii="Calibri" w:hAnsi="Calibri" w:cs="Calibri"/>
          <w:sz w:val="20"/>
          <w:szCs w:val="20"/>
        </w:rPr>
        <w:t>mesas temáticas que lidera la PDDH participen en la consulta</w:t>
      </w:r>
      <w:r>
        <w:rPr>
          <w:rFonts w:ascii="Calibri" w:hAnsi="Calibri" w:cs="Calibri"/>
          <w:sz w:val="20"/>
          <w:szCs w:val="20"/>
        </w:rPr>
        <w:t xml:space="preserve"> con el objetivo de constatar la opinión de la sociedad civil y sus aportes a dicho documento serán plasmados en sus agradecimientos.</w:t>
      </w:r>
    </w:p>
    <w:p w14:paraId="1E30CDD0" w14:textId="77777777" w:rsidR="009B4257" w:rsidRDefault="009B4257" w:rsidP="009B4257">
      <w:pPr>
        <w:jc w:val="both"/>
        <w:rPr>
          <w:rFonts w:ascii="Calibri" w:hAnsi="Calibri" w:cs="Calibri"/>
          <w:sz w:val="20"/>
          <w:szCs w:val="20"/>
        </w:rPr>
      </w:pPr>
    </w:p>
    <w:p w14:paraId="51546599"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Se solicita que cada Procuraduría adjunta temática complete y anexe al informe la siguiente matriz:</w:t>
      </w:r>
    </w:p>
    <w:p w14:paraId="2DCA91E6" w14:textId="77777777" w:rsidR="009B4257" w:rsidRPr="002217B7" w:rsidRDefault="009B4257" w:rsidP="009B4257">
      <w:pPr>
        <w:spacing w:after="120"/>
        <w:jc w:val="both"/>
        <w:rPr>
          <w:rFonts w:ascii="Calibri" w:hAnsi="Calibri" w:cs="Calibri"/>
          <w:b/>
          <w:sz w:val="20"/>
          <w:szCs w:val="20"/>
        </w:rPr>
      </w:pPr>
    </w:p>
    <w:tbl>
      <w:tblPr>
        <w:tblStyle w:val="Tablaconcuadrcula"/>
        <w:tblW w:w="0" w:type="auto"/>
        <w:tblLook w:val="04A0" w:firstRow="1" w:lastRow="0" w:firstColumn="1" w:lastColumn="0" w:noHBand="0" w:noVBand="1"/>
      </w:tblPr>
      <w:tblGrid>
        <w:gridCol w:w="1776"/>
        <w:gridCol w:w="1752"/>
        <w:gridCol w:w="1776"/>
        <w:gridCol w:w="1774"/>
        <w:gridCol w:w="1750"/>
      </w:tblGrid>
      <w:tr w:rsidR="009B4257" w:rsidRPr="002217B7" w14:paraId="3E1BBF4F" w14:textId="77777777" w:rsidTr="009B4257">
        <w:tc>
          <w:tcPr>
            <w:tcW w:w="1810" w:type="dxa"/>
            <w:shd w:val="clear" w:color="auto" w:fill="EEECE1" w:themeFill="background2"/>
          </w:tcPr>
          <w:p w14:paraId="4F4BECEF" w14:textId="77777777" w:rsidR="009B4257" w:rsidRPr="002217B7" w:rsidRDefault="004A7337" w:rsidP="009B4257">
            <w:pPr>
              <w:spacing w:after="120"/>
              <w:jc w:val="both"/>
              <w:rPr>
                <w:rFonts w:ascii="Calibri" w:hAnsi="Calibri" w:cs="Calibri"/>
                <w:b/>
                <w:sz w:val="20"/>
                <w:szCs w:val="20"/>
              </w:rPr>
            </w:pPr>
            <w:r w:rsidRPr="002217B7">
              <w:rPr>
                <w:rFonts w:ascii="Calibri" w:hAnsi="Calibri" w:cs="Calibri"/>
                <w:b/>
                <w:sz w:val="20"/>
                <w:szCs w:val="20"/>
              </w:rPr>
              <w:t xml:space="preserve">Procuraduría Adjunta especifica </w:t>
            </w:r>
          </w:p>
        </w:tc>
        <w:tc>
          <w:tcPr>
            <w:tcW w:w="1811" w:type="dxa"/>
            <w:shd w:val="clear" w:color="auto" w:fill="EEECE1" w:themeFill="background2"/>
          </w:tcPr>
          <w:p w14:paraId="2ECD787F" w14:textId="77777777" w:rsidR="009B4257" w:rsidRPr="002217B7" w:rsidRDefault="004A7337" w:rsidP="009B4257">
            <w:pPr>
              <w:spacing w:after="120"/>
              <w:jc w:val="both"/>
              <w:rPr>
                <w:rFonts w:ascii="Calibri" w:hAnsi="Calibri" w:cs="Calibri"/>
                <w:b/>
                <w:sz w:val="20"/>
                <w:szCs w:val="20"/>
              </w:rPr>
            </w:pPr>
            <w:r w:rsidRPr="002217B7">
              <w:rPr>
                <w:rFonts w:ascii="Calibri" w:hAnsi="Calibri" w:cs="Calibri"/>
                <w:b/>
                <w:sz w:val="20"/>
                <w:szCs w:val="20"/>
              </w:rPr>
              <w:t>Mesa temática</w:t>
            </w:r>
          </w:p>
        </w:tc>
        <w:tc>
          <w:tcPr>
            <w:tcW w:w="1811" w:type="dxa"/>
            <w:shd w:val="clear" w:color="auto" w:fill="EEECE1" w:themeFill="background2"/>
          </w:tcPr>
          <w:p w14:paraId="1B947AA7" w14:textId="77777777" w:rsidR="009B4257" w:rsidRPr="002217B7" w:rsidRDefault="004A7337" w:rsidP="009B4257">
            <w:pPr>
              <w:spacing w:after="120"/>
              <w:jc w:val="both"/>
              <w:rPr>
                <w:rFonts w:ascii="Calibri" w:hAnsi="Calibri" w:cs="Calibri"/>
                <w:b/>
                <w:sz w:val="20"/>
                <w:szCs w:val="20"/>
              </w:rPr>
            </w:pPr>
            <w:r w:rsidRPr="002217B7">
              <w:rPr>
                <w:rFonts w:ascii="Calibri" w:hAnsi="Calibri" w:cs="Calibri"/>
                <w:b/>
                <w:sz w:val="20"/>
                <w:szCs w:val="20"/>
              </w:rPr>
              <w:t xml:space="preserve">Organización participante </w:t>
            </w:r>
          </w:p>
        </w:tc>
        <w:tc>
          <w:tcPr>
            <w:tcW w:w="1811" w:type="dxa"/>
            <w:shd w:val="clear" w:color="auto" w:fill="EEECE1" w:themeFill="background2"/>
          </w:tcPr>
          <w:p w14:paraId="2A321C54" w14:textId="77777777" w:rsidR="009B4257" w:rsidRPr="002217B7" w:rsidRDefault="004A7337" w:rsidP="009B4257">
            <w:pPr>
              <w:spacing w:after="120"/>
              <w:jc w:val="both"/>
              <w:rPr>
                <w:rFonts w:ascii="Calibri" w:hAnsi="Calibri" w:cs="Calibri"/>
                <w:b/>
                <w:sz w:val="20"/>
                <w:szCs w:val="20"/>
              </w:rPr>
            </w:pPr>
            <w:r w:rsidRPr="002217B7">
              <w:rPr>
                <w:rFonts w:ascii="Calibri" w:hAnsi="Calibri" w:cs="Calibri"/>
                <w:b/>
                <w:sz w:val="20"/>
                <w:szCs w:val="20"/>
              </w:rPr>
              <w:t xml:space="preserve">Referente de organización </w:t>
            </w:r>
            <w:r>
              <w:rPr>
                <w:rFonts w:ascii="Calibri" w:hAnsi="Calibri" w:cs="Calibri"/>
                <w:b/>
                <w:sz w:val="20"/>
                <w:szCs w:val="20"/>
              </w:rPr>
              <w:t>que emite aportes</w:t>
            </w:r>
          </w:p>
        </w:tc>
        <w:tc>
          <w:tcPr>
            <w:tcW w:w="1811" w:type="dxa"/>
            <w:shd w:val="clear" w:color="auto" w:fill="EEECE1" w:themeFill="background2"/>
          </w:tcPr>
          <w:p w14:paraId="5F759D2D" w14:textId="77777777" w:rsidR="009B4257" w:rsidRPr="002217B7" w:rsidRDefault="004A7337" w:rsidP="009B4257">
            <w:pPr>
              <w:spacing w:after="120"/>
              <w:jc w:val="both"/>
              <w:rPr>
                <w:rFonts w:ascii="Calibri" w:hAnsi="Calibri" w:cs="Calibri"/>
                <w:b/>
                <w:sz w:val="20"/>
                <w:szCs w:val="20"/>
              </w:rPr>
            </w:pPr>
            <w:r w:rsidRPr="002217B7">
              <w:rPr>
                <w:rFonts w:ascii="Calibri" w:hAnsi="Calibri" w:cs="Calibri"/>
                <w:b/>
                <w:sz w:val="20"/>
                <w:szCs w:val="20"/>
              </w:rPr>
              <w:t xml:space="preserve">Correo y teléfono </w:t>
            </w:r>
          </w:p>
        </w:tc>
      </w:tr>
      <w:tr w:rsidR="009B4257" w14:paraId="740563E5" w14:textId="77777777" w:rsidTr="009B4257">
        <w:tc>
          <w:tcPr>
            <w:tcW w:w="1810" w:type="dxa"/>
          </w:tcPr>
          <w:p w14:paraId="49870C1F" w14:textId="77777777" w:rsidR="009B4257" w:rsidRDefault="009B4257" w:rsidP="009B4257">
            <w:pPr>
              <w:spacing w:after="120"/>
              <w:jc w:val="both"/>
              <w:rPr>
                <w:rFonts w:ascii="Calibri" w:hAnsi="Calibri" w:cs="Calibri"/>
                <w:sz w:val="20"/>
                <w:szCs w:val="20"/>
              </w:rPr>
            </w:pPr>
          </w:p>
        </w:tc>
        <w:tc>
          <w:tcPr>
            <w:tcW w:w="1811" w:type="dxa"/>
          </w:tcPr>
          <w:p w14:paraId="5CE8D39B" w14:textId="77777777" w:rsidR="009B4257" w:rsidRDefault="009B4257" w:rsidP="009B4257">
            <w:pPr>
              <w:spacing w:after="120"/>
              <w:jc w:val="both"/>
              <w:rPr>
                <w:rFonts w:ascii="Calibri" w:hAnsi="Calibri" w:cs="Calibri"/>
                <w:sz w:val="20"/>
                <w:szCs w:val="20"/>
              </w:rPr>
            </w:pPr>
          </w:p>
        </w:tc>
        <w:tc>
          <w:tcPr>
            <w:tcW w:w="1811" w:type="dxa"/>
          </w:tcPr>
          <w:p w14:paraId="6B0AD30C" w14:textId="77777777" w:rsidR="009B4257" w:rsidRDefault="009B4257" w:rsidP="009B4257">
            <w:pPr>
              <w:spacing w:after="120"/>
              <w:jc w:val="both"/>
              <w:rPr>
                <w:rFonts w:ascii="Calibri" w:hAnsi="Calibri" w:cs="Calibri"/>
                <w:sz w:val="20"/>
                <w:szCs w:val="20"/>
              </w:rPr>
            </w:pPr>
          </w:p>
        </w:tc>
        <w:tc>
          <w:tcPr>
            <w:tcW w:w="1811" w:type="dxa"/>
          </w:tcPr>
          <w:p w14:paraId="194F6939" w14:textId="77777777" w:rsidR="009B4257" w:rsidRDefault="009B4257" w:rsidP="009B4257">
            <w:pPr>
              <w:spacing w:after="120"/>
              <w:jc w:val="both"/>
              <w:rPr>
                <w:rFonts w:ascii="Calibri" w:hAnsi="Calibri" w:cs="Calibri"/>
                <w:sz w:val="20"/>
                <w:szCs w:val="20"/>
              </w:rPr>
            </w:pPr>
          </w:p>
        </w:tc>
        <w:tc>
          <w:tcPr>
            <w:tcW w:w="1811" w:type="dxa"/>
          </w:tcPr>
          <w:p w14:paraId="16847EE9" w14:textId="77777777" w:rsidR="009B4257" w:rsidRDefault="009B4257" w:rsidP="009B4257">
            <w:pPr>
              <w:spacing w:after="120"/>
              <w:jc w:val="both"/>
              <w:rPr>
                <w:rFonts w:ascii="Calibri" w:hAnsi="Calibri" w:cs="Calibri"/>
                <w:sz w:val="20"/>
                <w:szCs w:val="20"/>
              </w:rPr>
            </w:pPr>
          </w:p>
        </w:tc>
      </w:tr>
    </w:tbl>
    <w:p w14:paraId="0DD62B53"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Cuadro 2</w:t>
      </w:r>
    </w:p>
    <w:p w14:paraId="6C48CE9D" w14:textId="77777777" w:rsidR="009B4257" w:rsidRDefault="009B4257" w:rsidP="009B4257">
      <w:pPr>
        <w:spacing w:after="120"/>
        <w:jc w:val="both"/>
        <w:rPr>
          <w:rFonts w:ascii="Calibri" w:hAnsi="Calibri" w:cs="Calibri"/>
          <w:sz w:val="20"/>
          <w:szCs w:val="20"/>
        </w:rPr>
      </w:pPr>
    </w:p>
    <w:p w14:paraId="402B5778" w14:textId="77777777" w:rsidR="009B4257" w:rsidRPr="004A3D9B" w:rsidRDefault="004A7337" w:rsidP="009B4257">
      <w:pPr>
        <w:spacing w:after="120"/>
        <w:jc w:val="both"/>
        <w:rPr>
          <w:rFonts w:ascii="Calibri" w:hAnsi="Calibri" w:cs="Calibri"/>
          <w:sz w:val="20"/>
          <w:szCs w:val="20"/>
        </w:rPr>
      </w:pPr>
      <w:r w:rsidRPr="004A3D9B">
        <w:rPr>
          <w:rFonts w:ascii="Calibri" w:hAnsi="Calibri" w:cs="Calibri"/>
          <w:sz w:val="20"/>
          <w:szCs w:val="20"/>
        </w:rPr>
        <w:t xml:space="preserve">Tanto la propuesta de oficio como la guía de observación y monitoreo deberán ser presentadas por cada Procuraduría Adjunta en mi despacho en los 3 días siguientes a la emisión de la presente guía para su validación y entrada en vigencia. </w:t>
      </w:r>
    </w:p>
    <w:p w14:paraId="59C768F0" w14:textId="77777777" w:rsidR="009B4257" w:rsidRPr="00533751" w:rsidRDefault="004A7337" w:rsidP="009B4257">
      <w:pPr>
        <w:spacing w:after="120"/>
        <w:jc w:val="both"/>
        <w:rPr>
          <w:rFonts w:ascii="Calibri" w:hAnsi="Calibri" w:cs="Calibri"/>
          <w:sz w:val="20"/>
          <w:szCs w:val="20"/>
        </w:rPr>
      </w:pPr>
      <w:r>
        <w:rPr>
          <w:rFonts w:ascii="Calibri" w:hAnsi="Calibri" w:cs="Calibri"/>
          <w:sz w:val="20"/>
          <w:szCs w:val="20"/>
        </w:rPr>
        <w:t>Posteriormente, de toda la información recopilada se</w:t>
      </w:r>
      <w:r w:rsidR="007F4484">
        <w:rPr>
          <w:rFonts w:ascii="Calibri" w:hAnsi="Calibri" w:cs="Calibri"/>
          <w:sz w:val="20"/>
          <w:szCs w:val="20"/>
        </w:rPr>
        <w:t xml:space="preserve"> cada Procuraduría Adjunta</w:t>
      </w:r>
      <w:r>
        <w:rPr>
          <w:rFonts w:ascii="Calibri" w:hAnsi="Calibri" w:cs="Calibri"/>
          <w:sz w:val="20"/>
          <w:szCs w:val="20"/>
        </w:rPr>
        <w:t xml:space="preserve"> emitirá informes temáticos de no más de 10 páginas que incluya </w:t>
      </w:r>
      <w:r w:rsidRPr="00982558">
        <w:rPr>
          <w:rFonts w:ascii="Calibri" w:hAnsi="Calibri" w:cs="Calibri"/>
          <w:sz w:val="20"/>
          <w:szCs w:val="20"/>
        </w:rPr>
        <w:t>derechos tutelados según el manual de calificación de vulneraciones vigente</w:t>
      </w:r>
      <w:r>
        <w:rPr>
          <w:rFonts w:ascii="Calibri" w:hAnsi="Calibri" w:cs="Calibri"/>
          <w:sz w:val="20"/>
          <w:szCs w:val="20"/>
        </w:rPr>
        <w:t xml:space="preserve"> y una propuesta de recomendaciones que deberá ser compartida con la Procuraduría Adjunta para posterio</w:t>
      </w:r>
      <w:r w:rsidR="00EE0DAA">
        <w:rPr>
          <w:rFonts w:ascii="Calibri" w:hAnsi="Calibri" w:cs="Calibri"/>
          <w:sz w:val="20"/>
          <w:szCs w:val="20"/>
        </w:rPr>
        <w:t>rmente ser entregada al Departamento</w:t>
      </w:r>
      <w:r>
        <w:rPr>
          <w:rFonts w:ascii="Calibri" w:hAnsi="Calibri" w:cs="Calibri"/>
          <w:sz w:val="20"/>
          <w:szCs w:val="20"/>
        </w:rPr>
        <w:t xml:space="preserve"> de Realidad Nacional quien emitirá su primer borrador antes de finalizar el periodo de vigencia de ambos decretos. </w:t>
      </w:r>
    </w:p>
    <w:p w14:paraId="5211B0EE" w14:textId="77777777" w:rsidR="009B4257" w:rsidRPr="00230F73" w:rsidRDefault="004A7337">
      <w:pPr>
        <w:tabs>
          <w:tab w:val="center" w:pos="4419"/>
        </w:tabs>
        <w:spacing w:after="120"/>
        <w:jc w:val="both"/>
        <w:rPr>
          <w:rFonts w:ascii="Calibri" w:hAnsi="Calibri" w:cs="Calibri"/>
          <w:b/>
          <w:sz w:val="20"/>
          <w:szCs w:val="20"/>
        </w:rPr>
      </w:pPr>
      <w:r w:rsidRPr="00230F73">
        <w:rPr>
          <w:rFonts w:ascii="Calibri" w:hAnsi="Calibri" w:cs="Calibri"/>
          <w:b/>
          <w:sz w:val="20"/>
          <w:szCs w:val="20"/>
          <w:u w:val="single"/>
        </w:rPr>
        <w:t>Contenido</w:t>
      </w:r>
      <w:r>
        <w:rPr>
          <w:rFonts w:ascii="Calibri" w:hAnsi="Calibri" w:cs="Calibri"/>
          <w:b/>
          <w:sz w:val="20"/>
          <w:szCs w:val="20"/>
          <w:u w:val="single"/>
        </w:rPr>
        <w:t xml:space="preserve"> mínimo de informe por Procuraduría Adjunta especifica</w:t>
      </w:r>
      <w:r w:rsidRPr="00230F73">
        <w:rPr>
          <w:rFonts w:ascii="Calibri" w:hAnsi="Calibri" w:cs="Calibri"/>
          <w:b/>
          <w:sz w:val="20"/>
          <w:szCs w:val="20"/>
        </w:rPr>
        <w:t>:</w:t>
      </w:r>
      <w:r w:rsidRPr="00230F73">
        <w:rPr>
          <w:rFonts w:ascii="Calibri" w:hAnsi="Calibri" w:cs="Calibri"/>
          <w:b/>
          <w:sz w:val="20"/>
          <w:szCs w:val="20"/>
        </w:rPr>
        <w:tab/>
      </w:r>
    </w:p>
    <w:p w14:paraId="0BBD69F7" w14:textId="77777777" w:rsidR="009B4257" w:rsidRDefault="004A7337">
      <w:pPr>
        <w:spacing w:after="120"/>
        <w:jc w:val="both"/>
        <w:rPr>
          <w:rFonts w:ascii="Calibri" w:hAnsi="Calibri" w:cs="Calibri"/>
          <w:sz w:val="20"/>
          <w:szCs w:val="20"/>
        </w:rPr>
      </w:pPr>
      <w:r>
        <w:rPr>
          <w:rFonts w:ascii="Calibri" w:hAnsi="Calibri" w:cs="Calibri"/>
          <w:sz w:val="20"/>
          <w:szCs w:val="20"/>
        </w:rPr>
        <w:t>En este apartado se presentará, de manera sintética, un balance de los Derechos Humanos en El Salvador durante la emergencia. Se evaluarán las políticas, los programas y las acciones más relevantes implementadas por el Estado salvadoreño en materia de Derechos Humanos por cada institución requerida.</w:t>
      </w:r>
    </w:p>
    <w:p w14:paraId="7C96D17D" w14:textId="77777777" w:rsidR="009B4257" w:rsidRDefault="004A7337">
      <w:pPr>
        <w:spacing w:after="120"/>
        <w:jc w:val="both"/>
        <w:rPr>
          <w:rFonts w:ascii="Calibri" w:hAnsi="Calibri" w:cs="Calibri"/>
          <w:sz w:val="20"/>
          <w:szCs w:val="20"/>
        </w:rPr>
      </w:pPr>
      <w:r>
        <w:rPr>
          <w:rFonts w:ascii="Calibri" w:hAnsi="Calibri" w:cs="Calibri"/>
          <w:sz w:val="20"/>
          <w:szCs w:val="20"/>
        </w:rPr>
        <w:t>Se sugiere ponderar en mayor medida aquellas problemáticas que resulten ser las más relevantes durante el periodo de la emergencia, incluya las capacidades de respuesta a las poblaciones afectadas. De igual forma, se recomienda incluir las problemáticas claves en materia de atención de CCC; así como la consideración de planteamientos que realizan las organizaciones de la sociedad civil de cada una de las Mesas Temáticas que lidera.</w:t>
      </w:r>
    </w:p>
    <w:p w14:paraId="40EFA16B" w14:textId="77777777" w:rsidR="009B4257" w:rsidRPr="005717D3" w:rsidRDefault="004A7337">
      <w:pPr>
        <w:spacing w:after="120"/>
        <w:jc w:val="both"/>
        <w:rPr>
          <w:rFonts w:ascii="Calibri" w:hAnsi="Calibri" w:cs="Calibri"/>
          <w:sz w:val="20"/>
          <w:szCs w:val="20"/>
        </w:rPr>
      </w:pPr>
      <w:r w:rsidRPr="005717D3">
        <w:rPr>
          <w:rFonts w:ascii="Calibri" w:hAnsi="Calibri" w:cs="Calibri"/>
          <w:sz w:val="20"/>
          <w:szCs w:val="20"/>
        </w:rPr>
        <w:t xml:space="preserve">Se recomienda poner énfasis en la situación de los derechos humanos de grupos poblacionales específicos en situación de vulnerabilidad, tales como </w:t>
      </w:r>
      <w:r>
        <w:rPr>
          <w:rFonts w:ascii="Calibri" w:hAnsi="Calibri" w:cs="Calibri"/>
          <w:sz w:val="20"/>
          <w:szCs w:val="20"/>
        </w:rPr>
        <w:t xml:space="preserve">niñez, </w:t>
      </w:r>
      <w:r w:rsidRPr="005717D3">
        <w:rPr>
          <w:rFonts w:ascii="Calibri" w:hAnsi="Calibri" w:cs="Calibri"/>
          <w:sz w:val="20"/>
          <w:szCs w:val="20"/>
        </w:rPr>
        <w:t xml:space="preserve">personas con discapacidad, personas con VIH-Sida, personas adultas mayores, personas migrantes, personas LGTBI, pueblos indígenas, </w:t>
      </w:r>
      <w:r>
        <w:rPr>
          <w:rFonts w:ascii="Calibri" w:hAnsi="Calibri" w:cs="Calibri"/>
          <w:sz w:val="20"/>
          <w:szCs w:val="20"/>
        </w:rPr>
        <w:t xml:space="preserve">mujeres y </w:t>
      </w:r>
      <w:r w:rsidRPr="005717D3">
        <w:rPr>
          <w:rFonts w:ascii="Calibri" w:hAnsi="Calibri" w:cs="Calibri"/>
          <w:sz w:val="20"/>
          <w:szCs w:val="20"/>
        </w:rPr>
        <w:t>migrantes residentes.</w:t>
      </w:r>
    </w:p>
    <w:p w14:paraId="44106D33" w14:textId="77777777" w:rsidR="009B4257" w:rsidRDefault="004A7337">
      <w:pPr>
        <w:spacing w:after="120"/>
        <w:jc w:val="both"/>
        <w:rPr>
          <w:rFonts w:ascii="Calibri" w:hAnsi="Calibri" w:cs="Calibri"/>
          <w:sz w:val="20"/>
          <w:szCs w:val="20"/>
        </w:rPr>
      </w:pPr>
      <w:r>
        <w:rPr>
          <w:rFonts w:ascii="Calibri" w:hAnsi="Calibri" w:cs="Calibri"/>
          <w:sz w:val="20"/>
          <w:szCs w:val="20"/>
          <w:u w:val="single"/>
        </w:rPr>
        <w:t>Estructura</w:t>
      </w:r>
      <w:r>
        <w:rPr>
          <w:rFonts w:ascii="Calibri" w:hAnsi="Calibri" w:cs="Calibri"/>
          <w:sz w:val="20"/>
          <w:szCs w:val="20"/>
        </w:rPr>
        <w:t xml:space="preserve">: </w:t>
      </w:r>
    </w:p>
    <w:p w14:paraId="453A0383" w14:textId="77777777" w:rsidR="009B4257" w:rsidRDefault="004A7337">
      <w:pPr>
        <w:spacing w:after="120"/>
        <w:jc w:val="both"/>
        <w:rPr>
          <w:rFonts w:ascii="Calibri" w:hAnsi="Calibri" w:cs="Calibri"/>
          <w:sz w:val="20"/>
          <w:szCs w:val="20"/>
        </w:rPr>
      </w:pPr>
      <w:r>
        <w:rPr>
          <w:rFonts w:ascii="Calibri" w:hAnsi="Calibri" w:cs="Calibri"/>
          <w:sz w:val="20"/>
          <w:szCs w:val="20"/>
        </w:rPr>
        <w:t>Cada apartado deberá desarrollarse según la estructura siguiente:</w:t>
      </w:r>
    </w:p>
    <w:p w14:paraId="5DA58517" w14:textId="77777777" w:rsidR="009B4257" w:rsidRDefault="004A7337" w:rsidP="008975ED">
      <w:pPr>
        <w:numPr>
          <w:ilvl w:val="0"/>
          <w:numId w:val="1"/>
        </w:numPr>
        <w:spacing w:after="120"/>
        <w:jc w:val="both"/>
        <w:rPr>
          <w:rFonts w:ascii="Calibri" w:hAnsi="Calibri" w:cs="Calibri"/>
          <w:sz w:val="20"/>
          <w:szCs w:val="20"/>
        </w:rPr>
      </w:pPr>
      <w:r>
        <w:rPr>
          <w:rFonts w:ascii="Calibri" w:hAnsi="Calibri" w:cs="Calibri"/>
          <w:sz w:val="20"/>
          <w:szCs w:val="20"/>
        </w:rPr>
        <w:t>Muy breve reseña que introduce en el contexto actual el derecho a analizar.</w:t>
      </w:r>
    </w:p>
    <w:p w14:paraId="31EFAEA7" w14:textId="77777777" w:rsidR="009B4257" w:rsidRDefault="004A7337" w:rsidP="008975ED">
      <w:pPr>
        <w:numPr>
          <w:ilvl w:val="0"/>
          <w:numId w:val="1"/>
        </w:numPr>
        <w:spacing w:after="120"/>
        <w:jc w:val="both"/>
        <w:rPr>
          <w:rFonts w:ascii="Calibri" w:hAnsi="Calibri" w:cs="Calibri"/>
          <w:sz w:val="20"/>
          <w:szCs w:val="20"/>
        </w:rPr>
      </w:pPr>
      <w:r>
        <w:rPr>
          <w:rFonts w:ascii="Calibri" w:hAnsi="Calibri" w:cs="Calibri"/>
          <w:sz w:val="20"/>
          <w:szCs w:val="20"/>
        </w:rPr>
        <w:t xml:space="preserve">Breve análisis de los estándares internacionales de derechos humanos, y el modo en que se encuentra regulado a nivel nacional. </w:t>
      </w:r>
    </w:p>
    <w:p w14:paraId="530C1AB4" w14:textId="77777777" w:rsidR="009B4257" w:rsidRDefault="004A7337" w:rsidP="008975ED">
      <w:pPr>
        <w:numPr>
          <w:ilvl w:val="0"/>
          <w:numId w:val="1"/>
        </w:numPr>
        <w:spacing w:after="120"/>
        <w:jc w:val="both"/>
        <w:rPr>
          <w:rFonts w:ascii="Calibri" w:hAnsi="Calibri" w:cs="Calibri"/>
          <w:sz w:val="20"/>
          <w:szCs w:val="20"/>
        </w:rPr>
      </w:pPr>
      <w:r>
        <w:rPr>
          <w:rFonts w:ascii="Calibri" w:hAnsi="Calibri" w:cs="Calibri"/>
          <w:sz w:val="20"/>
          <w:szCs w:val="20"/>
        </w:rPr>
        <w:t xml:space="preserve">Breve análisis de planes, políticas y acciones desarrolladas, situaciones particulares o estadísticas que permitan evaluar el estado de cosas. </w:t>
      </w:r>
    </w:p>
    <w:p w14:paraId="126943A9" w14:textId="77777777" w:rsidR="009B4257" w:rsidRDefault="004A7337">
      <w:pPr>
        <w:spacing w:after="120"/>
        <w:jc w:val="both"/>
        <w:rPr>
          <w:rFonts w:ascii="Calibri" w:hAnsi="Calibri" w:cs="Calibri"/>
          <w:sz w:val="20"/>
          <w:szCs w:val="20"/>
        </w:rPr>
      </w:pPr>
      <w:r>
        <w:rPr>
          <w:rFonts w:ascii="Calibri" w:hAnsi="Calibri" w:cs="Calibri"/>
          <w:sz w:val="20"/>
          <w:szCs w:val="20"/>
          <w:u w:val="single"/>
        </w:rPr>
        <w:t>Criterios</w:t>
      </w:r>
      <w:r>
        <w:rPr>
          <w:rFonts w:ascii="Calibri" w:hAnsi="Calibri" w:cs="Calibri"/>
          <w:sz w:val="20"/>
          <w:szCs w:val="20"/>
        </w:rPr>
        <w:t>:</w:t>
      </w:r>
    </w:p>
    <w:p w14:paraId="6B555CD2" w14:textId="77777777" w:rsidR="009B4257" w:rsidRDefault="004A7337" w:rsidP="008975ED">
      <w:pPr>
        <w:numPr>
          <w:ilvl w:val="0"/>
          <w:numId w:val="2"/>
        </w:numPr>
        <w:spacing w:after="120"/>
        <w:jc w:val="both"/>
        <w:rPr>
          <w:rFonts w:ascii="Calibri" w:hAnsi="Calibri" w:cs="Calibri"/>
          <w:sz w:val="20"/>
          <w:szCs w:val="20"/>
        </w:rPr>
      </w:pPr>
      <w:r>
        <w:rPr>
          <w:rFonts w:ascii="Calibri" w:hAnsi="Calibri" w:cs="Calibri"/>
          <w:sz w:val="20"/>
          <w:szCs w:val="20"/>
          <w:lang w:val="es-SV"/>
        </w:rPr>
        <w:t>Evitar la descripción excesiva de hechos y centrarse en el análisis. Además, s</w:t>
      </w:r>
      <w:r>
        <w:rPr>
          <w:rFonts w:ascii="Calibri" w:hAnsi="Calibri" w:cs="Calibri"/>
          <w:sz w:val="20"/>
          <w:szCs w:val="20"/>
        </w:rPr>
        <w:t>in</w:t>
      </w:r>
      <w:r>
        <w:rPr>
          <w:rFonts w:ascii="Calibri" w:hAnsi="Calibri" w:cs="Calibri"/>
          <w:sz w:val="20"/>
          <w:szCs w:val="20"/>
          <w:lang w:val="es-SV"/>
        </w:rPr>
        <w:t xml:space="preserve"> perder la rigurosidad ni la profundidad en los aspectos técnicos, se sugiere hacer uso de un lenguaje simple y claro. </w:t>
      </w:r>
    </w:p>
    <w:p w14:paraId="44D6C77F" w14:textId="77777777" w:rsidR="009B4257" w:rsidRDefault="004A7337" w:rsidP="008975ED">
      <w:pPr>
        <w:numPr>
          <w:ilvl w:val="0"/>
          <w:numId w:val="2"/>
        </w:numPr>
        <w:spacing w:after="120"/>
        <w:jc w:val="both"/>
        <w:rPr>
          <w:rFonts w:ascii="Calibri" w:hAnsi="Calibri" w:cs="Calibri"/>
          <w:sz w:val="20"/>
          <w:szCs w:val="20"/>
        </w:rPr>
      </w:pPr>
      <w:r>
        <w:rPr>
          <w:rFonts w:ascii="Calibri" w:hAnsi="Calibri" w:cs="Calibri"/>
          <w:sz w:val="20"/>
          <w:szCs w:val="20"/>
        </w:rPr>
        <w:t>Apoyarse en información y datos estadísticos oficiales, citar las respuestas a oficios, pronunciamientos públicos, opiniones, resoluciones e informes. Evitar el uso de citas de periódicos, preferir fuentes primarias.</w:t>
      </w:r>
    </w:p>
    <w:p w14:paraId="7EB0197E" w14:textId="77777777" w:rsidR="009B4257" w:rsidRDefault="004A7337" w:rsidP="008975ED">
      <w:pPr>
        <w:numPr>
          <w:ilvl w:val="0"/>
          <w:numId w:val="2"/>
        </w:numPr>
        <w:spacing w:after="120"/>
        <w:jc w:val="both"/>
        <w:rPr>
          <w:rFonts w:ascii="Calibri" w:hAnsi="Calibri" w:cs="Calibri"/>
          <w:sz w:val="20"/>
          <w:szCs w:val="20"/>
        </w:rPr>
      </w:pPr>
      <w:r>
        <w:rPr>
          <w:rFonts w:ascii="Calibri" w:hAnsi="Calibri" w:cs="Calibri"/>
          <w:sz w:val="20"/>
          <w:szCs w:val="20"/>
        </w:rPr>
        <w:t xml:space="preserve">Agregar recomendaciones generales sobre aspectos comunes a todas las temáticas y recomendaciones específicas sobre casos particulares. Destacar el cumplimiento obligaciones en materia de derechos humanos y proponer listado de autoridades que han obstaculizado el mandato institucional, explicando los motivos. </w:t>
      </w:r>
    </w:p>
    <w:p w14:paraId="44CEE61E" w14:textId="77777777" w:rsidR="009B4257" w:rsidRDefault="004A7337">
      <w:pPr>
        <w:spacing w:after="120"/>
        <w:jc w:val="both"/>
        <w:rPr>
          <w:rFonts w:ascii="Calibri" w:hAnsi="Calibri" w:cs="Calibri"/>
          <w:sz w:val="20"/>
          <w:szCs w:val="20"/>
        </w:rPr>
      </w:pPr>
      <w:r>
        <w:rPr>
          <w:rFonts w:ascii="Calibri" w:hAnsi="Calibri" w:cs="Calibri"/>
          <w:sz w:val="20"/>
          <w:szCs w:val="20"/>
          <w:u w:val="single"/>
        </w:rPr>
        <w:t>Extensión máxima</w:t>
      </w:r>
      <w:r>
        <w:rPr>
          <w:rFonts w:ascii="Calibri" w:hAnsi="Calibri" w:cs="Calibri"/>
          <w:sz w:val="20"/>
          <w:szCs w:val="20"/>
        </w:rPr>
        <w:t>:</w:t>
      </w:r>
    </w:p>
    <w:p w14:paraId="505EE3BD" w14:textId="77777777" w:rsidR="009B4257" w:rsidRDefault="004A7337" w:rsidP="009B4257">
      <w:pPr>
        <w:spacing w:after="120"/>
        <w:jc w:val="both"/>
        <w:rPr>
          <w:rFonts w:ascii="Calibri" w:hAnsi="Calibri" w:cs="Calibri"/>
          <w:sz w:val="20"/>
          <w:szCs w:val="20"/>
        </w:rPr>
      </w:pPr>
      <w:r>
        <w:rPr>
          <w:rFonts w:ascii="Calibri" w:hAnsi="Calibri" w:cs="Calibri"/>
          <w:sz w:val="20"/>
          <w:szCs w:val="20"/>
        </w:rPr>
        <w:t xml:space="preserve">El análisis situacional elaborado por cada Procuraduría Adjunta específica, </w:t>
      </w:r>
      <w:r>
        <w:rPr>
          <w:rFonts w:ascii="Calibri" w:hAnsi="Calibri" w:cs="Calibri"/>
          <w:b/>
          <w:sz w:val="20"/>
          <w:szCs w:val="20"/>
          <w:u w:val="single"/>
        </w:rPr>
        <w:t>no deberá exceder en ningún caso las 10 páginas</w:t>
      </w:r>
      <w:r>
        <w:rPr>
          <w:rFonts w:ascii="Calibri" w:hAnsi="Calibri" w:cs="Calibri"/>
          <w:sz w:val="20"/>
          <w:szCs w:val="20"/>
        </w:rPr>
        <w:t>, y se remitirá en formato electrónico Word, letra Times New Román 12pp. interlineado simple</w:t>
      </w:r>
    </w:p>
    <w:p w14:paraId="6353B781" w14:textId="77777777" w:rsidR="009B4257" w:rsidRPr="00C14E43" w:rsidRDefault="009B4257" w:rsidP="009B4257">
      <w:pPr>
        <w:spacing w:after="120"/>
        <w:jc w:val="both"/>
        <w:rPr>
          <w:rFonts w:ascii="Calibri" w:hAnsi="Calibri" w:cs="Calibri"/>
          <w:sz w:val="20"/>
          <w:szCs w:val="20"/>
        </w:rPr>
      </w:pPr>
    </w:p>
    <w:p w14:paraId="1DB3B4A5" w14:textId="77777777" w:rsidR="009B4257" w:rsidRDefault="009B4257">
      <w:pPr>
        <w:jc w:val="both"/>
        <w:rPr>
          <w:rFonts w:ascii="Arial Narrow" w:hAnsi="Arial Narrow"/>
          <w:sz w:val="18"/>
          <w:szCs w:val="18"/>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1E0" w:firstRow="1" w:lastRow="1" w:firstColumn="1" w:lastColumn="1" w:noHBand="0" w:noVBand="0"/>
      </w:tblPr>
      <w:tblGrid>
        <w:gridCol w:w="1350"/>
        <w:gridCol w:w="3354"/>
        <w:gridCol w:w="4124"/>
      </w:tblGrid>
      <w:tr w:rsidR="009B4257" w14:paraId="7825E9B7" w14:textId="77777777" w:rsidTr="009B4257">
        <w:trPr>
          <w:trHeight w:val="64"/>
          <w:tblHeader/>
          <w:jc w:val="center"/>
        </w:trPr>
        <w:tc>
          <w:tcPr>
            <w:tcW w:w="8848" w:type="dxa"/>
            <w:gridSpan w:val="3"/>
            <w:tcBorders>
              <w:top w:val="single" w:sz="4" w:space="0" w:color="00000A"/>
              <w:left w:val="single" w:sz="4" w:space="0" w:color="00000A"/>
              <w:bottom w:val="single" w:sz="4" w:space="0" w:color="00000A"/>
              <w:right w:val="single" w:sz="4" w:space="0" w:color="00000A"/>
            </w:tcBorders>
            <w:shd w:val="clear" w:color="auto" w:fill="D9D9D9"/>
            <w:tcMar>
              <w:left w:w="-5" w:type="dxa"/>
            </w:tcMar>
          </w:tcPr>
          <w:p w14:paraId="1225DD2F" w14:textId="77777777" w:rsidR="009B4257" w:rsidRDefault="009B4257" w:rsidP="009B4257">
            <w:pPr>
              <w:ind w:left="125"/>
              <w:rPr>
                <w:rFonts w:ascii="Arial Narrow" w:hAnsi="Arial Narrow"/>
                <w:b/>
                <w:sz w:val="18"/>
                <w:szCs w:val="18"/>
                <w:highlight w:val="yellow"/>
                <w:lang w:eastAsia="es-ES"/>
              </w:rPr>
            </w:pPr>
          </w:p>
          <w:p w14:paraId="51A3133D" w14:textId="77777777" w:rsidR="009B4257" w:rsidRDefault="004A7337">
            <w:pPr>
              <w:ind w:left="125"/>
              <w:jc w:val="center"/>
              <w:rPr>
                <w:rFonts w:ascii="Arial Narrow" w:hAnsi="Arial Narrow"/>
                <w:b/>
                <w:sz w:val="18"/>
                <w:szCs w:val="18"/>
                <w:lang w:eastAsia="es-ES"/>
              </w:rPr>
            </w:pPr>
            <w:r>
              <w:rPr>
                <w:rFonts w:ascii="Arial Narrow" w:hAnsi="Arial Narrow"/>
                <w:b/>
                <w:sz w:val="18"/>
                <w:szCs w:val="18"/>
              </w:rPr>
              <w:t xml:space="preserve">Gestiones o actividades relacionadas con con la obtención de información sobre </w:t>
            </w:r>
          </w:p>
        </w:tc>
      </w:tr>
      <w:tr w:rsidR="009B4257" w14:paraId="2642ADD6" w14:textId="77777777" w:rsidTr="009B4257">
        <w:trPr>
          <w:trHeight w:val="159"/>
          <w:jc w:val="center"/>
        </w:trPr>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1841A86" w14:textId="77777777" w:rsidR="009B4257" w:rsidRDefault="004A7337">
            <w:pPr>
              <w:ind w:left="125"/>
              <w:jc w:val="center"/>
              <w:rPr>
                <w:rFonts w:ascii="Arial Narrow" w:hAnsi="Arial Narrow"/>
                <w:b/>
                <w:sz w:val="18"/>
                <w:szCs w:val="18"/>
                <w:lang w:eastAsia="es-ES"/>
              </w:rPr>
            </w:pPr>
            <w:r>
              <w:rPr>
                <w:rFonts w:ascii="Arial Narrow" w:hAnsi="Arial Narrow"/>
                <w:b/>
                <w:sz w:val="18"/>
                <w:szCs w:val="18"/>
              </w:rPr>
              <w:t>Fecha</w:t>
            </w: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FA6910" w14:textId="77777777" w:rsidR="009B4257" w:rsidRDefault="004A7337">
            <w:pPr>
              <w:ind w:left="125"/>
              <w:jc w:val="center"/>
              <w:rPr>
                <w:rFonts w:ascii="Arial Narrow" w:hAnsi="Arial Narrow"/>
                <w:b/>
                <w:sz w:val="18"/>
                <w:szCs w:val="18"/>
                <w:lang w:eastAsia="es-ES"/>
              </w:rPr>
            </w:pPr>
            <w:r>
              <w:rPr>
                <w:rFonts w:ascii="Arial Narrow" w:hAnsi="Arial Narrow"/>
                <w:b/>
                <w:sz w:val="18"/>
                <w:szCs w:val="18"/>
              </w:rPr>
              <w:t>Gestión Realizada</w:t>
            </w: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89D513E" w14:textId="77777777" w:rsidR="009B4257" w:rsidRDefault="004A7337">
            <w:pPr>
              <w:ind w:left="125"/>
              <w:jc w:val="center"/>
              <w:rPr>
                <w:rFonts w:ascii="Arial Narrow" w:hAnsi="Arial Narrow"/>
                <w:b/>
                <w:sz w:val="18"/>
                <w:szCs w:val="18"/>
                <w:highlight w:val="green"/>
                <w:lang w:eastAsia="es-ES"/>
              </w:rPr>
            </w:pPr>
            <w:r>
              <w:rPr>
                <w:rFonts w:ascii="Arial Narrow" w:hAnsi="Arial Narrow"/>
                <w:b/>
                <w:sz w:val="18"/>
                <w:szCs w:val="18"/>
              </w:rPr>
              <w:t>Resultados obtenidos</w:t>
            </w:r>
          </w:p>
        </w:tc>
      </w:tr>
      <w:tr w:rsidR="009B4257" w14:paraId="0E0916D8" w14:textId="77777777" w:rsidTr="009B4257">
        <w:trPr>
          <w:trHeight w:val="143"/>
          <w:jc w:val="center"/>
        </w:trPr>
        <w:tc>
          <w:tcPr>
            <w:tcW w:w="13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13BD50" w14:textId="77777777" w:rsidR="009B4257" w:rsidRDefault="009B4257">
            <w:pPr>
              <w:rPr>
                <w:rFonts w:ascii="Arial Narrow" w:hAnsi="Arial Narrow"/>
                <w:sz w:val="18"/>
                <w:szCs w:val="18"/>
                <w:lang w:eastAsia="es-ES"/>
              </w:rPr>
            </w:pPr>
          </w:p>
        </w:tc>
        <w:tc>
          <w:tcPr>
            <w:tcW w:w="336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528658" w14:textId="77777777" w:rsidR="009B4257" w:rsidRDefault="009B4257" w:rsidP="009B4257">
            <w:pPr>
              <w:ind w:left="125"/>
              <w:jc w:val="both"/>
              <w:rPr>
                <w:rFonts w:ascii="Arial Narrow" w:hAnsi="Arial Narrow"/>
                <w:sz w:val="18"/>
                <w:szCs w:val="18"/>
                <w:lang w:eastAsia="es-ES"/>
              </w:rPr>
            </w:pPr>
          </w:p>
        </w:tc>
        <w:tc>
          <w:tcPr>
            <w:tcW w:w="413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F8C778" w14:textId="77777777" w:rsidR="009B4257" w:rsidRDefault="004A7337">
            <w:pPr>
              <w:ind w:left="125"/>
              <w:jc w:val="both"/>
              <w:rPr>
                <w:rFonts w:ascii="Arial Narrow" w:hAnsi="Arial Narrow"/>
                <w:sz w:val="18"/>
                <w:szCs w:val="18"/>
                <w:lang w:eastAsia="es-ES"/>
              </w:rPr>
            </w:pPr>
            <w:r>
              <w:rPr>
                <w:rFonts w:ascii="Arial Narrow" w:hAnsi="Arial Narrow"/>
                <w:sz w:val="18"/>
                <w:szCs w:val="18"/>
                <w:lang w:eastAsia="es-ES"/>
              </w:rPr>
              <w:t>Xxx organización aporto lo siguiente: …</w:t>
            </w:r>
          </w:p>
        </w:tc>
      </w:tr>
    </w:tbl>
    <w:p w14:paraId="0DBE248E" w14:textId="77777777" w:rsidR="009B4257" w:rsidRPr="00E60730" w:rsidRDefault="004A7337">
      <w:pPr>
        <w:rPr>
          <w:rFonts w:ascii="Calibri" w:hAnsi="Calibri"/>
          <w:sz w:val="20"/>
          <w:szCs w:val="20"/>
        </w:rPr>
      </w:pPr>
      <w:r w:rsidRPr="00E60730">
        <w:rPr>
          <w:rFonts w:ascii="Calibri" w:hAnsi="Calibri"/>
          <w:sz w:val="20"/>
          <w:szCs w:val="20"/>
        </w:rPr>
        <w:t xml:space="preserve">Cuadro 3: Matriz de información y resultados de respaldo de gestión por cada Procuraduría Adjunta especifica que deberá ser entregar junto con el informe que le respalda. </w:t>
      </w:r>
    </w:p>
    <w:p w14:paraId="528D0505" w14:textId="77777777" w:rsidR="009B4257" w:rsidRPr="00E60730" w:rsidRDefault="009B4257">
      <w:pPr>
        <w:rPr>
          <w:rFonts w:ascii="Calibri" w:hAnsi="Calibri"/>
          <w:sz w:val="20"/>
          <w:szCs w:val="20"/>
        </w:rPr>
      </w:pPr>
    </w:p>
    <w:p w14:paraId="07067BD1" w14:textId="77777777" w:rsidR="009B4257" w:rsidRPr="00E60730" w:rsidRDefault="009B4257">
      <w:pPr>
        <w:rPr>
          <w:rFonts w:ascii="Calibri" w:hAnsi="Calibri"/>
          <w:sz w:val="20"/>
          <w:szCs w:val="20"/>
        </w:rPr>
      </w:pPr>
    </w:p>
    <w:p w14:paraId="1EC8C317" w14:textId="77777777" w:rsidR="009B4257" w:rsidRPr="00E60730" w:rsidRDefault="004A7337" w:rsidP="009B4257">
      <w:pPr>
        <w:rPr>
          <w:rFonts w:ascii="Calibri" w:hAnsi="Calibri"/>
          <w:b/>
          <w:bCs/>
          <w:sz w:val="20"/>
          <w:szCs w:val="20"/>
        </w:rPr>
      </w:pPr>
      <w:r w:rsidRPr="00E60730">
        <w:rPr>
          <w:rFonts w:ascii="Calibri" w:hAnsi="Calibri"/>
          <w:b/>
          <w:bCs/>
          <w:sz w:val="20"/>
          <w:szCs w:val="20"/>
        </w:rPr>
        <w:t xml:space="preserve">Plan de Seguimiento. </w:t>
      </w:r>
    </w:p>
    <w:p w14:paraId="16F10BBF" w14:textId="77777777" w:rsidR="009B4257" w:rsidRPr="00E60730" w:rsidRDefault="009B4257" w:rsidP="009B4257">
      <w:pPr>
        <w:rPr>
          <w:rFonts w:ascii="Calibri" w:hAnsi="Calibri"/>
          <w:sz w:val="20"/>
          <w:szCs w:val="20"/>
        </w:rPr>
      </w:pPr>
    </w:p>
    <w:p w14:paraId="385C4F51" w14:textId="77777777" w:rsidR="009B4257" w:rsidRPr="00E60730" w:rsidRDefault="004A7337" w:rsidP="009B4257">
      <w:pPr>
        <w:rPr>
          <w:rFonts w:ascii="Calibri" w:hAnsi="Calibri"/>
          <w:sz w:val="20"/>
          <w:szCs w:val="20"/>
        </w:rPr>
      </w:pPr>
      <w:r w:rsidRPr="00E60730">
        <w:rPr>
          <w:rFonts w:ascii="Calibri" w:hAnsi="Calibri"/>
          <w:sz w:val="20"/>
          <w:szCs w:val="20"/>
        </w:rPr>
        <w:t>El plan de trabajo estará a cargo del Procurador Adjunto de Derechos Humanos quien destinará la presente guía para evaluar todos los avances del trabajo.</w:t>
      </w:r>
    </w:p>
    <w:p w14:paraId="485BA15B" w14:textId="77777777" w:rsidR="009B4257" w:rsidRPr="00E60730" w:rsidRDefault="009B4257" w:rsidP="009B4257">
      <w:pPr>
        <w:ind w:left="142"/>
        <w:rPr>
          <w:rFonts w:ascii="Calibri" w:hAnsi="Calibri"/>
          <w:sz w:val="22"/>
          <w:szCs w:val="22"/>
        </w:rPr>
      </w:pPr>
    </w:p>
    <w:p w14:paraId="7E49EC1B" w14:textId="77777777" w:rsidR="009B4257" w:rsidRPr="00E60730" w:rsidRDefault="009B4257" w:rsidP="009B4257">
      <w:pPr>
        <w:rPr>
          <w:rFonts w:ascii="Calibri" w:hAnsi="Calibri"/>
          <w:sz w:val="22"/>
          <w:szCs w:val="22"/>
        </w:rPr>
      </w:pPr>
    </w:p>
    <w:tbl>
      <w:tblPr>
        <w:tblW w:w="9420" w:type="dxa"/>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426"/>
        <w:gridCol w:w="2361"/>
        <w:gridCol w:w="1482"/>
        <w:gridCol w:w="1415"/>
        <w:gridCol w:w="974"/>
        <w:gridCol w:w="1388"/>
        <w:gridCol w:w="1374"/>
      </w:tblGrid>
      <w:tr w:rsidR="009B4257" w:rsidRPr="00C14E43" w14:paraId="496674BA" w14:textId="77777777" w:rsidTr="009B4257">
        <w:trPr>
          <w:trHeight w:val="680"/>
          <w:tblHeader/>
        </w:trPr>
        <w:tc>
          <w:tcPr>
            <w:tcW w:w="9420" w:type="dxa"/>
            <w:gridSpan w:val="7"/>
            <w:tcBorders>
              <w:top w:val="single" w:sz="4" w:space="0" w:color="000001"/>
              <w:left w:val="single" w:sz="4" w:space="0" w:color="000001"/>
              <w:bottom w:val="single" w:sz="4" w:space="0" w:color="000001"/>
              <w:right w:val="single" w:sz="4" w:space="0" w:color="000001"/>
            </w:tcBorders>
            <w:shd w:val="clear" w:color="auto" w:fill="D9D9D9"/>
            <w:tcMar>
              <w:left w:w="93" w:type="dxa"/>
            </w:tcMar>
          </w:tcPr>
          <w:p w14:paraId="74F3D605"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Periodo marzo- abril 2020</w:t>
            </w:r>
          </w:p>
        </w:tc>
      </w:tr>
      <w:tr w:rsidR="009B4257" w:rsidRPr="00C14E43" w14:paraId="0B6E2161" w14:textId="77777777" w:rsidTr="009B4257">
        <w:trPr>
          <w:trHeight w:val="366"/>
          <w:tblHeader/>
        </w:trPr>
        <w:tc>
          <w:tcPr>
            <w:tcW w:w="426" w:type="dxa"/>
            <w:tcBorders>
              <w:top w:val="single" w:sz="4" w:space="0" w:color="000001"/>
              <w:left w:val="single" w:sz="4" w:space="0" w:color="000001"/>
              <w:bottom w:val="single" w:sz="4" w:space="0" w:color="000001"/>
              <w:right w:val="single" w:sz="4" w:space="0" w:color="000001"/>
            </w:tcBorders>
            <w:shd w:val="clear" w:color="auto" w:fill="D9D9D9"/>
            <w:tcMar>
              <w:left w:w="93" w:type="dxa"/>
            </w:tcMar>
            <w:vAlign w:val="center"/>
          </w:tcPr>
          <w:p w14:paraId="7A98E799" w14:textId="77777777" w:rsidR="009B4257" w:rsidRPr="00C14E43" w:rsidRDefault="004A7337" w:rsidP="009B4257">
            <w:pPr>
              <w:ind w:left="-60" w:firstLine="60"/>
              <w:rPr>
                <w:b/>
                <w:sz w:val="18"/>
                <w:szCs w:val="18"/>
              </w:rPr>
            </w:pPr>
            <w:r w:rsidRPr="00C14E43">
              <w:rPr>
                <w:b/>
                <w:sz w:val="18"/>
                <w:szCs w:val="18"/>
              </w:rPr>
              <w:t>Nº</w:t>
            </w:r>
          </w:p>
        </w:tc>
        <w:tc>
          <w:tcPr>
            <w:tcW w:w="2361" w:type="dxa"/>
            <w:tcBorders>
              <w:top w:val="single" w:sz="4" w:space="0" w:color="000001"/>
              <w:left w:val="single" w:sz="4" w:space="0" w:color="000001"/>
              <w:bottom w:val="single" w:sz="4" w:space="0" w:color="000001"/>
              <w:right w:val="single" w:sz="4" w:space="0" w:color="000001"/>
            </w:tcBorders>
            <w:shd w:val="clear" w:color="auto" w:fill="D9D9D9"/>
            <w:tcMar>
              <w:left w:w="93" w:type="dxa"/>
            </w:tcMar>
            <w:vAlign w:val="center"/>
          </w:tcPr>
          <w:p w14:paraId="56F9C53A"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Nombre de Procuraduría especifica</w:t>
            </w:r>
          </w:p>
        </w:tc>
        <w:tc>
          <w:tcPr>
            <w:tcW w:w="1482" w:type="dxa"/>
            <w:tcBorders>
              <w:top w:val="single" w:sz="4" w:space="0" w:color="000001"/>
              <w:left w:val="single" w:sz="4" w:space="0" w:color="000001"/>
              <w:bottom w:val="single" w:sz="4" w:space="0" w:color="000001"/>
              <w:right w:val="single" w:sz="4" w:space="0" w:color="000001"/>
            </w:tcBorders>
            <w:shd w:val="clear" w:color="auto" w:fill="D9D9D9"/>
            <w:tcMar>
              <w:left w:w="93" w:type="dxa"/>
            </w:tcMar>
            <w:vAlign w:val="center"/>
          </w:tcPr>
          <w:p w14:paraId="47102A98"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Responsable directo</w:t>
            </w:r>
          </w:p>
        </w:tc>
        <w:tc>
          <w:tcPr>
            <w:tcW w:w="1415" w:type="dxa"/>
            <w:tcBorders>
              <w:top w:val="single" w:sz="4" w:space="0" w:color="000001"/>
              <w:left w:val="single" w:sz="4" w:space="0" w:color="000001"/>
              <w:bottom w:val="single" w:sz="4" w:space="0" w:color="000001"/>
              <w:right w:val="single" w:sz="4" w:space="0" w:color="auto"/>
            </w:tcBorders>
            <w:shd w:val="clear" w:color="auto" w:fill="D9D9D9"/>
            <w:tcMar>
              <w:left w:w="93" w:type="dxa"/>
            </w:tcMar>
            <w:vAlign w:val="center"/>
          </w:tcPr>
          <w:p w14:paraId="523EF1F8"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Meta</w:t>
            </w:r>
          </w:p>
        </w:tc>
        <w:tc>
          <w:tcPr>
            <w:tcW w:w="974" w:type="dxa"/>
            <w:tcBorders>
              <w:top w:val="single" w:sz="4" w:space="0" w:color="000001"/>
              <w:left w:val="single" w:sz="4" w:space="0" w:color="auto"/>
              <w:bottom w:val="single" w:sz="4" w:space="0" w:color="000001"/>
              <w:right w:val="single" w:sz="4" w:space="0" w:color="000001"/>
            </w:tcBorders>
            <w:shd w:val="clear" w:color="auto" w:fill="D9D9D9"/>
            <w:vAlign w:val="center"/>
          </w:tcPr>
          <w:p w14:paraId="53D58E62"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Fechas de entrega</w:t>
            </w:r>
          </w:p>
        </w:tc>
        <w:tc>
          <w:tcPr>
            <w:tcW w:w="1388" w:type="dxa"/>
            <w:tcBorders>
              <w:top w:val="single" w:sz="4" w:space="0" w:color="000001"/>
              <w:left w:val="single" w:sz="4" w:space="0" w:color="000001"/>
              <w:bottom w:val="single" w:sz="4" w:space="0" w:color="000001"/>
              <w:right w:val="single" w:sz="4" w:space="0" w:color="000001"/>
            </w:tcBorders>
            <w:shd w:val="clear" w:color="auto" w:fill="D9D9D9"/>
            <w:tcMar>
              <w:left w:w="93" w:type="dxa"/>
            </w:tcMar>
            <w:vAlign w:val="center"/>
          </w:tcPr>
          <w:p w14:paraId="42C436E5"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Resultados obtenidos</w:t>
            </w:r>
          </w:p>
        </w:tc>
        <w:tc>
          <w:tcPr>
            <w:tcW w:w="1374" w:type="dxa"/>
            <w:tcBorders>
              <w:top w:val="single" w:sz="4" w:space="0" w:color="000001"/>
              <w:left w:val="single" w:sz="4" w:space="0" w:color="000001"/>
              <w:bottom w:val="single" w:sz="4" w:space="0" w:color="000001"/>
              <w:right w:val="single" w:sz="4" w:space="0" w:color="000001"/>
            </w:tcBorders>
            <w:shd w:val="clear" w:color="auto" w:fill="D9D9D9"/>
            <w:tcMar>
              <w:left w:w="93" w:type="dxa"/>
            </w:tcMar>
            <w:vAlign w:val="center"/>
          </w:tcPr>
          <w:p w14:paraId="7C7ABB3E" w14:textId="77777777" w:rsidR="009B4257" w:rsidRPr="00E60730" w:rsidRDefault="004A7337" w:rsidP="009B4257">
            <w:pPr>
              <w:rPr>
                <w:rFonts w:ascii="Calibri" w:hAnsiTheme="minorHAnsi"/>
                <w:b/>
                <w:sz w:val="20"/>
                <w:szCs w:val="20"/>
              </w:rPr>
            </w:pPr>
            <w:r w:rsidRPr="00E60730">
              <w:rPr>
                <w:rFonts w:ascii="Calibri" w:hAnsiTheme="minorHAnsi"/>
                <w:b/>
                <w:sz w:val="20"/>
                <w:szCs w:val="20"/>
              </w:rPr>
              <w:t>Nivel de ejecución (%)</w:t>
            </w:r>
            <w:r w:rsidRPr="00E60730">
              <w:rPr>
                <w:rStyle w:val="Refdenotaalpie"/>
                <w:rFonts w:ascii="Calibri" w:hAnsiTheme="minorHAnsi"/>
                <w:b/>
                <w:sz w:val="20"/>
                <w:szCs w:val="20"/>
              </w:rPr>
              <w:footnoteReference w:id="1"/>
            </w:r>
          </w:p>
        </w:tc>
      </w:tr>
      <w:tr w:rsidR="009B4257" w:rsidRPr="00C14E43" w14:paraId="7FFC41BF" w14:textId="77777777" w:rsidTr="009B4257">
        <w:trPr>
          <w:trHeight w:val="366"/>
          <w:tblHeader/>
        </w:trPr>
        <w:tc>
          <w:tcPr>
            <w:tcW w:w="4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03306D" w14:textId="77777777" w:rsidR="009B4257" w:rsidRPr="000F6EAB" w:rsidRDefault="004A7337" w:rsidP="009B4257">
            <w:pPr>
              <w:rPr>
                <w:sz w:val="18"/>
                <w:szCs w:val="18"/>
              </w:rPr>
            </w:pPr>
            <w:r w:rsidRPr="000F6EAB">
              <w:rPr>
                <w:sz w:val="18"/>
                <w:szCs w:val="18"/>
              </w:rPr>
              <w:t>1</w:t>
            </w:r>
          </w:p>
        </w:tc>
        <w:tc>
          <w:tcPr>
            <w:tcW w:w="23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4658330" w14:textId="77777777" w:rsidR="009B4257" w:rsidRPr="00E60730" w:rsidRDefault="004A7337" w:rsidP="009B4257">
            <w:pPr>
              <w:rPr>
                <w:rFonts w:ascii="Calibri" w:hAnsiTheme="minorHAnsi"/>
                <w:sz w:val="20"/>
                <w:szCs w:val="20"/>
              </w:rPr>
            </w:pPr>
            <w:r w:rsidRPr="00E60730">
              <w:rPr>
                <w:rFonts w:ascii="Calibri" w:hAnsiTheme="minorHAnsi"/>
                <w:sz w:val="20"/>
                <w:szCs w:val="20"/>
              </w:rPr>
              <w:t xml:space="preserve">PADNJ </w:t>
            </w:r>
          </w:p>
          <w:p w14:paraId="2566AE1E" w14:textId="77777777" w:rsidR="009B4257" w:rsidRPr="00E60730" w:rsidRDefault="004A7337" w:rsidP="009B4257">
            <w:pPr>
              <w:rPr>
                <w:rFonts w:ascii="Calibri" w:hAnsiTheme="minorHAnsi"/>
                <w:sz w:val="20"/>
                <w:szCs w:val="20"/>
              </w:rPr>
            </w:pPr>
            <w:r w:rsidRPr="00E60730">
              <w:rPr>
                <w:rFonts w:ascii="Calibri" w:hAnsiTheme="minorHAnsi"/>
                <w:sz w:val="20"/>
                <w:szCs w:val="20"/>
              </w:rPr>
              <w:t xml:space="preserve">Ejemplo de llenado del Plan </w:t>
            </w:r>
          </w:p>
        </w:tc>
        <w:tc>
          <w:tcPr>
            <w:tcW w:w="14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F327B07" w14:textId="77777777" w:rsidR="009B4257" w:rsidRPr="00E60730" w:rsidRDefault="004A7337" w:rsidP="009B4257">
            <w:pPr>
              <w:rPr>
                <w:rFonts w:ascii="Calibri" w:hAnsiTheme="minorHAnsi"/>
                <w:sz w:val="20"/>
                <w:szCs w:val="20"/>
              </w:rPr>
            </w:pPr>
            <w:r w:rsidRPr="00E60730">
              <w:rPr>
                <w:rFonts w:ascii="Calibri" w:hAnsiTheme="minorHAnsi"/>
                <w:sz w:val="20"/>
                <w:szCs w:val="20"/>
              </w:rPr>
              <w:t>Lic. Ulises Rivas</w:t>
            </w:r>
          </w:p>
        </w:tc>
        <w:tc>
          <w:tcPr>
            <w:tcW w:w="1415" w:type="dxa"/>
            <w:tcBorders>
              <w:top w:val="single" w:sz="4" w:space="0" w:color="000001"/>
              <w:left w:val="single" w:sz="4" w:space="0" w:color="000001"/>
              <w:bottom w:val="single" w:sz="4" w:space="0" w:color="000001"/>
              <w:right w:val="single" w:sz="4" w:space="0" w:color="auto"/>
            </w:tcBorders>
            <w:shd w:val="clear" w:color="auto" w:fill="auto"/>
            <w:tcMar>
              <w:left w:w="93" w:type="dxa"/>
            </w:tcMar>
            <w:vAlign w:val="center"/>
          </w:tcPr>
          <w:p w14:paraId="7EA6BC57" w14:textId="77777777" w:rsidR="009B4257" w:rsidRPr="00E60730" w:rsidRDefault="004A7337" w:rsidP="009B4257">
            <w:pPr>
              <w:rPr>
                <w:rFonts w:ascii="Calibri" w:hAnsiTheme="minorHAnsi"/>
                <w:sz w:val="20"/>
                <w:szCs w:val="20"/>
              </w:rPr>
            </w:pPr>
            <w:r w:rsidRPr="00E60730">
              <w:rPr>
                <w:rFonts w:ascii="Calibri" w:hAnsiTheme="minorHAnsi"/>
                <w:sz w:val="20"/>
                <w:szCs w:val="20"/>
              </w:rPr>
              <w:t>Cantidad de oficios e informes obtenidos con instituciones de sociedad civil consultadas</w:t>
            </w:r>
          </w:p>
        </w:tc>
        <w:tc>
          <w:tcPr>
            <w:tcW w:w="974" w:type="dxa"/>
            <w:tcBorders>
              <w:top w:val="single" w:sz="4" w:space="0" w:color="000001"/>
              <w:left w:val="single" w:sz="4" w:space="0" w:color="auto"/>
              <w:bottom w:val="single" w:sz="4" w:space="0" w:color="000001"/>
              <w:right w:val="single" w:sz="4" w:space="0" w:color="000001"/>
            </w:tcBorders>
            <w:shd w:val="clear" w:color="auto" w:fill="auto"/>
            <w:vAlign w:val="center"/>
          </w:tcPr>
          <w:p w14:paraId="5D945F19" w14:textId="77777777" w:rsidR="009B4257" w:rsidRPr="00E60730" w:rsidRDefault="009B4257" w:rsidP="009B4257">
            <w:pPr>
              <w:rPr>
                <w:rFonts w:ascii="Calibri" w:hAnsiTheme="minorHAnsi"/>
                <w:sz w:val="20"/>
                <w:szCs w:val="20"/>
              </w:rPr>
            </w:pP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01127E9" w14:textId="77777777" w:rsidR="009B4257" w:rsidRPr="00E60730" w:rsidRDefault="004A7337" w:rsidP="009B4257">
            <w:pPr>
              <w:jc w:val="both"/>
              <w:rPr>
                <w:rFonts w:ascii="Calibri" w:hAnsiTheme="minorHAnsi"/>
                <w:sz w:val="20"/>
                <w:szCs w:val="20"/>
              </w:rPr>
            </w:pPr>
            <w:r w:rsidRPr="00E60730">
              <w:rPr>
                <w:rFonts w:ascii="Calibri" w:hAnsiTheme="minorHAnsi"/>
                <w:sz w:val="20"/>
                <w:szCs w:val="20"/>
              </w:rPr>
              <w:t>Documento elaborado</w:t>
            </w:r>
          </w:p>
          <w:p w14:paraId="4D34E9B7" w14:textId="77777777" w:rsidR="009B4257" w:rsidRPr="00E60730" w:rsidRDefault="009B4257" w:rsidP="009B4257">
            <w:pPr>
              <w:jc w:val="both"/>
              <w:rPr>
                <w:rFonts w:ascii="Calibri" w:hAnsiTheme="minorHAnsi"/>
                <w:sz w:val="20"/>
                <w:szCs w:val="20"/>
              </w:rPr>
            </w:pPr>
          </w:p>
          <w:p w14:paraId="01F6E3AE" w14:textId="77777777" w:rsidR="009B4257" w:rsidRPr="00E60730" w:rsidRDefault="004A7337" w:rsidP="009B4257">
            <w:pPr>
              <w:jc w:val="both"/>
              <w:rPr>
                <w:rFonts w:ascii="Calibri" w:hAnsiTheme="minorHAnsi"/>
                <w:sz w:val="20"/>
                <w:szCs w:val="20"/>
              </w:rPr>
            </w:pPr>
            <w:r w:rsidRPr="00E60730">
              <w:rPr>
                <w:rFonts w:ascii="Calibri" w:hAnsiTheme="minorHAnsi"/>
                <w:sz w:val="20"/>
                <w:szCs w:val="20"/>
              </w:rPr>
              <w:t>Información de matriz 1, 2 y 3</w:t>
            </w:r>
          </w:p>
        </w:tc>
        <w:tc>
          <w:tcPr>
            <w:tcW w:w="1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78947A6" w14:textId="77777777" w:rsidR="009B4257" w:rsidRPr="00E60730" w:rsidRDefault="004A7337" w:rsidP="009B4257">
            <w:pPr>
              <w:rPr>
                <w:rFonts w:ascii="Calibri" w:hAnsiTheme="minorHAnsi"/>
                <w:sz w:val="20"/>
                <w:szCs w:val="20"/>
              </w:rPr>
            </w:pPr>
            <w:r w:rsidRPr="00E60730">
              <w:rPr>
                <w:rFonts w:ascii="Calibri" w:hAnsiTheme="minorHAnsi"/>
                <w:sz w:val="20"/>
                <w:szCs w:val="20"/>
              </w:rPr>
              <w:t>Evaluación y entrega de calidad de información</w:t>
            </w:r>
          </w:p>
          <w:p w14:paraId="688EA969" w14:textId="77777777" w:rsidR="009B4257" w:rsidRPr="00E60730" w:rsidRDefault="009B4257" w:rsidP="009B4257">
            <w:pPr>
              <w:rPr>
                <w:rFonts w:ascii="Calibri" w:hAnsiTheme="minorHAnsi"/>
                <w:sz w:val="20"/>
                <w:szCs w:val="20"/>
              </w:rPr>
            </w:pPr>
          </w:p>
          <w:p w14:paraId="44060686" w14:textId="77777777" w:rsidR="009B4257" w:rsidRPr="00E60730" w:rsidRDefault="004A7337" w:rsidP="009B4257">
            <w:pPr>
              <w:rPr>
                <w:rFonts w:ascii="Calibri" w:hAnsiTheme="minorHAnsi"/>
                <w:sz w:val="20"/>
                <w:szCs w:val="20"/>
              </w:rPr>
            </w:pPr>
            <w:r w:rsidRPr="00E60730">
              <w:rPr>
                <w:rFonts w:ascii="Calibri" w:hAnsiTheme="minorHAnsi"/>
                <w:sz w:val="20"/>
                <w:szCs w:val="20"/>
              </w:rPr>
              <w:t>50% regular</w:t>
            </w:r>
          </w:p>
          <w:p w14:paraId="3635134E" w14:textId="77777777" w:rsidR="009B4257" w:rsidRPr="00E60730" w:rsidRDefault="004A7337" w:rsidP="009B4257">
            <w:pPr>
              <w:rPr>
                <w:rFonts w:ascii="Calibri" w:hAnsiTheme="minorHAnsi"/>
                <w:sz w:val="20"/>
                <w:szCs w:val="20"/>
              </w:rPr>
            </w:pPr>
            <w:r w:rsidRPr="00E60730">
              <w:rPr>
                <w:rFonts w:ascii="Calibri" w:hAnsiTheme="minorHAnsi"/>
                <w:sz w:val="20"/>
                <w:szCs w:val="20"/>
              </w:rPr>
              <w:t xml:space="preserve">75% bueno </w:t>
            </w:r>
          </w:p>
          <w:p w14:paraId="2D325BE6" w14:textId="77777777" w:rsidR="009B4257" w:rsidRPr="00E60730" w:rsidRDefault="004A7337" w:rsidP="009B4257">
            <w:pPr>
              <w:rPr>
                <w:rFonts w:ascii="Calibri" w:hAnsiTheme="minorHAnsi"/>
                <w:sz w:val="20"/>
                <w:szCs w:val="20"/>
              </w:rPr>
            </w:pPr>
            <w:r w:rsidRPr="00E60730">
              <w:rPr>
                <w:rFonts w:ascii="Calibri" w:hAnsiTheme="minorHAnsi"/>
                <w:sz w:val="20"/>
                <w:szCs w:val="20"/>
              </w:rPr>
              <w:t xml:space="preserve">100% excelente </w:t>
            </w:r>
          </w:p>
        </w:tc>
      </w:tr>
    </w:tbl>
    <w:p w14:paraId="0B732943" w14:textId="77777777" w:rsidR="009B4257" w:rsidRDefault="004A7337" w:rsidP="009B4257">
      <w:r>
        <w:t>Cuadro 4</w:t>
      </w:r>
    </w:p>
    <w:p w14:paraId="5C029FF8" w14:textId="77777777" w:rsidR="009B4257" w:rsidRDefault="009B4257" w:rsidP="009B4257"/>
    <w:p w14:paraId="6BBFC282" w14:textId="77777777" w:rsidR="009B4257" w:rsidRPr="00E00880" w:rsidRDefault="009B4257" w:rsidP="009B4257">
      <w:pPr>
        <w:rPr>
          <w:b/>
        </w:rPr>
      </w:pPr>
    </w:p>
    <w:p w14:paraId="3695F821" w14:textId="77777777" w:rsidR="009B4257" w:rsidRPr="00E60730" w:rsidRDefault="004A7337" w:rsidP="008975ED">
      <w:pPr>
        <w:pStyle w:val="Prrafodelista"/>
        <w:numPr>
          <w:ilvl w:val="0"/>
          <w:numId w:val="3"/>
        </w:numPr>
        <w:rPr>
          <w:rFonts w:ascii="Calibri" w:hAnsi="Calibri"/>
          <w:b/>
          <w:sz w:val="20"/>
          <w:szCs w:val="20"/>
        </w:rPr>
      </w:pPr>
      <w:r w:rsidRPr="00E60730">
        <w:rPr>
          <w:rFonts w:ascii="Calibri" w:hAnsi="Calibri"/>
          <w:b/>
          <w:sz w:val="20"/>
          <w:szCs w:val="20"/>
        </w:rPr>
        <w:t>Cronograma</w:t>
      </w:r>
    </w:p>
    <w:p w14:paraId="325CCA0E" w14:textId="77777777" w:rsidR="009B4257" w:rsidRPr="00E60730" w:rsidRDefault="009B4257" w:rsidP="009B4257">
      <w:pPr>
        <w:rPr>
          <w:rFonts w:ascii="Calibri" w:hAnsi="Calibri"/>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38"/>
        <w:gridCol w:w="1034"/>
        <w:gridCol w:w="1034"/>
        <w:gridCol w:w="1044"/>
        <w:gridCol w:w="896"/>
      </w:tblGrid>
      <w:tr w:rsidR="004C1763" w:rsidRPr="00E60730" w14:paraId="7A3333D7" w14:textId="77777777" w:rsidTr="009B4257">
        <w:trPr>
          <w:trHeight w:val="270"/>
        </w:trPr>
        <w:tc>
          <w:tcPr>
            <w:tcW w:w="8831" w:type="dxa"/>
            <w:gridSpan w:val="6"/>
            <w:shd w:val="clear" w:color="auto" w:fill="B8CCE4" w:themeFill="accent1" w:themeFillTint="66"/>
          </w:tcPr>
          <w:p w14:paraId="2CC03A2D" w14:textId="77777777" w:rsidR="004C1763" w:rsidRPr="00E60730" w:rsidRDefault="004C1763" w:rsidP="009B4257">
            <w:pPr>
              <w:jc w:val="both"/>
              <w:rPr>
                <w:rFonts w:ascii="Calibri" w:hAnsi="Calibri"/>
                <w:b/>
                <w:sz w:val="20"/>
                <w:szCs w:val="20"/>
              </w:rPr>
            </w:pPr>
            <w:r w:rsidRPr="00E60730">
              <w:rPr>
                <w:rFonts w:ascii="Calibri" w:hAnsi="Calibri"/>
                <w:b/>
                <w:sz w:val="20"/>
                <w:szCs w:val="20"/>
              </w:rPr>
              <w:t xml:space="preserve">Cronograma. </w:t>
            </w:r>
          </w:p>
          <w:p w14:paraId="6584A7F0" w14:textId="77777777" w:rsidR="004C1763" w:rsidRPr="00E60730" w:rsidRDefault="004C1763" w:rsidP="009B4257">
            <w:pPr>
              <w:jc w:val="both"/>
              <w:rPr>
                <w:rFonts w:ascii="Calibri" w:hAnsi="Calibri"/>
                <w:b/>
                <w:sz w:val="20"/>
                <w:szCs w:val="20"/>
              </w:rPr>
            </w:pPr>
          </w:p>
          <w:p w14:paraId="2D2B88FE" w14:textId="77777777" w:rsidR="004C1763" w:rsidRPr="00E60730" w:rsidRDefault="004C1763" w:rsidP="009B4257">
            <w:pPr>
              <w:jc w:val="both"/>
              <w:rPr>
                <w:rFonts w:ascii="Calibri" w:hAnsi="Calibri"/>
                <w:b/>
                <w:sz w:val="20"/>
                <w:szCs w:val="20"/>
              </w:rPr>
            </w:pPr>
          </w:p>
        </w:tc>
      </w:tr>
      <w:tr w:rsidR="004C1763" w:rsidRPr="00E60730" w14:paraId="0CAADDD0" w14:textId="77777777" w:rsidTr="004C1763">
        <w:trPr>
          <w:trHeight w:val="420"/>
        </w:trPr>
        <w:tc>
          <w:tcPr>
            <w:tcW w:w="3685" w:type="dxa"/>
            <w:shd w:val="clear" w:color="auto" w:fill="C2D69B" w:themeFill="accent3" w:themeFillTint="99"/>
          </w:tcPr>
          <w:p w14:paraId="1958A875" w14:textId="77777777" w:rsidR="004C1763" w:rsidRPr="00E60730" w:rsidRDefault="004C1763" w:rsidP="009B4257">
            <w:pPr>
              <w:jc w:val="both"/>
              <w:rPr>
                <w:rFonts w:ascii="Calibri" w:hAnsi="Calibri"/>
                <w:b/>
                <w:sz w:val="20"/>
                <w:szCs w:val="20"/>
              </w:rPr>
            </w:pPr>
            <w:r w:rsidRPr="00E60730">
              <w:rPr>
                <w:rFonts w:ascii="Calibri" w:hAnsi="Calibri"/>
                <w:b/>
                <w:sz w:val="20"/>
                <w:szCs w:val="20"/>
              </w:rPr>
              <w:t xml:space="preserve">Actividad </w:t>
            </w:r>
          </w:p>
        </w:tc>
        <w:tc>
          <w:tcPr>
            <w:tcW w:w="1138" w:type="dxa"/>
          </w:tcPr>
          <w:p w14:paraId="794352F6" w14:textId="77777777" w:rsidR="004C1763" w:rsidRPr="00E60730" w:rsidRDefault="004C1763" w:rsidP="009B4257">
            <w:pPr>
              <w:jc w:val="both"/>
              <w:rPr>
                <w:rFonts w:ascii="Calibri" w:hAnsi="Calibri"/>
                <w:b/>
                <w:sz w:val="20"/>
                <w:szCs w:val="20"/>
              </w:rPr>
            </w:pPr>
            <w:r w:rsidRPr="00E60730">
              <w:rPr>
                <w:rFonts w:ascii="Calibri" w:hAnsi="Calibri"/>
                <w:b/>
                <w:sz w:val="20"/>
                <w:szCs w:val="20"/>
              </w:rPr>
              <w:t>Semana 4 marzo</w:t>
            </w:r>
          </w:p>
        </w:tc>
        <w:tc>
          <w:tcPr>
            <w:tcW w:w="1034" w:type="dxa"/>
          </w:tcPr>
          <w:p w14:paraId="26D2ABFE" w14:textId="77777777" w:rsidR="004C1763" w:rsidRPr="00E60730" w:rsidRDefault="004C1763" w:rsidP="009B4257">
            <w:pPr>
              <w:jc w:val="both"/>
              <w:rPr>
                <w:rFonts w:ascii="Calibri" w:hAnsi="Calibri"/>
                <w:b/>
                <w:sz w:val="20"/>
                <w:szCs w:val="20"/>
              </w:rPr>
            </w:pPr>
            <w:r w:rsidRPr="00E60730">
              <w:rPr>
                <w:rFonts w:ascii="Calibri" w:hAnsi="Calibri"/>
                <w:b/>
                <w:sz w:val="20"/>
                <w:szCs w:val="20"/>
              </w:rPr>
              <w:t>Semana 1 abril</w:t>
            </w:r>
          </w:p>
        </w:tc>
        <w:tc>
          <w:tcPr>
            <w:tcW w:w="1034" w:type="dxa"/>
          </w:tcPr>
          <w:p w14:paraId="7B1CF63A" w14:textId="77777777" w:rsidR="004C1763" w:rsidRPr="00E60730" w:rsidRDefault="004C1763" w:rsidP="009B4257">
            <w:pPr>
              <w:jc w:val="both"/>
              <w:rPr>
                <w:rFonts w:ascii="Calibri" w:hAnsi="Calibri"/>
                <w:b/>
                <w:sz w:val="20"/>
                <w:szCs w:val="20"/>
              </w:rPr>
            </w:pPr>
            <w:r w:rsidRPr="00E60730">
              <w:rPr>
                <w:rFonts w:ascii="Calibri" w:hAnsi="Calibri"/>
                <w:b/>
                <w:sz w:val="20"/>
                <w:szCs w:val="20"/>
              </w:rPr>
              <w:t>Semana 2 abril</w:t>
            </w:r>
          </w:p>
        </w:tc>
        <w:tc>
          <w:tcPr>
            <w:tcW w:w="1044" w:type="dxa"/>
          </w:tcPr>
          <w:p w14:paraId="211F0FCD" w14:textId="77777777" w:rsidR="004C1763" w:rsidRPr="00E60730" w:rsidRDefault="004C1763" w:rsidP="009B4257">
            <w:pPr>
              <w:jc w:val="both"/>
              <w:rPr>
                <w:rFonts w:ascii="Calibri" w:hAnsi="Calibri"/>
                <w:b/>
                <w:sz w:val="20"/>
                <w:szCs w:val="20"/>
              </w:rPr>
            </w:pPr>
            <w:r w:rsidRPr="00E60730">
              <w:rPr>
                <w:rFonts w:ascii="Calibri" w:hAnsi="Calibri"/>
                <w:b/>
                <w:sz w:val="20"/>
                <w:szCs w:val="20"/>
              </w:rPr>
              <w:t xml:space="preserve">Semana 3 abril </w:t>
            </w:r>
          </w:p>
        </w:tc>
        <w:tc>
          <w:tcPr>
            <w:tcW w:w="896" w:type="dxa"/>
          </w:tcPr>
          <w:p w14:paraId="3FADE159" w14:textId="77777777" w:rsidR="004C1763" w:rsidRPr="00E60730" w:rsidRDefault="004C1763" w:rsidP="009B4257">
            <w:pPr>
              <w:jc w:val="both"/>
              <w:rPr>
                <w:rFonts w:ascii="Calibri" w:hAnsi="Calibri"/>
                <w:b/>
                <w:sz w:val="20"/>
                <w:szCs w:val="20"/>
              </w:rPr>
            </w:pPr>
            <w:r>
              <w:rPr>
                <w:rFonts w:ascii="Calibri" w:hAnsi="Calibri"/>
                <w:b/>
                <w:sz w:val="20"/>
                <w:szCs w:val="20"/>
              </w:rPr>
              <w:t>Semana 4 abril</w:t>
            </w:r>
          </w:p>
        </w:tc>
      </w:tr>
      <w:tr w:rsidR="004C1763" w:rsidRPr="00E60730" w14:paraId="2CE50CFC" w14:textId="77777777" w:rsidTr="004C1763">
        <w:trPr>
          <w:trHeight w:val="420"/>
        </w:trPr>
        <w:tc>
          <w:tcPr>
            <w:tcW w:w="3685" w:type="dxa"/>
          </w:tcPr>
          <w:p w14:paraId="120C3D2C" w14:textId="77777777" w:rsidR="004C1763" w:rsidRPr="00E60730" w:rsidRDefault="004C1763" w:rsidP="009B4257">
            <w:pPr>
              <w:jc w:val="both"/>
              <w:rPr>
                <w:rFonts w:ascii="Calibri" w:hAnsi="Calibri"/>
                <w:b/>
                <w:sz w:val="20"/>
                <w:szCs w:val="20"/>
              </w:rPr>
            </w:pPr>
            <w:r w:rsidRPr="00E60730">
              <w:rPr>
                <w:rFonts w:ascii="Calibri" w:hAnsi="Calibri"/>
                <w:b/>
                <w:sz w:val="20"/>
                <w:szCs w:val="20"/>
              </w:rPr>
              <w:t>Entrega y validación de oficios específicos por adjunta para instituciones del Estado</w:t>
            </w:r>
            <w:r>
              <w:rPr>
                <w:rFonts w:ascii="Calibri" w:hAnsi="Calibri"/>
                <w:b/>
                <w:sz w:val="20"/>
                <w:szCs w:val="20"/>
              </w:rPr>
              <w:t xml:space="preserve"> (PADH)</w:t>
            </w:r>
          </w:p>
        </w:tc>
        <w:tc>
          <w:tcPr>
            <w:tcW w:w="1138" w:type="dxa"/>
            <w:shd w:val="clear" w:color="auto" w:fill="D99594" w:themeFill="accent2" w:themeFillTint="99"/>
          </w:tcPr>
          <w:p w14:paraId="7A9374D5" w14:textId="77777777" w:rsidR="004C1763" w:rsidRPr="00E60730" w:rsidRDefault="004C1763" w:rsidP="009B4257">
            <w:pPr>
              <w:jc w:val="both"/>
              <w:rPr>
                <w:rFonts w:ascii="Calibri" w:hAnsi="Calibri"/>
                <w:b/>
                <w:sz w:val="20"/>
                <w:szCs w:val="20"/>
              </w:rPr>
            </w:pPr>
          </w:p>
        </w:tc>
        <w:tc>
          <w:tcPr>
            <w:tcW w:w="1034" w:type="dxa"/>
          </w:tcPr>
          <w:p w14:paraId="05F603E5" w14:textId="77777777" w:rsidR="004C1763" w:rsidRPr="00E60730" w:rsidRDefault="004C1763" w:rsidP="009B4257">
            <w:pPr>
              <w:jc w:val="both"/>
              <w:rPr>
                <w:rFonts w:ascii="Calibri" w:hAnsi="Calibri"/>
                <w:b/>
                <w:sz w:val="20"/>
                <w:szCs w:val="20"/>
              </w:rPr>
            </w:pPr>
          </w:p>
        </w:tc>
        <w:tc>
          <w:tcPr>
            <w:tcW w:w="1034" w:type="dxa"/>
          </w:tcPr>
          <w:p w14:paraId="4A002D0D" w14:textId="77777777" w:rsidR="004C1763" w:rsidRPr="00E60730" w:rsidRDefault="004C1763" w:rsidP="009B4257">
            <w:pPr>
              <w:jc w:val="both"/>
              <w:rPr>
                <w:rFonts w:ascii="Calibri" w:hAnsi="Calibri"/>
                <w:b/>
                <w:sz w:val="20"/>
                <w:szCs w:val="20"/>
              </w:rPr>
            </w:pPr>
          </w:p>
        </w:tc>
        <w:tc>
          <w:tcPr>
            <w:tcW w:w="1044" w:type="dxa"/>
          </w:tcPr>
          <w:p w14:paraId="03CD22CB" w14:textId="77777777" w:rsidR="004C1763" w:rsidRPr="00E60730" w:rsidRDefault="004C1763" w:rsidP="009B4257">
            <w:pPr>
              <w:jc w:val="both"/>
              <w:rPr>
                <w:rFonts w:ascii="Calibri" w:hAnsi="Calibri"/>
                <w:b/>
                <w:sz w:val="20"/>
                <w:szCs w:val="20"/>
              </w:rPr>
            </w:pPr>
          </w:p>
        </w:tc>
        <w:tc>
          <w:tcPr>
            <w:tcW w:w="896" w:type="dxa"/>
          </w:tcPr>
          <w:p w14:paraId="6FBC7BC4" w14:textId="77777777" w:rsidR="004C1763" w:rsidRPr="00E60730" w:rsidRDefault="004C1763" w:rsidP="009B4257">
            <w:pPr>
              <w:jc w:val="both"/>
              <w:rPr>
                <w:rFonts w:ascii="Calibri" w:hAnsi="Calibri"/>
                <w:b/>
                <w:sz w:val="20"/>
                <w:szCs w:val="20"/>
              </w:rPr>
            </w:pPr>
          </w:p>
        </w:tc>
      </w:tr>
      <w:tr w:rsidR="004C1763" w:rsidRPr="00E60730" w14:paraId="02029E8D" w14:textId="77777777" w:rsidTr="004C1763">
        <w:trPr>
          <w:trHeight w:val="510"/>
        </w:trPr>
        <w:tc>
          <w:tcPr>
            <w:tcW w:w="3685" w:type="dxa"/>
          </w:tcPr>
          <w:p w14:paraId="6A2FDFE8" w14:textId="77777777" w:rsidR="004C1763" w:rsidRPr="00E60730" w:rsidRDefault="004C1763" w:rsidP="009B4257">
            <w:pPr>
              <w:jc w:val="both"/>
              <w:rPr>
                <w:rFonts w:ascii="Calibri" w:hAnsi="Calibri"/>
                <w:b/>
                <w:sz w:val="20"/>
                <w:szCs w:val="20"/>
              </w:rPr>
            </w:pPr>
            <w:r w:rsidRPr="00E60730">
              <w:rPr>
                <w:rFonts w:ascii="Calibri" w:hAnsi="Calibri"/>
                <w:b/>
                <w:sz w:val="20"/>
                <w:szCs w:val="20"/>
              </w:rPr>
              <w:t>Entrega y validación de guías de información a sociedad civil consultadas</w:t>
            </w:r>
            <w:r>
              <w:rPr>
                <w:rFonts w:ascii="Calibri" w:hAnsi="Calibri"/>
                <w:b/>
                <w:sz w:val="20"/>
                <w:szCs w:val="20"/>
              </w:rPr>
              <w:t xml:space="preserve"> (PADH)</w:t>
            </w:r>
          </w:p>
        </w:tc>
        <w:tc>
          <w:tcPr>
            <w:tcW w:w="1138" w:type="dxa"/>
            <w:shd w:val="clear" w:color="auto" w:fill="D99594" w:themeFill="accent2" w:themeFillTint="99"/>
          </w:tcPr>
          <w:p w14:paraId="49ADC89B" w14:textId="77777777" w:rsidR="004C1763" w:rsidRPr="00E60730" w:rsidRDefault="004C1763" w:rsidP="009B4257">
            <w:pPr>
              <w:jc w:val="both"/>
              <w:rPr>
                <w:rFonts w:ascii="Calibri" w:hAnsi="Calibri"/>
                <w:b/>
                <w:sz w:val="20"/>
                <w:szCs w:val="20"/>
              </w:rPr>
            </w:pPr>
          </w:p>
        </w:tc>
        <w:tc>
          <w:tcPr>
            <w:tcW w:w="1034" w:type="dxa"/>
          </w:tcPr>
          <w:p w14:paraId="2AF5CFC8" w14:textId="77777777" w:rsidR="004C1763" w:rsidRPr="00E60730" w:rsidRDefault="004C1763" w:rsidP="009B4257">
            <w:pPr>
              <w:jc w:val="both"/>
              <w:rPr>
                <w:rFonts w:ascii="Calibri" w:hAnsi="Calibri"/>
                <w:b/>
                <w:sz w:val="20"/>
                <w:szCs w:val="20"/>
              </w:rPr>
            </w:pPr>
          </w:p>
        </w:tc>
        <w:tc>
          <w:tcPr>
            <w:tcW w:w="1034" w:type="dxa"/>
          </w:tcPr>
          <w:p w14:paraId="3330ED98" w14:textId="77777777" w:rsidR="004C1763" w:rsidRPr="00E60730" w:rsidRDefault="004C1763" w:rsidP="009B4257">
            <w:pPr>
              <w:jc w:val="both"/>
              <w:rPr>
                <w:rFonts w:ascii="Calibri" w:hAnsi="Calibri"/>
                <w:b/>
                <w:sz w:val="20"/>
                <w:szCs w:val="20"/>
              </w:rPr>
            </w:pPr>
          </w:p>
        </w:tc>
        <w:tc>
          <w:tcPr>
            <w:tcW w:w="1044" w:type="dxa"/>
          </w:tcPr>
          <w:p w14:paraId="7717B40F" w14:textId="77777777" w:rsidR="004C1763" w:rsidRPr="00E60730" w:rsidRDefault="004C1763" w:rsidP="009B4257">
            <w:pPr>
              <w:jc w:val="both"/>
              <w:rPr>
                <w:rFonts w:ascii="Calibri" w:hAnsi="Calibri"/>
                <w:b/>
                <w:sz w:val="20"/>
                <w:szCs w:val="20"/>
              </w:rPr>
            </w:pPr>
          </w:p>
        </w:tc>
        <w:tc>
          <w:tcPr>
            <w:tcW w:w="896" w:type="dxa"/>
          </w:tcPr>
          <w:p w14:paraId="6363AD77" w14:textId="77777777" w:rsidR="004C1763" w:rsidRPr="00E60730" w:rsidRDefault="004C1763" w:rsidP="009B4257">
            <w:pPr>
              <w:jc w:val="both"/>
              <w:rPr>
                <w:rFonts w:ascii="Calibri" w:hAnsi="Calibri"/>
                <w:b/>
                <w:sz w:val="20"/>
                <w:szCs w:val="20"/>
              </w:rPr>
            </w:pPr>
          </w:p>
        </w:tc>
      </w:tr>
      <w:tr w:rsidR="004C1763" w:rsidRPr="00E60730" w14:paraId="2063D019" w14:textId="77777777" w:rsidTr="004C1763">
        <w:trPr>
          <w:trHeight w:val="480"/>
        </w:trPr>
        <w:tc>
          <w:tcPr>
            <w:tcW w:w="3685" w:type="dxa"/>
          </w:tcPr>
          <w:p w14:paraId="3989456A" w14:textId="77777777" w:rsidR="004C1763" w:rsidRPr="00E60730" w:rsidRDefault="004C1763" w:rsidP="009B4257">
            <w:pPr>
              <w:jc w:val="both"/>
              <w:rPr>
                <w:rFonts w:ascii="Calibri" w:hAnsi="Calibri"/>
                <w:b/>
                <w:sz w:val="20"/>
                <w:szCs w:val="20"/>
              </w:rPr>
            </w:pPr>
            <w:r w:rsidRPr="00E60730">
              <w:rPr>
                <w:rFonts w:ascii="Calibri" w:hAnsi="Calibri"/>
                <w:b/>
                <w:sz w:val="20"/>
                <w:szCs w:val="20"/>
              </w:rPr>
              <w:t>Entrega d</w:t>
            </w:r>
            <w:r>
              <w:rPr>
                <w:rFonts w:ascii="Calibri" w:hAnsi="Calibri"/>
                <w:b/>
                <w:sz w:val="20"/>
                <w:szCs w:val="20"/>
              </w:rPr>
              <w:t>e</w:t>
            </w:r>
            <w:r w:rsidRPr="00E60730">
              <w:rPr>
                <w:rFonts w:ascii="Calibri" w:hAnsi="Calibri"/>
                <w:b/>
                <w:sz w:val="20"/>
                <w:szCs w:val="20"/>
              </w:rPr>
              <w:t xml:space="preserve">  informe por productos  </w:t>
            </w:r>
            <w:r>
              <w:rPr>
                <w:rFonts w:ascii="Calibri" w:hAnsi="Calibri"/>
                <w:b/>
                <w:sz w:val="20"/>
                <w:szCs w:val="20"/>
              </w:rPr>
              <w:t xml:space="preserve">y revisión </w:t>
            </w:r>
          </w:p>
        </w:tc>
        <w:tc>
          <w:tcPr>
            <w:tcW w:w="1138" w:type="dxa"/>
          </w:tcPr>
          <w:p w14:paraId="6238C435" w14:textId="77777777" w:rsidR="004C1763" w:rsidRPr="00E60730" w:rsidRDefault="004C1763" w:rsidP="009B4257">
            <w:pPr>
              <w:jc w:val="both"/>
              <w:rPr>
                <w:rFonts w:ascii="Calibri" w:hAnsi="Calibri"/>
                <w:b/>
                <w:sz w:val="20"/>
                <w:szCs w:val="20"/>
              </w:rPr>
            </w:pPr>
          </w:p>
        </w:tc>
        <w:tc>
          <w:tcPr>
            <w:tcW w:w="1034" w:type="dxa"/>
            <w:shd w:val="clear" w:color="auto" w:fill="D99594" w:themeFill="accent2" w:themeFillTint="99"/>
          </w:tcPr>
          <w:p w14:paraId="36CC07C9" w14:textId="77777777" w:rsidR="004C1763" w:rsidRPr="00E60730" w:rsidRDefault="004C1763" w:rsidP="009B4257">
            <w:pPr>
              <w:jc w:val="both"/>
              <w:rPr>
                <w:rFonts w:ascii="Calibri" w:hAnsi="Calibri"/>
                <w:b/>
                <w:sz w:val="20"/>
                <w:szCs w:val="20"/>
              </w:rPr>
            </w:pPr>
          </w:p>
        </w:tc>
        <w:tc>
          <w:tcPr>
            <w:tcW w:w="1034" w:type="dxa"/>
            <w:shd w:val="clear" w:color="auto" w:fill="D99594" w:themeFill="accent2" w:themeFillTint="99"/>
          </w:tcPr>
          <w:p w14:paraId="4C537E63" w14:textId="77777777" w:rsidR="004C1763" w:rsidRPr="00E60730" w:rsidRDefault="004C1763" w:rsidP="009B4257">
            <w:pPr>
              <w:jc w:val="both"/>
              <w:rPr>
                <w:rFonts w:ascii="Calibri" w:hAnsi="Calibri"/>
                <w:b/>
                <w:sz w:val="20"/>
                <w:szCs w:val="20"/>
              </w:rPr>
            </w:pPr>
          </w:p>
        </w:tc>
        <w:tc>
          <w:tcPr>
            <w:tcW w:w="1044" w:type="dxa"/>
          </w:tcPr>
          <w:p w14:paraId="3A248A09" w14:textId="77777777" w:rsidR="004C1763" w:rsidRPr="00E60730" w:rsidRDefault="004C1763" w:rsidP="009B4257">
            <w:pPr>
              <w:jc w:val="both"/>
              <w:rPr>
                <w:rFonts w:ascii="Calibri" w:hAnsi="Calibri"/>
                <w:b/>
                <w:sz w:val="20"/>
                <w:szCs w:val="20"/>
              </w:rPr>
            </w:pPr>
          </w:p>
        </w:tc>
        <w:tc>
          <w:tcPr>
            <w:tcW w:w="896" w:type="dxa"/>
          </w:tcPr>
          <w:p w14:paraId="26D04E97" w14:textId="77777777" w:rsidR="004C1763" w:rsidRPr="00E60730" w:rsidRDefault="004C1763" w:rsidP="009B4257">
            <w:pPr>
              <w:jc w:val="both"/>
              <w:rPr>
                <w:rFonts w:ascii="Calibri" w:hAnsi="Calibri"/>
                <w:b/>
                <w:sz w:val="20"/>
                <w:szCs w:val="20"/>
              </w:rPr>
            </w:pPr>
          </w:p>
        </w:tc>
      </w:tr>
      <w:tr w:rsidR="004C1763" w:rsidRPr="00E60730" w14:paraId="5DE4E5DB" w14:textId="77777777" w:rsidTr="004C1763">
        <w:trPr>
          <w:trHeight w:val="510"/>
        </w:trPr>
        <w:tc>
          <w:tcPr>
            <w:tcW w:w="3685" w:type="dxa"/>
          </w:tcPr>
          <w:p w14:paraId="30330F5F" w14:textId="77777777" w:rsidR="004C1763" w:rsidRDefault="004C1763" w:rsidP="009B4257">
            <w:pPr>
              <w:jc w:val="both"/>
              <w:rPr>
                <w:rFonts w:ascii="Calibri" w:hAnsi="Calibri"/>
                <w:b/>
                <w:sz w:val="20"/>
                <w:szCs w:val="20"/>
              </w:rPr>
            </w:pPr>
            <w:r w:rsidRPr="00E60730">
              <w:rPr>
                <w:rFonts w:ascii="Calibri" w:hAnsi="Calibri"/>
                <w:b/>
                <w:sz w:val="20"/>
                <w:szCs w:val="20"/>
              </w:rPr>
              <w:t xml:space="preserve">Primer borrador </w:t>
            </w:r>
            <w:r>
              <w:rPr>
                <w:rFonts w:ascii="Calibri" w:hAnsi="Calibri"/>
                <w:b/>
                <w:sz w:val="20"/>
                <w:szCs w:val="20"/>
              </w:rPr>
              <w:t>(Realidad Nacional)</w:t>
            </w:r>
          </w:p>
          <w:p w14:paraId="31E18382" w14:textId="77777777" w:rsidR="004C1763" w:rsidRPr="00E60730" w:rsidRDefault="004C1763" w:rsidP="009B4257">
            <w:pPr>
              <w:jc w:val="both"/>
              <w:rPr>
                <w:rFonts w:ascii="Calibri" w:hAnsi="Calibri"/>
                <w:b/>
                <w:sz w:val="20"/>
                <w:szCs w:val="20"/>
              </w:rPr>
            </w:pPr>
          </w:p>
        </w:tc>
        <w:tc>
          <w:tcPr>
            <w:tcW w:w="1138" w:type="dxa"/>
          </w:tcPr>
          <w:p w14:paraId="337EDD75" w14:textId="77777777" w:rsidR="004C1763" w:rsidRPr="00E60730" w:rsidRDefault="004C1763" w:rsidP="009B4257">
            <w:pPr>
              <w:jc w:val="both"/>
              <w:rPr>
                <w:rFonts w:ascii="Calibri" w:hAnsi="Calibri"/>
                <w:b/>
                <w:sz w:val="20"/>
                <w:szCs w:val="20"/>
              </w:rPr>
            </w:pPr>
          </w:p>
        </w:tc>
        <w:tc>
          <w:tcPr>
            <w:tcW w:w="1034" w:type="dxa"/>
          </w:tcPr>
          <w:p w14:paraId="25029311" w14:textId="77777777" w:rsidR="004C1763" w:rsidRPr="00E60730" w:rsidRDefault="004C1763" w:rsidP="009B4257">
            <w:pPr>
              <w:jc w:val="both"/>
              <w:rPr>
                <w:rFonts w:ascii="Calibri" w:hAnsi="Calibri"/>
                <w:b/>
                <w:sz w:val="20"/>
                <w:szCs w:val="20"/>
              </w:rPr>
            </w:pPr>
          </w:p>
        </w:tc>
        <w:tc>
          <w:tcPr>
            <w:tcW w:w="1034" w:type="dxa"/>
            <w:shd w:val="clear" w:color="auto" w:fill="auto"/>
          </w:tcPr>
          <w:p w14:paraId="6ED0CA8A" w14:textId="77777777" w:rsidR="004C1763" w:rsidRPr="00E60730" w:rsidRDefault="004C1763" w:rsidP="009B4257">
            <w:pPr>
              <w:jc w:val="both"/>
              <w:rPr>
                <w:rFonts w:ascii="Calibri" w:hAnsi="Calibri"/>
                <w:b/>
                <w:sz w:val="20"/>
                <w:szCs w:val="20"/>
              </w:rPr>
            </w:pPr>
          </w:p>
        </w:tc>
        <w:tc>
          <w:tcPr>
            <w:tcW w:w="1044" w:type="dxa"/>
            <w:shd w:val="clear" w:color="auto" w:fill="D99594" w:themeFill="accent2" w:themeFillTint="99"/>
          </w:tcPr>
          <w:p w14:paraId="5AF70864" w14:textId="77777777" w:rsidR="004C1763" w:rsidRPr="00E60730" w:rsidRDefault="004C1763" w:rsidP="009B4257">
            <w:pPr>
              <w:jc w:val="both"/>
              <w:rPr>
                <w:rFonts w:ascii="Calibri" w:hAnsi="Calibri"/>
                <w:b/>
                <w:sz w:val="20"/>
                <w:szCs w:val="20"/>
              </w:rPr>
            </w:pPr>
          </w:p>
        </w:tc>
        <w:tc>
          <w:tcPr>
            <w:tcW w:w="896" w:type="dxa"/>
          </w:tcPr>
          <w:p w14:paraId="5209D2B2" w14:textId="77777777" w:rsidR="004C1763" w:rsidRPr="00E60730" w:rsidRDefault="004C1763" w:rsidP="009B4257">
            <w:pPr>
              <w:jc w:val="both"/>
              <w:rPr>
                <w:rFonts w:ascii="Calibri" w:hAnsi="Calibri"/>
                <w:b/>
                <w:sz w:val="20"/>
                <w:szCs w:val="20"/>
              </w:rPr>
            </w:pPr>
          </w:p>
        </w:tc>
      </w:tr>
      <w:tr w:rsidR="004C1763" w:rsidRPr="00E60730" w14:paraId="25B9D62F" w14:textId="77777777" w:rsidTr="004C1763">
        <w:trPr>
          <w:trHeight w:val="345"/>
        </w:trPr>
        <w:tc>
          <w:tcPr>
            <w:tcW w:w="3685" w:type="dxa"/>
          </w:tcPr>
          <w:p w14:paraId="3152F1AE" w14:textId="77777777" w:rsidR="004C1763" w:rsidRPr="00E60730" w:rsidRDefault="004C1763" w:rsidP="009B4257">
            <w:pPr>
              <w:jc w:val="both"/>
              <w:rPr>
                <w:rFonts w:ascii="Calibri" w:hAnsi="Calibri"/>
                <w:b/>
                <w:sz w:val="20"/>
                <w:szCs w:val="20"/>
              </w:rPr>
            </w:pPr>
            <w:r w:rsidRPr="00E60730">
              <w:rPr>
                <w:rFonts w:ascii="Calibri" w:hAnsi="Calibri"/>
                <w:b/>
                <w:sz w:val="20"/>
                <w:szCs w:val="20"/>
              </w:rPr>
              <w:lastRenderedPageBreak/>
              <w:t xml:space="preserve">Revisión final </w:t>
            </w:r>
            <w:r>
              <w:rPr>
                <w:rFonts w:ascii="Calibri" w:hAnsi="Calibri"/>
                <w:b/>
                <w:sz w:val="20"/>
                <w:szCs w:val="20"/>
              </w:rPr>
              <w:t xml:space="preserve"> (PADH)</w:t>
            </w:r>
          </w:p>
        </w:tc>
        <w:tc>
          <w:tcPr>
            <w:tcW w:w="1138" w:type="dxa"/>
          </w:tcPr>
          <w:p w14:paraId="560E61FF" w14:textId="77777777" w:rsidR="004C1763" w:rsidRPr="00E60730" w:rsidRDefault="004C1763" w:rsidP="009B4257">
            <w:pPr>
              <w:jc w:val="both"/>
              <w:rPr>
                <w:rFonts w:ascii="Calibri" w:hAnsi="Calibri"/>
                <w:b/>
                <w:sz w:val="20"/>
                <w:szCs w:val="20"/>
              </w:rPr>
            </w:pPr>
          </w:p>
        </w:tc>
        <w:tc>
          <w:tcPr>
            <w:tcW w:w="1034" w:type="dxa"/>
          </w:tcPr>
          <w:p w14:paraId="00D25FEA" w14:textId="77777777" w:rsidR="004C1763" w:rsidRPr="00E60730" w:rsidRDefault="004C1763" w:rsidP="009B4257">
            <w:pPr>
              <w:jc w:val="both"/>
              <w:rPr>
                <w:rFonts w:ascii="Calibri" w:hAnsi="Calibri"/>
                <w:b/>
                <w:sz w:val="20"/>
                <w:szCs w:val="20"/>
              </w:rPr>
            </w:pPr>
          </w:p>
        </w:tc>
        <w:tc>
          <w:tcPr>
            <w:tcW w:w="1034" w:type="dxa"/>
            <w:shd w:val="clear" w:color="auto" w:fill="auto"/>
          </w:tcPr>
          <w:p w14:paraId="21B6332E" w14:textId="77777777" w:rsidR="004C1763" w:rsidRPr="00E60730" w:rsidRDefault="004C1763" w:rsidP="009B4257">
            <w:pPr>
              <w:jc w:val="both"/>
              <w:rPr>
                <w:rFonts w:ascii="Calibri" w:hAnsi="Calibri"/>
                <w:b/>
                <w:sz w:val="20"/>
                <w:szCs w:val="20"/>
              </w:rPr>
            </w:pPr>
          </w:p>
        </w:tc>
        <w:tc>
          <w:tcPr>
            <w:tcW w:w="1044" w:type="dxa"/>
            <w:shd w:val="clear" w:color="auto" w:fill="D99594" w:themeFill="accent2" w:themeFillTint="99"/>
          </w:tcPr>
          <w:p w14:paraId="65D634C4" w14:textId="77777777" w:rsidR="004C1763" w:rsidRPr="00E60730" w:rsidRDefault="004C1763" w:rsidP="009B4257">
            <w:pPr>
              <w:jc w:val="both"/>
              <w:rPr>
                <w:rFonts w:ascii="Calibri" w:hAnsi="Calibri"/>
                <w:b/>
                <w:sz w:val="20"/>
                <w:szCs w:val="20"/>
              </w:rPr>
            </w:pPr>
          </w:p>
        </w:tc>
        <w:tc>
          <w:tcPr>
            <w:tcW w:w="896" w:type="dxa"/>
            <w:shd w:val="clear" w:color="auto" w:fill="D99594" w:themeFill="accent2" w:themeFillTint="99"/>
          </w:tcPr>
          <w:p w14:paraId="65B32C5D" w14:textId="77777777" w:rsidR="004C1763" w:rsidRPr="00E60730" w:rsidRDefault="004C1763" w:rsidP="009B4257">
            <w:pPr>
              <w:jc w:val="both"/>
              <w:rPr>
                <w:rFonts w:ascii="Calibri" w:hAnsi="Calibri"/>
                <w:b/>
                <w:sz w:val="20"/>
                <w:szCs w:val="20"/>
              </w:rPr>
            </w:pPr>
          </w:p>
        </w:tc>
      </w:tr>
      <w:tr w:rsidR="004C1763" w:rsidRPr="00E60730" w14:paraId="02B20B8A" w14:textId="77777777" w:rsidTr="004C1763">
        <w:trPr>
          <w:trHeight w:val="450"/>
        </w:trPr>
        <w:tc>
          <w:tcPr>
            <w:tcW w:w="3685" w:type="dxa"/>
          </w:tcPr>
          <w:p w14:paraId="655AA037" w14:textId="77777777" w:rsidR="004C1763" w:rsidRPr="00E60730" w:rsidRDefault="004C1763" w:rsidP="009B4257">
            <w:pPr>
              <w:jc w:val="both"/>
              <w:rPr>
                <w:rFonts w:ascii="Calibri" w:hAnsi="Calibri"/>
                <w:b/>
                <w:sz w:val="20"/>
                <w:szCs w:val="20"/>
              </w:rPr>
            </w:pPr>
            <w:r w:rsidRPr="00E60730">
              <w:rPr>
                <w:rFonts w:ascii="Calibri" w:hAnsi="Calibri"/>
                <w:b/>
                <w:sz w:val="20"/>
                <w:szCs w:val="20"/>
              </w:rPr>
              <w:t xml:space="preserve">Diagramación y entrega final a autoridades </w:t>
            </w:r>
          </w:p>
        </w:tc>
        <w:tc>
          <w:tcPr>
            <w:tcW w:w="1138" w:type="dxa"/>
          </w:tcPr>
          <w:p w14:paraId="60C14155" w14:textId="77777777" w:rsidR="004C1763" w:rsidRPr="00E60730" w:rsidRDefault="004C1763" w:rsidP="009B4257">
            <w:pPr>
              <w:jc w:val="both"/>
              <w:rPr>
                <w:rFonts w:ascii="Calibri" w:hAnsi="Calibri"/>
                <w:b/>
                <w:sz w:val="20"/>
                <w:szCs w:val="20"/>
              </w:rPr>
            </w:pPr>
          </w:p>
        </w:tc>
        <w:tc>
          <w:tcPr>
            <w:tcW w:w="1034" w:type="dxa"/>
          </w:tcPr>
          <w:p w14:paraId="70F45489" w14:textId="77777777" w:rsidR="004C1763" w:rsidRPr="00E60730" w:rsidRDefault="004C1763" w:rsidP="009B4257">
            <w:pPr>
              <w:jc w:val="both"/>
              <w:rPr>
                <w:rFonts w:ascii="Calibri" w:hAnsi="Calibri"/>
                <w:b/>
                <w:sz w:val="20"/>
                <w:szCs w:val="20"/>
              </w:rPr>
            </w:pPr>
          </w:p>
        </w:tc>
        <w:tc>
          <w:tcPr>
            <w:tcW w:w="1034" w:type="dxa"/>
          </w:tcPr>
          <w:p w14:paraId="685BF2DE" w14:textId="77777777" w:rsidR="004C1763" w:rsidRPr="00E60730" w:rsidRDefault="004C1763" w:rsidP="009B4257">
            <w:pPr>
              <w:jc w:val="both"/>
              <w:rPr>
                <w:rFonts w:ascii="Calibri" w:hAnsi="Calibri"/>
                <w:b/>
                <w:sz w:val="20"/>
                <w:szCs w:val="20"/>
              </w:rPr>
            </w:pPr>
          </w:p>
        </w:tc>
        <w:tc>
          <w:tcPr>
            <w:tcW w:w="1044" w:type="dxa"/>
            <w:shd w:val="clear" w:color="auto" w:fill="D99594" w:themeFill="accent2" w:themeFillTint="99"/>
          </w:tcPr>
          <w:p w14:paraId="2A812C74" w14:textId="77777777" w:rsidR="004C1763" w:rsidRPr="00E60730" w:rsidRDefault="004C1763" w:rsidP="009B4257">
            <w:pPr>
              <w:jc w:val="both"/>
              <w:rPr>
                <w:rFonts w:ascii="Calibri" w:hAnsi="Calibri"/>
                <w:b/>
                <w:sz w:val="20"/>
                <w:szCs w:val="20"/>
              </w:rPr>
            </w:pPr>
          </w:p>
        </w:tc>
        <w:tc>
          <w:tcPr>
            <w:tcW w:w="896" w:type="dxa"/>
            <w:shd w:val="clear" w:color="auto" w:fill="D99594" w:themeFill="accent2" w:themeFillTint="99"/>
          </w:tcPr>
          <w:p w14:paraId="38933702" w14:textId="77777777" w:rsidR="004C1763" w:rsidRPr="00E60730" w:rsidRDefault="004C1763" w:rsidP="009B4257">
            <w:pPr>
              <w:jc w:val="both"/>
              <w:rPr>
                <w:rFonts w:ascii="Calibri" w:hAnsi="Calibri"/>
                <w:b/>
                <w:sz w:val="20"/>
                <w:szCs w:val="20"/>
              </w:rPr>
            </w:pPr>
          </w:p>
        </w:tc>
      </w:tr>
    </w:tbl>
    <w:p w14:paraId="3AC026D0" w14:textId="071F596F" w:rsidR="009B4257" w:rsidRDefault="009B4257" w:rsidP="009B4257">
      <w:pPr>
        <w:jc w:val="both"/>
        <w:rPr>
          <w:rFonts w:ascii="Arial Narrow" w:hAnsi="Arial Narrow"/>
          <w:sz w:val="18"/>
          <w:szCs w:val="18"/>
          <w:lang w:eastAsia="es-ES"/>
        </w:rPr>
      </w:pPr>
    </w:p>
    <w:p w14:paraId="3AAD8258" w14:textId="7354022D" w:rsidR="00271BE2" w:rsidRDefault="00271BE2">
      <w:pPr>
        <w:jc w:val="both"/>
        <w:rPr>
          <w:rFonts w:ascii="Arial Narrow" w:hAnsi="Arial Narrow"/>
          <w:sz w:val="18"/>
          <w:szCs w:val="18"/>
          <w:lang w:eastAsia="es-ES"/>
        </w:rPr>
      </w:pPr>
    </w:p>
    <w:p w14:paraId="78E46D3C" w14:textId="6E3F7E6C" w:rsidR="009B4257" w:rsidRDefault="009B4257">
      <w:pPr>
        <w:jc w:val="both"/>
        <w:rPr>
          <w:rFonts w:ascii="Arial Narrow" w:hAnsi="Arial Narrow"/>
          <w:sz w:val="18"/>
          <w:szCs w:val="18"/>
          <w:lang w:eastAsia="es-ES"/>
        </w:rPr>
      </w:pPr>
    </w:p>
    <w:p w14:paraId="14E1D72B" w14:textId="37084FAF" w:rsidR="009B4257" w:rsidRDefault="009B4257">
      <w:pPr>
        <w:jc w:val="both"/>
        <w:rPr>
          <w:rFonts w:ascii="Arial Narrow" w:hAnsi="Arial Narrow"/>
          <w:sz w:val="18"/>
          <w:szCs w:val="18"/>
          <w:lang w:eastAsia="es-ES"/>
        </w:rPr>
      </w:pPr>
    </w:p>
    <w:p w14:paraId="54E5B5DA" w14:textId="0B7E5EC4" w:rsidR="009B4257" w:rsidRDefault="009B4257">
      <w:pPr>
        <w:jc w:val="both"/>
        <w:rPr>
          <w:rFonts w:ascii="Arial Narrow" w:hAnsi="Arial Narrow"/>
          <w:sz w:val="18"/>
          <w:szCs w:val="18"/>
          <w:lang w:eastAsia="es-ES"/>
        </w:rPr>
      </w:pPr>
    </w:p>
    <w:p w14:paraId="0A062E44" w14:textId="2A29AEDC" w:rsidR="009B4257" w:rsidRDefault="009B4257">
      <w:pPr>
        <w:jc w:val="both"/>
        <w:rPr>
          <w:rFonts w:ascii="Arial Narrow" w:hAnsi="Arial Narrow"/>
          <w:sz w:val="18"/>
          <w:szCs w:val="18"/>
          <w:lang w:eastAsia="es-ES"/>
        </w:rPr>
      </w:pPr>
    </w:p>
    <w:p w14:paraId="1C2604B1" w14:textId="798EBAD0" w:rsidR="009B4257" w:rsidRDefault="009B4257">
      <w:pPr>
        <w:jc w:val="both"/>
        <w:rPr>
          <w:rFonts w:ascii="Arial Narrow" w:hAnsi="Arial Narrow"/>
          <w:sz w:val="18"/>
          <w:szCs w:val="18"/>
          <w:lang w:eastAsia="es-ES"/>
        </w:rPr>
      </w:pPr>
    </w:p>
    <w:p w14:paraId="73A1A676" w14:textId="1B7BE219" w:rsidR="009B4257" w:rsidRDefault="009B4257">
      <w:pPr>
        <w:jc w:val="both"/>
        <w:rPr>
          <w:rFonts w:ascii="Arial Narrow" w:hAnsi="Arial Narrow"/>
          <w:sz w:val="18"/>
          <w:szCs w:val="18"/>
          <w:lang w:eastAsia="es-ES"/>
        </w:rPr>
      </w:pPr>
    </w:p>
    <w:p w14:paraId="7A9D9BD7" w14:textId="0B70813E" w:rsidR="009B4257" w:rsidRDefault="009B4257">
      <w:pPr>
        <w:jc w:val="both"/>
        <w:rPr>
          <w:rFonts w:ascii="Arial Narrow" w:hAnsi="Arial Narrow"/>
          <w:sz w:val="18"/>
          <w:szCs w:val="18"/>
          <w:lang w:eastAsia="es-ES"/>
        </w:rPr>
      </w:pPr>
    </w:p>
    <w:p w14:paraId="761ADDFE" w14:textId="7FC35B7F" w:rsidR="009B4257" w:rsidRDefault="009B4257">
      <w:pPr>
        <w:jc w:val="both"/>
        <w:rPr>
          <w:rFonts w:ascii="Arial Narrow" w:hAnsi="Arial Narrow"/>
          <w:sz w:val="18"/>
          <w:szCs w:val="18"/>
          <w:lang w:eastAsia="es-ES"/>
        </w:rPr>
      </w:pPr>
    </w:p>
    <w:p w14:paraId="049A0BA7" w14:textId="24BDCA87" w:rsidR="009B4257" w:rsidRDefault="009B4257">
      <w:pPr>
        <w:jc w:val="both"/>
        <w:rPr>
          <w:rFonts w:ascii="Arial Narrow" w:hAnsi="Arial Narrow"/>
          <w:sz w:val="18"/>
          <w:szCs w:val="18"/>
          <w:lang w:eastAsia="es-ES"/>
        </w:rPr>
      </w:pPr>
    </w:p>
    <w:p w14:paraId="200F741D" w14:textId="0BE63290" w:rsidR="009B4257" w:rsidRDefault="009B4257">
      <w:pPr>
        <w:jc w:val="both"/>
        <w:rPr>
          <w:rFonts w:ascii="Arial Narrow" w:hAnsi="Arial Narrow"/>
          <w:sz w:val="18"/>
          <w:szCs w:val="18"/>
          <w:lang w:eastAsia="es-ES"/>
        </w:rPr>
      </w:pPr>
    </w:p>
    <w:p w14:paraId="192E705E" w14:textId="25998684" w:rsidR="009B4257" w:rsidRDefault="009B4257">
      <w:pPr>
        <w:jc w:val="both"/>
        <w:rPr>
          <w:rFonts w:ascii="Arial Narrow" w:hAnsi="Arial Narrow"/>
          <w:sz w:val="18"/>
          <w:szCs w:val="18"/>
          <w:lang w:eastAsia="es-ES"/>
        </w:rPr>
      </w:pPr>
    </w:p>
    <w:p w14:paraId="0DCA2A8E" w14:textId="1FCF50B2" w:rsidR="009B4257" w:rsidRDefault="009B4257">
      <w:pPr>
        <w:jc w:val="both"/>
        <w:rPr>
          <w:rFonts w:ascii="Arial Narrow" w:hAnsi="Arial Narrow"/>
          <w:sz w:val="18"/>
          <w:szCs w:val="18"/>
          <w:lang w:eastAsia="es-ES"/>
        </w:rPr>
      </w:pPr>
    </w:p>
    <w:p w14:paraId="6F577E99" w14:textId="0AA0ADCB" w:rsidR="009B4257" w:rsidRDefault="009B4257">
      <w:pPr>
        <w:jc w:val="both"/>
        <w:rPr>
          <w:rFonts w:ascii="Arial Narrow" w:hAnsi="Arial Narrow"/>
          <w:sz w:val="18"/>
          <w:szCs w:val="18"/>
          <w:lang w:eastAsia="es-ES"/>
        </w:rPr>
      </w:pPr>
    </w:p>
    <w:p w14:paraId="5138021D" w14:textId="6CB5E34E" w:rsidR="009B4257" w:rsidRDefault="009B4257">
      <w:pPr>
        <w:jc w:val="both"/>
        <w:rPr>
          <w:rFonts w:ascii="Arial Narrow" w:hAnsi="Arial Narrow"/>
          <w:sz w:val="18"/>
          <w:szCs w:val="18"/>
          <w:lang w:eastAsia="es-ES"/>
        </w:rPr>
      </w:pPr>
    </w:p>
    <w:p w14:paraId="18DE2033" w14:textId="1C85F78E" w:rsidR="009B4257" w:rsidRDefault="009B4257">
      <w:pPr>
        <w:jc w:val="both"/>
        <w:rPr>
          <w:rFonts w:ascii="Arial Narrow" w:hAnsi="Arial Narrow"/>
          <w:sz w:val="18"/>
          <w:szCs w:val="18"/>
          <w:lang w:eastAsia="es-ES"/>
        </w:rPr>
      </w:pPr>
    </w:p>
    <w:p w14:paraId="5A76D0CF" w14:textId="1B358751" w:rsidR="009B4257" w:rsidRDefault="009B4257">
      <w:pPr>
        <w:jc w:val="both"/>
        <w:rPr>
          <w:rFonts w:ascii="Arial Narrow" w:hAnsi="Arial Narrow"/>
          <w:sz w:val="18"/>
          <w:szCs w:val="18"/>
          <w:lang w:eastAsia="es-ES"/>
        </w:rPr>
      </w:pPr>
    </w:p>
    <w:p w14:paraId="6F94FA67" w14:textId="4157224D" w:rsidR="009B4257" w:rsidRDefault="009B4257">
      <w:pPr>
        <w:jc w:val="both"/>
        <w:rPr>
          <w:rFonts w:ascii="Arial Narrow" w:hAnsi="Arial Narrow"/>
          <w:sz w:val="18"/>
          <w:szCs w:val="18"/>
          <w:lang w:eastAsia="es-ES"/>
        </w:rPr>
      </w:pPr>
    </w:p>
    <w:p w14:paraId="46CBB891" w14:textId="10746F4A" w:rsidR="009B4257" w:rsidRDefault="009B4257">
      <w:pPr>
        <w:jc w:val="both"/>
        <w:rPr>
          <w:rFonts w:ascii="Arial Narrow" w:hAnsi="Arial Narrow"/>
          <w:sz w:val="18"/>
          <w:szCs w:val="18"/>
          <w:lang w:eastAsia="es-ES"/>
        </w:rPr>
      </w:pPr>
    </w:p>
    <w:p w14:paraId="5DDE30D7" w14:textId="30048278" w:rsidR="009B4257" w:rsidRDefault="009B4257">
      <w:pPr>
        <w:jc w:val="both"/>
        <w:rPr>
          <w:rFonts w:ascii="Arial Narrow" w:hAnsi="Arial Narrow"/>
          <w:sz w:val="18"/>
          <w:szCs w:val="18"/>
          <w:lang w:eastAsia="es-ES"/>
        </w:rPr>
      </w:pPr>
    </w:p>
    <w:p w14:paraId="380E11AE" w14:textId="0EC9231F" w:rsidR="009B4257" w:rsidRDefault="009B4257">
      <w:pPr>
        <w:jc w:val="both"/>
        <w:rPr>
          <w:rFonts w:ascii="Arial Narrow" w:hAnsi="Arial Narrow"/>
          <w:sz w:val="18"/>
          <w:szCs w:val="18"/>
          <w:lang w:eastAsia="es-ES"/>
        </w:rPr>
      </w:pPr>
    </w:p>
    <w:p w14:paraId="555506BF" w14:textId="39F0A6DA" w:rsidR="009B4257" w:rsidRDefault="009B4257">
      <w:pPr>
        <w:jc w:val="both"/>
        <w:rPr>
          <w:rFonts w:ascii="Arial Narrow" w:hAnsi="Arial Narrow"/>
          <w:sz w:val="18"/>
          <w:szCs w:val="18"/>
          <w:lang w:eastAsia="es-ES"/>
        </w:rPr>
      </w:pPr>
    </w:p>
    <w:p w14:paraId="603DCE63" w14:textId="3E2399F6" w:rsidR="009B4257" w:rsidRDefault="009B4257">
      <w:pPr>
        <w:jc w:val="both"/>
        <w:rPr>
          <w:rFonts w:ascii="Arial Narrow" w:hAnsi="Arial Narrow"/>
          <w:sz w:val="18"/>
          <w:szCs w:val="18"/>
          <w:lang w:eastAsia="es-ES"/>
        </w:rPr>
      </w:pPr>
    </w:p>
    <w:p w14:paraId="76D63EB7" w14:textId="1430F635" w:rsidR="009B4257" w:rsidRDefault="009B4257">
      <w:pPr>
        <w:jc w:val="both"/>
        <w:rPr>
          <w:rFonts w:ascii="Arial Narrow" w:hAnsi="Arial Narrow"/>
          <w:sz w:val="18"/>
          <w:szCs w:val="18"/>
          <w:lang w:eastAsia="es-ES"/>
        </w:rPr>
      </w:pPr>
    </w:p>
    <w:p w14:paraId="35620F52" w14:textId="0DF27BE2" w:rsidR="009B4257" w:rsidRDefault="009B4257">
      <w:pPr>
        <w:jc w:val="both"/>
        <w:rPr>
          <w:rFonts w:ascii="Arial Narrow" w:hAnsi="Arial Narrow"/>
          <w:sz w:val="18"/>
          <w:szCs w:val="18"/>
          <w:lang w:eastAsia="es-ES"/>
        </w:rPr>
      </w:pPr>
    </w:p>
    <w:p w14:paraId="2A873E55" w14:textId="216F0352" w:rsidR="009B4257" w:rsidRDefault="009B4257">
      <w:pPr>
        <w:jc w:val="both"/>
        <w:rPr>
          <w:rFonts w:ascii="Arial Narrow" w:hAnsi="Arial Narrow"/>
          <w:sz w:val="18"/>
          <w:szCs w:val="18"/>
          <w:lang w:eastAsia="es-ES"/>
        </w:rPr>
      </w:pPr>
    </w:p>
    <w:p w14:paraId="3ADF1C5C" w14:textId="1C4FB869" w:rsidR="009B4257" w:rsidRDefault="009B4257">
      <w:pPr>
        <w:jc w:val="both"/>
        <w:rPr>
          <w:rFonts w:ascii="Arial Narrow" w:hAnsi="Arial Narrow"/>
          <w:sz w:val="18"/>
          <w:szCs w:val="18"/>
          <w:lang w:eastAsia="es-ES"/>
        </w:rPr>
      </w:pPr>
    </w:p>
    <w:p w14:paraId="39625675" w14:textId="0C9B96D5" w:rsidR="009B4257" w:rsidRDefault="009B4257">
      <w:pPr>
        <w:jc w:val="both"/>
        <w:rPr>
          <w:rFonts w:ascii="Arial Narrow" w:hAnsi="Arial Narrow"/>
          <w:sz w:val="18"/>
          <w:szCs w:val="18"/>
          <w:lang w:eastAsia="es-ES"/>
        </w:rPr>
      </w:pPr>
    </w:p>
    <w:p w14:paraId="47F61211" w14:textId="461FE1DA" w:rsidR="009B4257" w:rsidRDefault="009B4257">
      <w:pPr>
        <w:jc w:val="both"/>
        <w:rPr>
          <w:rFonts w:ascii="Arial Narrow" w:hAnsi="Arial Narrow"/>
          <w:sz w:val="18"/>
          <w:szCs w:val="18"/>
          <w:lang w:eastAsia="es-ES"/>
        </w:rPr>
      </w:pPr>
    </w:p>
    <w:p w14:paraId="50285391" w14:textId="361AC6AE" w:rsidR="009B4257" w:rsidRDefault="009B4257">
      <w:pPr>
        <w:jc w:val="both"/>
        <w:rPr>
          <w:rFonts w:ascii="Arial Narrow" w:hAnsi="Arial Narrow"/>
          <w:sz w:val="18"/>
          <w:szCs w:val="18"/>
          <w:lang w:eastAsia="es-ES"/>
        </w:rPr>
      </w:pPr>
    </w:p>
    <w:p w14:paraId="3C44D55B" w14:textId="37B9DD39" w:rsidR="009B4257" w:rsidRDefault="009B4257">
      <w:pPr>
        <w:jc w:val="both"/>
        <w:rPr>
          <w:rFonts w:ascii="Arial Narrow" w:hAnsi="Arial Narrow"/>
          <w:sz w:val="18"/>
          <w:szCs w:val="18"/>
          <w:lang w:eastAsia="es-ES"/>
        </w:rPr>
      </w:pPr>
    </w:p>
    <w:p w14:paraId="7068B363" w14:textId="7BB6DB71" w:rsidR="009B4257" w:rsidRDefault="009B4257">
      <w:pPr>
        <w:jc w:val="both"/>
        <w:rPr>
          <w:rFonts w:ascii="Arial Narrow" w:hAnsi="Arial Narrow"/>
          <w:sz w:val="18"/>
          <w:szCs w:val="18"/>
          <w:lang w:eastAsia="es-ES"/>
        </w:rPr>
      </w:pPr>
    </w:p>
    <w:p w14:paraId="310D6F45" w14:textId="6B726F39" w:rsidR="009B4257" w:rsidRDefault="009B4257">
      <w:pPr>
        <w:jc w:val="both"/>
        <w:rPr>
          <w:rFonts w:ascii="Arial Narrow" w:hAnsi="Arial Narrow"/>
          <w:sz w:val="18"/>
          <w:szCs w:val="18"/>
          <w:lang w:eastAsia="es-ES"/>
        </w:rPr>
      </w:pPr>
    </w:p>
    <w:p w14:paraId="2021D0A6" w14:textId="4C4E3C5B" w:rsidR="009B4257" w:rsidRDefault="009B4257">
      <w:pPr>
        <w:jc w:val="both"/>
        <w:rPr>
          <w:rFonts w:ascii="Arial Narrow" w:hAnsi="Arial Narrow"/>
          <w:sz w:val="18"/>
          <w:szCs w:val="18"/>
          <w:lang w:eastAsia="es-ES"/>
        </w:rPr>
      </w:pPr>
    </w:p>
    <w:p w14:paraId="706E56E8" w14:textId="5408F90B" w:rsidR="009B4257" w:rsidRDefault="009B4257">
      <w:pPr>
        <w:jc w:val="both"/>
        <w:rPr>
          <w:rFonts w:ascii="Arial Narrow" w:hAnsi="Arial Narrow"/>
          <w:sz w:val="18"/>
          <w:szCs w:val="18"/>
          <w:lang w:eastAsia="es-ES"/>
        </w:rPr>
      </w:pPr>
    </w:p>
    <w:p w14:paraId="7746F116" w14:textId="779BCDE1" w:rsidR="009B4257" w:rsidRDefault="009B4257">
      <w:pPr>
        <w:jc w:val="both"/>
        <w:rPr>
          <w:rFonts w:ascii="Arial Narrow" w:hAnsi="Arial Narrow"/>
          <w:sz w:val="18"/>
          <w:szCs w:val="18"/>
          <w:lang w:eastAsia="es-ES"/>
        </w:rPr>
      </w:pPr>
    </w:p>
    <w:p w14:paraId="2F36185E" w14:textId="495189B7" w:rsidR="009B4257" w:rsidRDefault="009B4257">
      <w:pPr>
        <w:jc w:val="both"/>
        <w:rPr>
          <w:rFonts w:ascii="Arial Narrow" w:hAnsi="Arial Narrow"/>
          <w:sz w:val="18"/>
          <w:szCs w:val="18"/>
          <w:lang w:eastAsia="es-ES"/>
        </w:rPr>
      </w:pPr>
    </w:p>
    <w:p w14:paraId="581D1AD4" w14:textId="6F9B1FB0" w:rsidR="009B4257" w:rsidRDefault="009B4257">
      <w:pPr>
        <w:jc w:val="both"/>
        <w:rPr>
          <w:rFonts w:ascii="Arial Narrow" w:hAnsi="Arial Narrow"/>
          <w:sz w:val="18"/>
          <w:szCs w:val="18"/>
          <w:lang w:eastAsia="es-ES"/>
        </w:rPr>
      </w:pPr>
    </w:p>
    <w:p w14:paraId="2D1B99A0" w14:textId="16E15E2D" w:rsidR="009B4257" w:rsidRDefault="009B4257">
      <w:pPr>
        <w:jc w:val="both"/>
        <w:rPr>
          <w:rFonts w:ascii="Arial Narrow" w:hAnsi="Arial Narrow"/>
          <w:sz w:val="18"/>
          <w:szCs w:val="18"/>
          <w:lang w:eastAsia="es-ES"/>
        </w:rPr>
      </w:pPr>
    </w:p>
    <w:p w14:paraId="5EE6B006" w14:textId="52FBC18D" w:rsidR="009B4257" w:rsidRDefault="009B4257">
      <w:pPr>
        <w:jc w:val="both"/>
        <w:rPr>
          <w:rFonts w:ascii="Arial Narrow" w:hAnsi="Arial Narrow"/>
          <w:sz w:val="18"/>
          <w:szCs w:val="18"/>
          <w:lang w:eastAsia="es-ES"/>
        </w:rPr>
      </w:pPr>
    </w:p>
    <w:p w14:paraId="1F3D233A" w14:textId="077D3C38" w:rsidR="009B4257" w:rsidRDefault="009B4257">
      <w:pPr>
        <w:jc w:val="both"/>
        <w:rPr>
          <w:rFonts w:ascii="Arial Narrow" w:hAnsi="Arial Narrow"/>
          <w:sz w:val="18"/>
          <w:szCs w:val="18"/>
          <w:lang w:eastAsia="es-ES"/>
        </w:rPr>
      </w:pPr>
    </w:p>
    <w:p w14:paraId="6A7BE325" w14:textId="2DC5E220" w:rsidR="009B4257" w:rsidRDefault="009B4257">
      <w:pPr>
        <w:jc w:val="both"/>
        <w:rPr>
          <w:rFonts w:ascii="Arial Narrow" w:hAnsi="Arial Narrow"/>
          <w:sz w:val="18"/>
          <w:szCs w:val="18"/>
          <w:lang w:eastAsia="es-ES"/>
        </w:rPr>
      </w:pPr>
    </w:p>
    <w:p w14:paraId="1B80BDBE" w14:textId="34FBECE1" w:rsidR="009B4257" w:rsidRDefault="009B4257">
      <w:pPr>
        <w:jc w:val="both"/>
        <w:rPr>
          <w:rFonts w:ascii="Arial Narrow" w:hAnsi="Arial Narrow"/>
          <w:sz w:val="18"/>
          <w:szCs w:val="18"/>
          <w:lang w:eastAsia="es-ES"/>
        </w:rPr>
      </w:pPr>
    </w:p>
    <w:p w14:paraId="3FBB38D3" w14:textId="0C7FBC44" w:rsidR="009B4257" w:rsidRDefault="009B4257">
      <w:pPr>
        <w:jc w:val="both"/>
        <w:rPr>
          <w:rFonts w:ascii="Arial Narrow" w:hAnsi="Arial Narrow"/>
          <w:sz w:val="18"/>
          <w:szCs w:val="18"/>
          <w:lang w:eastAsia="es-ES"/>
        </w:rPr>
      </w:pPr>
    </w:p>
    <w:p w14:paraId="1B66265E" w14:textId="38DA9753" w:rsidR="009B4257" w:rsidRDefault="009B4257">
      <w:pPr>
        <w:jc w:val="both"/>
        <w:rPr>
          <w:rFonts w:ascii="Arial Narrow" w:hAnsi="Arial Narrow"/>
          <w:sz w:val="18"/>
          <w:szCs w:val="18"/>
          <w:lang w:eastAsia="es-ES"/>
        </w:rPr>
      </w:pPr>
    </w:p>
    <w:p w14:paraId="34EC2751" w14:textId="62AD11EF" w:rsidR="009B4257" w:rsidRDefault="009B4257">
      <w:pPr>
        <w:jc w:val="both"/>
        <w:rPr>
          <w:rFonts w:ascii="Arial Narrow" w:hAnsi="Arial Narrow"/>
          <w:sz w:val="18"/>
          <w:szCs w:val="18"/>
          <w:lang w:eastAsia="es-ES"/>
        </w:rPr>
      </w:pPr>
    </w:p>
    <w:p w14:paraId="2495F0EB" w14:textId="27481AD9" w:rsidR="009B4257" w:rsidRDefault="009B4257">
      <w:pPr>
        <w:jc w:val="both"/>
        <w:rPr>
          <w:rFonts w:ascii="Arial Narrow" w:hAnsi="Arial Narrow"/>
          <w:sz w:val="18"/>
          <w:szCs w:val="18"/>
          <w:lang w:eastAsia="es-ES"/>
        </w:rPr>
      </w:pPr>
    </w:p>
    <w:p w14:paraId="143AC882" w14:textId="2E2AD641" w:rsidR="009B4257" w:rsidRDefault="009B4257">
      <w:pPr>
        <w:jc w:val="both"/>
        <w:rPr>
          <w:rFonts w:ascii="Arial Narrow" w:hAnsi="Arial Narrow"/>
          <w:sz w:val="18"/>
          <w:szCs w:val="18"/>
          <w:lang w:eastAsia="es-ES"/>
        </w:rPr>
      </w:pPr>
    </w:p>
    <w:p w14:paraId="3C6A49D7" w14:textId="549F88DB" w:rsidR="009B4257" w:rsidRDefault="009B4257">
      <w:pPr>
        <w:jc w:val="both"/>
        <w:rPr>
          <w:rFonts w:ascii="Arial Narrow" w:hAnsi="Arial Narrow"/>
          <w:sz w:val="18"/>
          <w:szCs w:val="18"/>
          <w:lang w:eastAsia="es-ES"/>
        </w:rPr>
      </w:pPr>
    </w:p>
    <w:p w14:paraId="07522BE7" w14:textId="766AF76F" w:rsidR="009B4257" w:rsidRDefault="009B4257">
      <w:pPr>
        <w:jc w:val="both"/>
        <w:rPr>
          <w:rFonts w:ascii="Arial Narrow" w:hAnsi="Arial Narrow"/>
          <w:sz w:val="18"/>
          <w:szCs w:val="18"/>
          <w:lang w:eastAsia="es-ES"/>
        </w:rPr>
      </w:pPr>
    </w:p>
    <w:p w14:paraId="00A35836" w14:textId="157BBEE6" w:rsidR="009B4257" w:rsidRDefault="009B4257">
      <w:pPr>
        <w:jc w:val="both"/>
        <w:rPr>
          <w:rFonts w:ascii="Arial Narrow" w:hAnsi="Arial Narrow"/>
          <w:sz w:val="18"/>
          <w:szCs w:val="18"/>
          <w:lang w:eastAsia="es-ES"/>
        </w:rPr>
      </w:pPr>
    </w:p>
    <w:p w14:paraId="475748A2" w14:textId="7A8A5457" w:rsidR="009B4257" w:rsidRDefault="009B4257">
      <w:pPr>
        <w:jc w:val="both"/>
        <w:rPr>
          <w:rFonts w:ascii="Arial Narrow" w:hAnsi="Arial Narrow"/>
          <w:sz w:val="18"/>
          <w:szCs w:val="18"/>
          <w:lang w:eastAsia="es-ES"/>
        </w:rPr>
      </w:pPr>
    </w:p>
    <w:p w14:paraId="27D27BE7" w14:textId="50E80EC7" w:rsidR="009B4257" w:rsidRDefault="009B4257">
      <w:pPr>
        <w:jc w:val="both"/>
        <w:rPr>
          <w:rFonts w:ascii="Arial Narrow" w:hAnsi="Arial Narrow"/>
          <w:sz w:val="18"/>
          <w:szCs w:val="18"/>
          <w:lang w:eastAsia="es-ES"/>
        </w:rPr>
      </w:pPr>
    </w:p>
    <w:p w14:paraId="718BDB88" w14:textId="1D71D82F" w:rsidR="009B4257" w:rsidRDefault="009B4257">
      <w:pPr>
        <w:jc w:val="both"/>
        <w:rPr>
          <w:rFonts w:ascii="Arial Narrow" w:hAnsi="Arial Narrow"/>
          <w:sz w:val="18"/>
          <w:szCs w:val="18"/>
          <w:lang w:eastAsia="es-ES"/>
        </w:rPr>
      </w:pPr>
    </w:p>
    <w:p w14:paraId="337F4C94" w14:textId="35A9AAE0" w:rsidR="009B4257" w:rsidRDefault="009B4257">
      <w:pPr>
        <w:jc w:val="both"/>
        <w:rPr>
          <w:rFonts w:ascii="Arial Narrow" w:hAnsi="Arial Narrow"/>
          <w:sz w:val="18"/>
          <w:szCs w:val="18"/>
          <w:lang w:eastAsia="es-ES"/>
        </w:rPr>
      </w:pPr>
    </w:p>
    <w:p w14:paraId="490D1670" w14:textId="16228FF8" w:rsidR="009B4257" w:rsidRDefault="009B4257">
      <w:pPr>
        <w:jc w:val="both"/>
        <w:rPr>
          <w:rFonts w:ascii="Arial Narrow" w:hAnsi="Arial Narrow"/>
          <w:sz w:val="18"/>
          <w:szCs w:val="18"/>
          <w:lang w:eastAsia="es-ES"/>
        </w:rPr>
      </w:pPr>
    </w:p>
    <w:p w14:paraId="46F9E94C" w14:textId="7C77D808" w:rsidR="009B4257" w:rsidRDefault="009B4257">
      <w:pPr>
        <w:jc w:val="both"/>
        <w:rPr>
          <w:rFonts w:ascii="Arial Narrow" w:hAnsi="Arial Narrow"/>
          <w:sz w:val="18"/>
          <w:szCs w:val="18"/>
          <w:lang w:eastAsia="es-ES"/>
        </w:rPr>
      </w:pPr>
    </w:p>
    <w:p w14:paraId="1CA7996E" w14:textId="64B5C170" w:rsidR="009B4257" w:rsidRDefault="009B4257">
      <w:pPr>
        <w:jc w:val="both"/>
        <w:rPr>
          <w:rFonts w:ascii="Arial Narrow" w:hAnsi="Arial Narrow"/>
          <w:sz w:val="18"/>
          <w:szCs w:val="18"/>
          <w:lang w:eastAsia="es-ES"/>
        </w:rPr>
      </w:pPr>
    </w:p>
    <w:p w14:paraId="690D21BD" w14:textId="77777777" w:rsidR="009B4257" w:rsidRPr="009B4257" w:rsidRDefault="009B4257" w:rsidP="009B4257">
      <w:pPr>
        <w:jc w:val="center"/>
        <w:rPr>
          <w:rFonts w:asciiTheme="minorHAnsi" w:hAnsiTheme="minorHAnsi" w:cstheme="minorHAnsi"/>
          <w:sz w:val="20"/>
          <w:szCs w:val="20"/>
        </w:rPr>
      </w:pPr>
      <w:r w:rsidRPr="009B4257">
        <w:rPr>
          <w:rFonts w:asciiTheme="minorHAnsi" w:hAnsiTheme="minorHAnsi" w:cstheme="minorHAnsi"/>
          <w:noProof/>
          <w:sz w:val="20"/>
          <w:szCs w:val="20"/>
          <w:lang w:val="es-SV" w:eastAsia="es-SV"/>
        </w:rPr>
        <w:drawing>
          <wp:anchor distT="0" distB="0" distL="133985" distR="114935" simplePos="0" relativeHeight="251659264" behindDoc="1" locked="0" layoutInCell="1" allowOverlap="1" wp14:anchorId="54D59C87" wp14:editId="21E2BEDC">
            <wp:simplePos x="0" y="0"/>
            <wp:positionH relativeFrom="column">
              <wp:posOffset>5080</wp:posOffset>
            </wp:positionH>
            <wp:positionV relativeFrom="paragraph">
              <wp:posOffset>-374650</wp:posOffset>
            </wp:positionV>
            <wp:extent cx="724535" cy="838200"/>
            <wp:effectExtent l="0" t="0" r="0" b="0"/>
            <wp:wrapTight wrapText="bothSides">
              <wp:wrapPolygon edited="0">
                <wp:start x="-589" y="0"/>
                <wp:lineTo x="-589" y="21061"/>
                <wp:lineTo x="21575" y="21061"/>
                <wp:lineTo x="21575" y="0"/>
                <wp:lineTo x="-58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9"/>
                    <a:srcRect r="87780"/>
                    <a:stretch>
                      <a:fillRect/>
                    </a:stretch>
                  </pic:blipFill>
                  <pic:spPr bwMode="auto">
                    <a:xfrm>
                      <a:off x="0" y="0"/>
                      <a:ext cx="724535" cy="838200"/>
                    </a:xfrm>
                    <a:prstGeom prst="rect">
                      <a:avLst/>
                    </a:prstGeom>
                  </pic:spPr>
                </pic:pic>
              </a:graphicData>
            </a:graphic>
          </wp:anchor>
        </w:drawing>
      </w:r>
      <w:r w:rsidRPr="009B4257">
        <w:rPr>
          <w:rFonts w:asciiTheme="minorHAnsi" w:hAnsiTheme="minorHAnsi" w:cstheme="minorHAnsi"/>
          <w:b/>
          <w:sz w:val="20"/>
          <w:szCs w:val="20"/>
        </w:rPr>
        <w:t xml:space="preserve">GUÍA PARA LA GENERACIÓN DE LOS APORTES </w:t>
      </w:r>
    </w:p>
    <w:p w14:paraId="37D43EDB" w14:textId="77777777" w:rsidR="009B4257" w:rsidRPr="009B4257" w:rsidRDefault="009B4257" w:rsidP="009B4257">
      <w:pPr>
        <w:jc w:val="center"/>
        <w:rPr>
          <w:rFonts w:asciiTheme="minorHAnsi" w:hAnsiTheme="minorHAnsi" w:cstheme="minorHAnsi"/>
          <w:b/>
          <w:sz w:val="20"/>
          <w:szCs w:val="20"/>
        </w:rPr>
      </w:pPr>
      <w:r w:rsidRPr="009B4257">
        <w:rPr>
          <w:rFonts w:asciiTheme="minorHAnsi" w:hAnsiTheme="minorHAnsi" w:cstheme="minorHAnsi"/>
          <w:b/>
          <w:sz w:val="20"/>
          <w:szCs w:val="20"/>
        </w:rPr>
        <w:t>DE LAS PROCURADURÍAS ADJUNTAS ESPECÍFICAS</w:t>
      </w:r>
    </w:p>
    <w:p w14:paraId="647C2050" w14:textId="77777777" w:rsidR="009B4257" w:rsidRPr="009B4257" w:rsidRDefault="009B4257" w:rsidP="009B4257">
      <w:pPr>
        <w:jc w:val="center"/>
        <w:rPr>
          <w:rFonts w:asciiTheme="minorHAnsi" w:hAnsiTheme="minorHAnsi" w:cstheme="minorHAnsi"/>
          <w:sz w:val="20"/>
          <w:szCs w:val="20"/>
        </w:rPr>
      </w:pPr>
      <w:r w:rsidRPr="009B4257">
        <w:rPr>
          <w:rFonts w:asciiTheme="minorHAnsi" w:hAnsiTheme="minorHAnsi" w:cstheme="minorHAnsi"/>
          <w:b/>
          <w:sz w:val="20"/>
          <w:szCs w:val="20"/>
        </w:rPr>
        <w:t>AL INFORME ESPECIAL SOBRE EL CUMPLIMIENTO DEL ESTADO SALVADOREÑO A GARANTIZAR LA VIGENCIA DE LOS DERECHOS HUMANOS DURANTE LA EMERGENCIA DECRETADA A RAIZ DE LA PANDEMIA MUNDIAL GENERADA POR EL COVID- 19.</w:t>
      </w:r>
    </w:p>
    <w:p w14:paraId="08F08537" w14:textId="77777777" w:rsidR="009B4257" w:rsidRPr="009B4257" w:rsidRDefault="009B4257" w:rsidP="009B4257">
      <w:pPr>
        <w:jc w:val="both"/>
        <w:rPr>
          <w:rFonts w:asciiTheme="minorHAnsi" w:hAnsiTheme="minorHAnsi" w:cstheme="minorHAnsi"/>
          <w:sz w:val="20"/>
          <w:szCs w:val="20"/>
        </w:rPr>
      </w:pPr>
      <w:r w:rsidRPr="009B4257">
        <w:rPr>
          <w:rFonts w:asciiTheme="minorHAnsi" w:hAnsiTheme="minorHAnsi" w:cstheme="minorHAnsi"/>
          <w:noProof/>
          <w:sz w:val="20"/>
          <w:szCs w:val="20"/>
          <w:lang w:val="es-SV" w:eastAsia="es-SV"/>
        </w:rPr>
        <mc:AlternateContent>
          <mc:Choice Requires="wps">
            <w:drawing>
              <wp:inline distT="0" distB="0" distL="0" distR="0" wp14:anchorId="12C0D345" wp14:editId="0A75AD46">
                <wp:extent cx="2540" cy="20955"/>
                <wp:effectExtent l="0" t="0" r="0" b="0"/>
                <wp:docPr id="2" name="Rectángulo 2"/>
                <wp:cNvGraphicFramePr/>
                <a:graphic xmlns:a="http://schemas.openxmlformats.org/drawingml/2006/main">
                  <a:graphicData uri="http://schemas.microsoft.com/office/word/2010/wordprocessingShape">
                    <wps:wsp>
                      <wps:cNvSpPr/>
                      <wps:spPr>
                        <a:xfrm>
                          <a:off x="0" y="0"/>
                          <a:ext cx="1800" cy="20160"/>
                        </a:xfrm>
                        <a:prstGeom prst="rect">
                          <a:avLst/>
                        </a:prstGeom>
                        <a:solidFill>
                          <a:srgbClr val="A0A0A0"/>
                        </a:solidFill>
                        <a:ln>
                          <a:noFill/>
                        </a:ln>
                        <a:effectLst/>
                      </wps:spPr>
                      <wps:txbx>
                        <w:txbxContent>
                          <w:p w14:paraId="705D4ABD" w14:textId="77777777" w:rsidR="00697FC8" w:rsidRDefault="00697FC8" w:rsidP="009B4257">
                            <w:pPr>
                              <w:jc w:val="center"/>
                            </w:pPr>
                            <w:r>
                              <w:t>mar</w:t>
                            </w:r>
                          </w:p>
                        </w:txbxContent>
                      </wps:txbx>
                      <wps:bodyPr/>
                    </wps:wsp>
                  </a:graphicData>
                </a:graphic>
              </wp:inline>
            </w:drawing>
          </mc:Choice>
          <mc:Fallback>
            <w:pict>
              <v:rect w14:anchorId="12C0D345" id="Rectángulo 2" o:spid="_x0000_s1026" style="width:.2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" fillcolor="#a0a0a0" stroked="f">
                <v:textbox>
                  <w:txbxContent>
                    <w:p w14:paraId="705D4ABD" w14:textId="77777777" w:rsidR="00697FC8" w:rsidRDefault="00697FC8" w:rsidP="009B4257">
                      <w:pPr>
                        <w:jc w:val="center"/>
                      </w:pPr>
                      <w:r>
                        <w:t>mar</w:t>
                      </w:r>
                    </w:p>
                  </w:txbxContent>
                </v:textbox>
                <w10:anchorlock/>
              </v:rect>
            </w:pict>
          </mc:Fallback>
        </mc:AlternateContent>
      </w:r>
      <w:r w:rsidRPr="009B4257">
        <w:tab/>
      </w:r>
      <w:r w:rsidRPr="009B4257">
        <w:tab/>
      </w:r>
      <w:r w:rsidRPr="009B4257">
        <w:tab/>
      </w:r>
      <w:r w:rsidRPr="009B4257">
        <w:tab/>
      </w:r>
      <w:r w:rsidRPr="009B4257">
        <w:tab/>
      </w:r>
      <w:r w:rsidRPr="009B4257">
        <w:rPr>
          <w:rFonts w:asciiTheme="minorHAnsi" w:hAnsiTheme="minorHAnsi" w:cstheme="minorHAnsi"/>
          <w:sz w:val="20"/>
          <w:szCs w:val="20"/>
        </w:rPr>
        <w:t>(Abril de 2020)</w:t>
      </w:r>
    </w:p>
    <w:p w14:paraId="0E3354E4" w14:textId="77777777" w:rsidR="009B4257" w:rsidRPr="009B4257" w:rsidRDefault="009B4257" w:rsidP="009B4257">
      <w:pPr>
        <w:rPr>
          <w:rFonts w:asciiTheme="minorHAnsi" w:hAnsiTheme="minorHAnsi" w:cstheme="minorHAnsi"/>
          <w:sz w:val="20"/>
          <w:szCs w:val="20"/>
        </w:rPr>
      </w:pPr>
    </w:p>
    <w:p w14:paraId="624C745C" w14:textId="77777777" w:rsidR="009B4257" w:rsidRPr="009B4257" w:rsidRDefault="009B4257" w:rsidP="009B4257">
      <w:pPr>
        <w:spacing w:after="120"/>
        <w:jc w:val="both"/>
        <w:rPr>
          <w:rFonts w:asciiTheme="minorHAnsi" w:hAnsiTheme="minorHAnsi" w:cstheme="minorHAnsi"/>
          <w:b/>
          <w:sz w:val="20"/>
          <w:szCs w:val="20"/>
        </w:rPr>
      </w:pPr>
    </w:p>
    <w:p w14:paraId="2A18DCD8" w14:textId="77777777" w:rsidR="009B4257" w:rsidRPr="009B4257" w:rsidRDefault="009B4257" w:rsidP="009B4257">
      <w:pPr>
        <w:spacing w:after="120"/>
        <w:jc w:val="both"/>
        <w:rPr>
          <w:rFonts w:asciiTheme="minorHAnsi" w:hAnsiTheme="minorHAnsi" w:cstheme="minorHAnsi"/>
          <w:b/>
          <w:sz w:val="28"/>
          <w:szCs w:val="28"/>
        </w:rPr>
      </w:pPr>
      <w:r w:rsidRPr="009B4257">
        <w:rPr>
          <w:rFonts w:asciiTheme="minorHAnsi" w:hAnsiTheme="minorHAnsi" w:cstheme="minorHAnsi"/>
          <w:b/>
          <w:sz w:val="28"/>
          <w:szCs w:val="28"/>
        </w:rPr>
        <w:t>Fase II.</w:t>
      </w:r>
    </w:p>
    <w:p w14:paraId="16DD01C5" w14:textId="77777777" w:rsidR="009B4257" w:rsidRPr="009B4257" w:rsidRDefault="009B4257" w:rsidP="009B4257">
      <w:pPr>
        <w:spacing w:after="120"/>
        <w:jc w:val="both"/>
        <w:rPr>
          <w:rFonts w:asciiTheme="minorHAnsi" w:hAnsiTheme="minorHAnsi" w:cstheme="minorHAnsi"/>
          <w:b/>
          <w:sz w:val="28"/>
          <w:szCs w:val="28"/>
        </w:rPr>
      </w:pPr>
      <w:r w:rsidRPr="009B4257">
        <w:rPr>
          <w:rFonts w:asciiTheme="minorHAnsi" w:hAnsiTheme="minorHAnsi" w:cstheme="minorHAnsi"/>
          <w:b/>
          <w:sz w:val="28"/>
          <w:szCs w:val="28"/>
        </w:rPr>
        <w:t xml:space="preserve">Recolección de información y elaboración de informes por Procuradurías específicas. </w:t>
      </w:r>
    </w:p>
    <w:p w14:paraId="379997FE" w14:textId="77777777" w:rsidR="009B4257" w:rsidRPr="009B4257" w:rsidRDefault="009B4257" w:rsidP="009B4257">
      <w:pPr>
        <w:spacing w:after="120"/>
        <w:jc w:val="both"/>
        <w:rPr>
          <w:rFonts w:asciiTheme="minorHAnsi" w:hAnsiTheme="minorHAnsi" w:cstheme="minorHAnsi"/>
          <w:b/>
          <w:sz w:val="20"/>
          <w:szCs w:val="20"/>
          <w:lang w:val="es-SV"/>
        </w:rPr>
      </w:pPr>
    </w:p>
    <w:p w14:paraId="1A68B24F" w14:textId="77777777" w:rsidR="009B4257" w:rsidRPr="009B4257" w:rsidRDefault="009B4257" w:rsidP="009B4257">
      <w:pPr>
        <w:spacing w:after="120"/>
        <w:jc w:val="both"/>
        <w:rPr>
          <w:rFonts w:asciiTheme="minorHAnsi" w:hAnsiTheme="minorHAnsi" w:cstheme="minorHAnsi"/>
          <w:b/>
          <w:sz w:val="20"/>
          <w:szCs w:val="20"/>
        </w:rPr>
      </w:pPr>
      <w:r w:rsidRPr="009B4257">
        <w:rPr>
          <w:rFonts w:asciiTheme="minorHAnsi" w:hAnsiTheme="minorHAnsi" w:cstheme="minorHAnsi"/>
          <w:b/>
          <w:sz w:val="20"/>
          <w:szCs w:val="20"/>
        </w:rPr>
        <w:t>Presentación.</w:t>
      </w:r>
    </w:p>
    <w:p w14:paraId="3D8D3BAB" w14:textId="77777777" w:rsidR="009B4257" w:rsidRPr="009B4257" w:rsidRDefault="009B4257" w:rsidP="009B4257">
      <w:pPr>
        <w:spacing w:after="120"/>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La Procuraduría Adjunta para la Defensa de los Derechos Humanos (PADH)  y las Procuradurías Adjuntas especificas son las principales encomendadas a elaborar en la segunda fase sus informes específicos en un lapso aproximado de 10 días, con el auxilio de los informes de verificación realizados por  las Delegaciones Departamentales y los Departamentos específicos  de la PDDH, las entrevistas con especialistas, documentos oficiales e información primaria, y por medio de análisis, conclusiones y recomendaciones al Estado Salvadoreño. </w:t>
      </w:r>
    </w:p>
    <w:p w14:paraId="6E36E716" w14:textId="77777777" w:rsidR="009B4257" w:rsidRPr="009B4257" w:rsidRDefault="009B4257" w:rsidP="009B4257">
      <w:pPr>
        <w:spacing w:after="120"/>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La presente guía ya prevé superar la complejidad de trabajar a distancia, el reto más alto es evaluar todas las medidas excepcionales que se decretaron el pasado 14 de marzo de 2020 y que han restringido derechos y garantías constitucionales de toda la sociedad salvadoreña.  Dentro de este contexto, la PDDH ha realizado valiosas observaciones al Estado para la adopción de medidas dirigidas tanto a la atención y tratamiento de las personas afectadas por el COVID-19, dentro de los CCC, como a evitar vulneraciones de la población en general, sin embargo; es necesario que todos los esfuerzos sean recopilados en un informe especial que permita emitir al titular su primer informe especial y dictar recomendaciones claras al Estado, en favor de los derechos humanos de la población.</w:t>
      </w:r>
    </w:p>
    <w:p w14:paraId="4B4C1A46" w14:textId="77777777" w:rsidR="009B4257" w:rsidRPr="009B4257" w:rsidRDefault="009B4257" w:rsidP="009B4257">
      <w:pPr>
        <w:suppressAutoHyphens w:val="0"/>
        <w:spacing w:after="160" w:line="259" w:lineRule="auto"/>
        <w:jc w:val="both"/>
        <w:rPr>
          <w:rFonts w:asciiTheme="minorHAnsi" w:hAnsiTheme="minorHAnsi" w:cstheme="minorHAnsi"/>
          <w:b/>
          <w:sz w:val="20"/>
          <w:szCs w:val="20"/>
          <w:lang w:val="es-SV"/>
        </w:rPr>
      </w:pPr>
    </w:p>
    <w:p w14:paraId="4198BCD5" w14:textId="77777777" w:rsidR="009B4257" w:rsidRPr="009B4257" w:rsidRDefault="009B4257" w:rsidP="008975ED">
      <w:pPr>
        <w:numPr>
          <w:ilvl w:val="0"/>
          <w:numId w:val="6"/>
        </w:numPr>
        <w:suppressAutoHyphens w:val="0"/>
        <w:spacing w:after="160" w:line="259" w:lineRule="auto"/>
        <w:jc w:val="both"/>
        <w:rPr>
          <w:rFonts w:asciiTheme="minorHAnsi" w:hAnsiTheme="minorHAnsi" w:cstheme="minorHAnsi"/>
          <w:b/>
          <w:sz w:val="20"/>
          <w:szCs w:val="20"/>
          <w:lang w:val="es-SV"/>
        </w:rPr>
      </w:pPr>
      <w:r w:rsidRPr="009B4257">
        <w:rPr>
          <w:rFonts w:asciiTheme="minorHAnsi" w:hAnsiTheme="minorHAnsi" w:cstheme="minorHAnsi"/>
          <w:b/>
          <w:sz w:val="20"/>
          <w:szCs w:val="20"/>
          <w:lang w:val="es-SV"/>
        </w:rPr>
        <w:t xml:space="preserve">Lineamientos Generales para la Elaboración del Informe. </w:t>
      </w:r>
    </w:p>
    <w:p w14:paraId="1B910335" w14:textId="77777777" w:rsidR="009B4257" w:rsidRPr="009B4257" w:rsidRDefault="009B4257" w:rsidP="009B4257">
      <w:pPr>
        <w:suppressAutoHyphens w:val="0"/>
        <w:spacing w:after="160" w:line="259" w:lineRule="auto"/>
        <w:jc w:val="both"/>
        <w:rPr>
          <w:rFonts w:asciiTheme="minorHAnsi" w:hAnsiTheme="minorHAnsi" w:cstheme="minorHAnsi"/>
          <w:sz w:val="20"/>
          <w:szCs w:val="20"/>
          <w:lang w:val="es-SV"/>
        </w:rPr>
      </w:pPr>
    </w:p>
    <w:p w14:paraId="2534DB34" w14:textId="77777777" w:rsidR="009B4257" w:rsidRPr="009B4257" w:rsidRDefault="009B4257" w:rsidP="009B4257">
      <w:pPr>
        <w:suppressAutoHyphens w:val="0"/>
        <w:spacing w:after="160" w:line="259" w:lineRule="auto"/>
        <w:jc w:val="both"/>
        <w:rPr>
          <w:rFonts w:asciiTheme="minorHAnsi" w:hAnsiTheme="minorHAnsi" w:cstheme="minorHAnsi"/>
          <w:b/>
          <w:sz w:val="20"/>
          <w:szCs w:val="20"/>
          <w:lang w:val="es-SV"/>
        </w:rPr>
      </w:pPr>
      <w:r w:rsidRPr="009B4257">
        <w:rPr>
          <w:rFonts w:asciiTheme="minorHAnsi" w:hAnsiTheme="minorHAnsi" w:cstheme="minorHAnsi"/>
          <w:b/>
          <w:sz w:val="20"/>
          <w:szCs w:val="20"/>
          <w:lang w:val="es-SV"/>
        </w:rPr>
        <w:t xml:space="preserve">I.a. Análisis de primera Fase </w:t>
      </w:r>
    </w:p>
    <w:p w14:paraId="77CA1049" w14:textId="77777777" w:rsidR="009B4257" w:rsidRPr="009B4257" w:rsidRDefault="009B4257" w:rsidP="009B4257">
      <w:p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Durante la última semana de marzo se elaboró la guía general y se implementaron las primeras medidas tendientes a conocer oficialmente la respuesta del estado salvadoreño a las medidas implementadas según Decreto Legislativo de estado de excepción para atender a la población en relación a la pandemia COVID-19, a continuación, se presentan las principales brechas que debemos superar para continuar a la segunda fase:</w:t>
      </w:r>
    </w:p>
    <w:p w14:paraId="1DDFBBC7" w14:textId="77777777" w:rsidR="009B4257" w:rsidRPr="009B4257" w:rsidRDefault="009B4257" w:rsidP="009B4257">
      <w:pPr>
        <w:suppressAutoHyphens w:val="0"/>
        <w:spacing w:after="160" w:line="259" w:lineRule="auto"/>
        <w:jc w:val="both"/>
        <w:rPr>
          <w:rFonts w:asciiTheme="minorHAnsi" w:hAnsiTheme="minorHAnsi" w:cstheme="minorHAnsi"/>
          <w:b/>
          <w:sz w:val="20"/>
          <w:szCs w:val="20"/>
          <w:lang w:val="es-S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5310"/>
      </w:tblGrid>
      <w:tr w:rsidR="009B4257" w:rsidRPr="009B4257" w14:paraId="74AE0636" w14:textId="77777777" w:rsidTr="009B4257">
        <w:trPr>
          <w:trHeight w:val="286"/>
        </w:trPr>
        <w:tc>
          <w:tcPr>
            <w:tcW w:w="9498" w:type="dxa"/>
            <w:gridSpan w:val="2"/>
            <w:shd w:val="clear" w:color="auto" w:fill="EEECE1" w:themeFill="background2"/>
          </w:tcPr>
          <w:p w14:paraId="2B33937E" w14:textId="77777777" w:rsidR="009B4257" w:rsidRPr="009B4257" w:rsidRDefault="009B4257" w:rsidP="009B4257">
            <w:pPr>
              <w:suppressAutoHyphens w:val="0"/>
              <w:spacing w:after="160" w:line="259" w:lineRule="auto"/>
              <w:jc w:val="center"/>
              <w:rPr>
                <w:rFonts w:asciiTheme="minorHAnsi" w:hAnsiTheme="minorHAnsi" w:cstheme="minorHAnsi"/>
                <w:b/>
                <w:sz w:val="20"/>
                <w:szCs w:val="20"/>
                <w:lang w:val="es-SV"/>
              </w:rPr>
            </w:pPr>
            <w:r w:rsidRPr="009B4257">
              <w:rPr>
                <w:rFonts w:asciiTheme="minorHAnsi" w:hAnsiTheme="minorHAnsi" w:cstheme="minorHAnsi"/>
                <w:b/>
                <w:sz w:val="20"/>
                <w:szCs w:val="20"/>
                <w:lang w:val="es-SV"/>
              </w:rPr>
              <w:t>Brechas a superar en la primera fase de la investigación</w:t>
            </w:r>
          </w:p>
        </w:tc>
      </w:tr>
      <w:tr w:rsidR="009B4257" w:rsidRPr="009B4257" w14:paraId="2A0DB3B1" w14:textId="77777777" w:rsidTr="009B4257">
        <w:trPr>
          <w:trHeight w:val="393"/>
        </w:trPr>
        <w:tc>
          <w:tcPr>
            <w:tcW w:w="4188" w:type="dxa"/>
            <w:shd w:val="clear" w:color="auto" w:fill="EEECE1" w:themeFill="background2"/>
          </w:tcPr>
          <w:p w14:paraId="533143B8" w14:textId="77777777" w:rsidR="009B4257" w:rsidRPr="009B4257" w:rsidRDefault="009B4257" w:rsidP="009B4257">
            <w:pPr>
              <w:suppressAutoHyphens w:val="0"/>
              <w:spacing w:after="160" w:line="259" w:lineRule="auto"/>
              <w:jc w:val="center"/>
              <w:rPr>
                <w:rFonts w:asciiTheme="minorHAnsi" w:hAnsiTheme="minorHAnsi" w:cstheme="minorHAnsi"/>
                <w:b/>
                <w:sz w:val="20"/>
                <w:szCs w:val="20"/>
                <w:lang w:val="es-SV"/>
              </w:rPr>
            </w:pPr>
            <w:r w:rsidRPr="009B4257">
              <w:rPr>
                <w:rFonts w:asciiTheme="minorHAnsi" w:hAnsiTheme="minorHAnsi" w:cstheme="minorHAnsi"/>
                <w:b/>
                <w:sz w:val="20"/>
                <w:szCs w:val="20"/>
                <w:lang w:val="es-SV"/>
              </w:rPr>
              <w:t>Acciones</w:t>
            </w:r>
          </w:p>
        </w:tc>
        <w:tc>
          <w:tcPr>
            <w:tcW w:w="5310" w:type="dxa"/>
            <w:shd w:val="clear" w:color="auto" w:fill="EEECE1" w:themeFill="background2"/>
          </w:tcPr>
          <w:p w14:paraId="23FFDEA9" w14:textId="77777777" w:rsidR="009B4257" w:rsidRPr="009B4257" w:rsidRDefault="009B4257" w:rsidP="009B4257">
            <w:pPr>
              <w:suppressAutoHyphens w:val="0"/>
              <w:spacing w:after="160" w:line="259" w:lineRule="auto"/>
              <w:jc w:val="center"/>
              <w:rPr>
                <w:rFonts w:asciiTheme="minorHAnsi" w:hAnsiTheme="minorHAnsi" w:cstheme="minorHAnsi"/>
                <w:b/>
                <w:sz w:val="20"/>
                <w:szCs w:val="20"/>
                <w:lang w:val="es-SV"/>
              </w:rPr>
            </w:pPr>
            <w:r w:rsidRPr="009B4257">
              <w:rPr>
                <w:rFonts w:asciiTheme="minorHAnsi" w:hAnsiTheme="minorHAnsi" w:cstheme="minorHAnsi"/>
                <w:b/>
                <w:sz w:val="20"/>
                <w:szCs w:val="20"/>
                <w:lang w:val="es-SV"/>
              </w:rPr>
              <w:t>Respuesta de los equipos</w:t>
            </w:r>
          </w:p>
        </w:tc>
      </w:tr>
      <w:tr w:rsidR="009B4257" w:rsidRPr="009B4257" w14:paraId="736D5668" w14:textId="77777777" w:rsidTr="009B4257">
        <w:trPr>
          <w:trHeight w:val="393"/>
        </w:trPr>
        <w:tc>
          <w:tcPr>
            <w:tcW w:w="4188" w:type="dxa"/>
            <w:shd w:val="clear" w:color="auto" w:fill="FFFFFF" w:themeFill="background1"/>
          </w:tcPr>
          <w:p w14:paraId="6AB34CEA"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Elaboración de oficios</w:t>
            </w:r>
          </w:p>
        </w:tc>
        <w:tc>
          <w:tcPr>
            <w:tcW w:w="5310" w:type="dxa"/>
            <w:shd w:val="clear" w:color="auto" w:fill="FFFFFF" w:themeFill="background1"/>
          </w:tcPr>
          <w:p w14:paraId="7B9A8F03"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La respuesta de entrega de los oficios para revisión fue compleja por la limitación del trabajo a distancia </w:t>
            </w:r>
          </w:p>
        </w:tc>
      </w:tr>
      <w:tr w:rsidR="009B4257" w:rsidRPr="009B4257" w14:paraId="1622B1D8" w14:textId="77777777" w:rsidTr="009B4257">
        <w:trPr>
          <w:trHeight w:val="393"/>
        </w:trPr>
        <w:tc>
          <w:tcPr>
            <w:tcW w:w="4188" w:type="dxa"/>
            <w:shd w:val="clear" w:color="auto" w:fill="FFFFFF" w:themeFill="background1"/>
          </w:tcPr>
          <w:p w14:paraId="4498B869"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lastRenderedPageBreak/>
              <w:t xml:space="preserve">Revisión de Oficios </w:t>
            </w:r>
          </w:p>
        </w:tc>
        <w:tc>
          <w:tcPr>
            <w:tcW w:w="5310" w:type="dxa"/>
            <w:shd w:val="clear" w:color="auto" w:fill="FFFFFF" w:themeFill="background1"/>
          </w:tcPr>
          <w:p w14:paraId="31E76BE3"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Cada Procuraduría Adjunta debió emitir oficios con sus respectivos números correlativos </w:t>
            </w:r>
          </w:p>
        </w:tc>
      </w:tr>
      <w:tr w:rsidR="009B4257" w:rsidRPr="009B4257" w14:paraId="1F6DEF1A" w14:textId="77777777" w:rsidTr="009B4257">
        <w:trPr>
          <w:trHeight w:val="393"/>
        </w:trPr>
        <w:tc>
          <w:tcPr>
            <w:tcW w:w="4188" w:type="dxa"/>
            <w:shd w:val="clear" w:color="auto" w:fill="FFFFFF" w:themeFill="background1"/>
          </w:tcPr>
          <w:p w14:paraId="4C0D5ECB"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Envió de oficios a Autoridades</w:t>
            </w:r>
          </w:p>
        </w:tc>
        <w:tc>
          <w:tcPr>
            <w:tcW w:w="5310" w:type="dxa"/>
            <w:shd w:val="clear" w:color="auto" w:fill="FFFFFF" w:themeFill="background1"/>
          </w:tcPr>
          <w:p w14:paraId="37FA7BD8"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Se enviaron un total de 33 oficios firmados a las respectivas autoridades en forma digital y física utilizando el equipo de PDDH que trabaja durante la emergencia</w:t>
            </w:r>
          </w:p>
        </w:tc>
      </w:tr>
      <w:tr w:rsidR="009B4257" w:rsidRPr="009B4257" w14:paraId="01260D3C" w14:textId="77777777" w:rsidTr="009B4257">
        <w:trPr>
          <w:trHeight w:val="393"/>
        </w:trPr>
        <w:tc>
          <w:tcPr>
            <w:tcW w:w="4188" w:type="dxa"/>
            <w:shd w:val="clear" w:color="auto" w:fill="FFFFFF" w:themeFill="background1"/>
          </w:tcPr>
          <w:p w14:paraId="577A85EC"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Seguimiento a oficios </w:t>
            </w:r>
          </w:p>
        </w:tc>
        <w:tc>
          <w:tcPr>
            <w:tcW w:w="5310" w:type="dxa"/>
            <w:shd w:val="clear" w:color="auto" w:fill="FFFFFF" w:themeFill="background1"/>
          </w:tcPr>
          <w:p w14:paraId="12708189"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Cada Procuraduría Adjunta será responsable de consultar telefónicamente a las autoridades respectivas si recibieron los oficios y las fechas estimadas de respuesta</w:t>
            </w:r>
          </w:p>
        </w:tc>
      </w:tr>
      <w:tr w:rsidR="009B4257" w:rsidRPr="009B4257" w14:paraId="0B229B46" w14:textId="77777777" w:rsidTr="009B4257">
        <w:trPr>
          <w:trHeight w:val="393"/>
        </w:trPr>
        <w:tc>
          <w:tcPr>
            <w:tcW w:w="4188" w:type="dxa"/>
            <w:shd w:val="clear" w:color="auto" w:fill="FFFFFF" w:themeFill="background1"/>
          </w:tcPr>
          <w:p w14:paraId="2BD66D92"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Uso de la Guía de consulta a Organizaciones de Sociedad Civil </w:t>
            </w:r>
          </w:p>
          <w:p w14:paraId="5C364B69"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p>
        </w:tc>
        <w:tc>
          <w:tcPr>
            <w:tcW w:w="5310" w:type="dxa"/>
            <w:shd w:val="clear" w:color="auto" w:fill="FFFFFF" w:themeFill="background1"/>
          </w:tcPr>
          <w:p w14:paraId="29F7EA87" w14:textId="77777777" w:rsidR="009B4257" w:rsidRPr="009B4257" w:rsidRDefault="009B4257" w:rsidP="009B4257">
            <w:p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La guía que se les solicitó en formato digital atiende a 3 necesidades:</w:t>
            </w:r>
          </w:p>
          <w:p w14:paraId="26ED0414" w14:textId="77777777" w:rsidR="009B4257" w:rsidRPr="009B4257" w:rsidRDefault="009B4257" w:rsidP="008975ED">
            <w:pPr>
              <w:numPr>
                <w:ilvl w:val="0"/>
                <w:numId w:val="7"/>
              </w:num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Obtener </w:t>
            </w:r>
            <w:r w:rsidRPr="009B4257">
              <w:rPr>
                <w:rFonts w:asciiTheme="minorHAnsi" w:hAnsiTheme="minorHAnsi" w:cstheme="minorHAnsi"/>
                <w:b/>
                <w:sz w:val="20"/>
                <w:szCs w:val="20"/>
                <w:lang w:val="es-SV"/>
              </w:rPr>
              <w:t>información alternativa</w:t>
            </w:r>
            <w:r w:rsidRPr="009B4257">
              <w:rPr>
                <w:rFonts w:asciiTheme="minorHAnsi" w:hAnsiTheme="minorHAnsi" w:cstheme="minorHAnsi"/>
                <w:sz w:val="20"/>
                <w:szCs w:val="20"/>
                <w:lang w:val="es-SV"/>
              </w:rPr>
              <w:t xml:space="preserve"> en caso que el Estado no conteste algunos oficios.</w:t>
            </w:r>
          </w:p>
          <w:p w14:paraId="6DC22E3B" w14:textId="77777777" w:rsidR="009B4257" w:rsidRPr="009B4257" w:rsidRDefault="009B4257" w:rsidP="008975ED">
            <w:pPr>
              <w:numPr>
                <w:ilvl w:val="0"/>
                <w:numId w:val="7"/>
              </w:num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Incorporar las opiniones de expertos, peritos y otras personas a quienes se requiera su información</w:t>
            </w:r>
          </w:p>
          <w:p w14:paraId="4D748BC3" w14:textId="77777777" w:rsidR="009B4257" w:rsidRPr="009B4257" w:rsidRDefault="009B4257" w:rsidP="008975ED">
            <w:pPr>
              <w:numPr>
                <w:ilvl w:val="0"/>
                <w:numId w:val="7"/>
              </w:num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Como garantía de respaldo sobre información que será plasmada en el informe y planteada por el titular ante el Estado y otras instancias internacionales. </w:t>
            </w:r>
          </w:p>
        </w:tc>
      </w:tr>
      <w:tr w:rsidR="009B4257" w:rsidRPr="009B4257" w14:paraId="703C1DF3" w14:textId="77777777" w:rsidTr="009B4257">
        <w:trPr>
          <w:trHeight w:val="393"/>
        </w:trPr>
        <w:tc>
          <w:tcPr>
            <w:tcW w:w="4188" w:type="dxa"/>
            <w:shd w:val="clear" w:color="auto" w:fill="FFFFFF" w:themeFill="background1"/>
          </w:tcPr>
          <w:p w14:paraId="49AB8154"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Acción destacada durante la primera fase</w:t>
            </w:r>
          </w:p>
        </w:tc>
        <w:tc>
          <w:tcPr>
            <w:tcW w:w="5310" w:type="dxa"/>
            <w:shd w:val="clear" w:color="auto" w:fill="FFFFFF" w:themeFill="background1"/>
          </w:tcPr>
          <w:p w14:paraId="538D567F" w14:textId="77777777" w:rsidR="009B4257" w:rsidRPr="009B4257" w:rsidRDefault="009B4257" w:rsidP="009B4257">
            <w:pPr>
              <w:suppressAutoHyphens w:val="0"/>
              <w:spacing w:after="160" w:line="259" w:lineRule="auto"/>
              <w:jc w:val="both"/>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La calidad de la información presentada por PADCI en la petición de sus oficios y la entrega oportuna de las demás Procuradurías Adjuntas de sus respectivos oficios. </w:t>
            </w:r>
          </w:p>
        </w:tc>
      </w:tr>
      <w:tr w:rsidR="009B4257" w:rsidRPr="009B4257" w14:paraId="19D7B2E1" w14:textId="77777777" w:rsidTr="009B4257">
        <w:trPr>
          <w:trHeight w:val="393"/>
        </w:trPr>
        <w:tc>
          <w:tcPr>
            <w:tcW w:w="4188" w:type="dxa"/>
            <w:shd w:val="clear" w:color="auto" w:fill="FFFFFF" w:themeFill="background1"/>
          </w:tcPr>
          <w:p w14:paraId="4D55EEFC"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Uso de la información de Oficios y Guía de Consulta a Organizaciones de Sociedad Civil </w:t>
            </w:r>
          </w:p>
        </w:tc>
        <w:tc>
          <w:tcPr>
            <w:tcW w:w="5310" w:type="dxa"/>
            <w:shd w:val="clear" w:color="auto" w:fill="FFFFFF" w:themeFill="background1"/>
          </w:tcPr>
          <w:p w14:paraId="74BE0F30" w14:textId="77777777" w:rsidR="009B4257" w:rsidRPr="009B4257" w:rsidRDefault="009B4257" w:rsidP="009B4257">
            <w:pPr>
              <w:suppressAutoHyphens w:val="0"/>
              <w:spacing w:after="160" w:line="259" w:lineRule="auto"/>
              <w:rPr>
                <w:rFonts w:asciiTheme="minorHAnsi" w:hAnsiTheme="minorHAnsi" w:cstheme="minorHAnsi"/>
                <w:sz w:val="20"/>
                <w:szCs w:val="20"/>
                <w:lang w:val="es-SV"/>
              </w:rPr>
            </w:pPr>
            <w:r w:rsidRPr="009B4257">
              <w:rPr>
                <w:rFonts w:asciiTheme="minorHAnsi" w:hAnsiTheme="minorHAnsi" w:cstheme="minorHAnsi"/>
                <w:sz w:val="20"/>
                <w:szCs w:val="20"/>
                <w:lang w:val="es-SV"/>
              </w:rPr>
              <w:t>Toda la información será entregada a la Procuraduría Adjunta y esta será utilizada para elaborar un informe especifico</w:t>
            </w:r>
          </w:p>
          <w:p w14:paraId="3A5995E1" w14:textId="77777777" w:rsidR="009B4257" w:rsidRPr="009B4257" w:rsidRDefault="009B4257" w:rsidP="009B4257">
            <w:pPr>
              <w:suppressAutoHyphens w:val="0"/>
              <w:spacing w:after="160" w:line="259" w:lineRule="auto"/>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En total se esperan 6 informes y los respectivos respaldos digitales. </w:t>
            </w:r>
          </w:p>
        </w:tc>
      </w:tr>
      <w:tr w:rsidR="009B4257" w:rsidRPr="009B4257" w14:paraId="0814994F" w14:textId="77777777" w:rsidTr="009B4257">
        <w:trPr>
          <w:trHeight w:val="393"/>
        </w:trPr>
        <w:tc>
          <w:tcPr>
            <w:tcW w:w="4188" w:type="dxa"/>
            <w:shd w:val="clear" w:color="auto" w:fill="FFFFFF" w:themeFill="background1"/>
          </w:tcPr>
          <w:p w14:paraId="02F628ED" w14:textId="77777777" w:rsidR="009B4257" w:rsidRPr="009B4257" w:rsidRDefault="009B4257" w:rsidP="009B4257">
            <w:pPr>
              <w:suppressAutoHyphens w:val="0"/>
              <w:spacing w:after="160" w:line="259" w:lineRule="auto"/>
              <w:jc w:val="center"/>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Estado de la primera Fase </w:t>
            </w:r>
          </w:p>
        </w:tc>
        <w:tc>
          <w:tcPr>
            <w:tcW w:w="5310" w:type="dxa"/>
            <w:shd w:val="clear" w:color="auto" w:fill="FFFFFF" w:themeFill="background1"/>
          </w:tcPr>
          <w:p w14:paraId="388CAEA4" w14:textId="77777777" w:rsidR="009B4257" w:rsidRPr="009B4257" w:rsidRDefault="009B4257" w:rsidP="009B4257">
            <w:pPr>
              <w:suppressAutoHyphens w:val="0"/>
              <w:spacing w:after="160" w:line="259" w:lineRule="auto"/>
              <w:rPr>
                <w:rFonts w:asciiTheme="minorHAnsi" w:hAnsiTheme="minorHAnsi" w:cstheme="minorHAnsi"/>
                <w:sz w:val="20"/>
                <w:szCs w:val="20"/>
                <w:lang w:val="es-SV"/>
              </w:rPr>
            </w:pPr>
            <w:r w:rsidRPr="009B4257">
              <w:rPr>
                <w:rFonts w:asciiTheme="minorHAnsi" w:hAnsiTheme="minorHAnsi" w:cstheme="minorHAnsi"/>
                <w:sz w:val="20"/>
                <w:szCs w:val="20"/>
                <w:lang w:val="es-SV"/>
              </w:rPr>
              <w:t xml:space="preserve">Esperando respuesta relacionada a los 34 oficios </w:t>
            </w:r>
          </w:p>
        </w:tc>
      </w:tr>
    </w:tbl>
    <w:p w14:paraId="194A1A02" w14:textId="77777777" w:rsidR="009B4257" w:rsidRPr="009B4257" w:rsidRDefault="009B4257" w:rsidP="009B4257">
      <w:pPr>
        <w:suppressAutoHyphens w:val="0"/>
        <w:spacing w:after="160" w:line="259" w:lineRule="auto"/>
        <w:jc w:val="both"/>
        <w:rPr>
          <w:rFonts w:asciiTheme="minorHAnsi" w:hAnsiTheme="minorHAnsi" w:cstheme="minorHAnsi"/>
          <w:b/>
          <w:sz w:val="20"/>
          <w:szCs w:val="20"/>
        </w:rPr>
      </w:pPr>
    </w:p>
    <w:p w14:paraId="4AD47BF1" w14:textId="77777777" w:rsidR="009B4257" w:rsidRPr="009B4257" w:rsidRDefault="009B4257" w:rsidP="009B4257">
      <w:pPr>
        <w:suppressAutoHyphens w:val="0"/>
        <w:spacing w:after="160" w:line="259" w:lineRule="auto"/>
        <w:jc w:val="both"/>
        <w:rPr>
          <w:rFonts w:asciiTheme="minorHAnsi" w:hAnsiTheme="minorHAnsi" w:cstheme="minorHAnsi"/>
          <w:b/>
          <w:sz w:val="20"/>
          <w:szCs w:val="20"/>
          <w:lang w:val="es-SV"/>
        </w:rPr>
      </w:pPr>
      <w:r w:rsidRPr="009B4257">
        <w:rPr>
          <w:rFonts w:asciiTheme="minorHAnsi" w:hAnsiTheme="minorHAnsi" w:cstheme="minorHAnsi"/>
          <w:b/>
          <w:sz w:val="20"/>
          <w:szCs w:val="20"/>
          <w:lang w:val="es-SV"/>
        </w:rPr>
        <w:t xml:space="preserve">Para la información de avances y seguimiento a la primera fase se  les solicita enviar la información a los siguientes correos </w:t>
      </w:r>
      <w:hyperlink r:id="rId10" w:history="1">
        <w:r w:rsidRPr="009B4257">
          <w:rPr>
            <w:rFonts w:asciiTheme="minorHAnsi" w:hAnsiTheme="minorHAnsi" w:cstheme="minorHAnsi"/>
            <w:color w:val="0000FF"/>
            <w:sz w:val="20"/>
            <w:szCs w:val="20"/>
            <w:u w:val="single"/>
            <w:lang w:val="es-MX" w:eastAsia="es-SV"/>
          </w:rPr>
          <w:t>despacho@pddh.gob.sv</w:t>
        </w:r>
      </w:hyperlink>
      <w:r w:rsidRPr="009B4257">
        <w:rPr>
          <w:rFonts w:asciiTheme="minorHAnsi" w:hAnsiTheme="minorHAnsi" w:cstheme="minorHAnsi"/>
          <w:b/>
          <w:sz w:val="20"/>
          <w:szCs w:val="20"/>
          <w:lang w:val="es-SV"/>
        </w:rPr>
        <w:t xml:space="preserve"> con copia a </w:t>
      </w:r>
      <w:hyperlink r:id="rId11" w:history="1">
        <w:r w:rsidRPr="009B4257">
          <w:rPr>
            <w:rFonts w:asciiTheme="minorHAnsi" w:hAnsiTheme="minorHAnsi" w:cstheme="minorHAnsi"/>
            <w:b/>
            <w:color w:val="0000FF" w:themeColor="hyperlink"/>
            <w:sz w:val="20"/>
            <w:szCs w:val="20"/>
            <w:u w:val="single"/>
            <w:lang w:val="es-SV"/>
          </w:rPr>
          <w:t>anaruthlara@gmail.com</w:t>
        </w:r>
      </w:hyperlink>
      <w:r w:rsidRPr="009B4257">
        <w:rPr>
          <w:rFonts w:asciiTheme="minorHAnsi" w:hAnsiTheme="minorHAnsi" w:cstheme="minorHAnsi"/>
          <w:b/>
          <w:sz w:val="20"/>
          <w:szCs w:val="20"/>
          <w:lang w:val="es-SV"/>
        </w:rPr>
        <w:t xml:space="preserve"> </w:t>
      </w:r>
    </w:p>
    <w:p w14:paraId="54A3B5C0" w14:textId="77777777" w:rsidR="009B4257" w:rsidRPr="009B4257" w:rsidRDefault="009B4257" w:rsidP="009B4257">
      <w:pPr>
        <w:suppressAutoHyphens w:val="0"/>
        <w:spacing w:after="160" w:line="259" w:lineRule="auto"/>
        <w:jc w:val="both"/>
        <w:rPr>
          <w:rFonts w:asciiTheme="minorHAnsi" w:hAnsiTheme="minorHAnsi" w:cstheme="minorHAnsi"/>
          <w:b/>
          <w:sz w:val="20"/>
          <w:szCs w:val="20"/>
          <w:lang w:val="es-SV"/>
        </w:rPr>
      </w:pPr>
    </w:p>
    <w:p w14:paraId="2780617D"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0328D0FB"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4FE5D51F"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3F2DD8FC"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5CEA1A68"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1C03DFF9"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5BB42547"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2906FC1F" w14:textId="77777777" w:rsidR="009B4257" w:rsidRPr="009B4257" w:rsidRDefault="009B4257" w:rsidP="008975ED">
      <w:pPr>
        <w:numPr>
          <w:ilvl w:val="0"/>
          <w:numId w:val="6"/>
        </w:num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lastRenderedPageBreak/>
        <w:t>Contenido de informe por Procuraduría Adjunta especifica:</w:t>
      </w:r>
      <w:r w:rsidRPr="009B4257">
        <w:rPr>
          <w:rFonts w:asciiTheme="minorHAnsi" w:eastAsia="DengXian" w:hAnsiTheme="minorHAnsi" w:cstheme="minorHAnsi"/>
          <w:b/>
          <w:color w:val="333333"/>
          <w:sz w:val="20"/>
          <w:szCs w:val="20"/>
          <w:lang w:val="es-SV"/>
        </w:rPr>
        <w:tab/>
      </w:r>
    </w:p>
    <w:p w14:paraId="0C02F740" w14:textId="77777777" w:rsidR="009B4257" w:rsidRPr="009B4257" w:rsidRDefault="009B4257" w:rsidP="009B4257">
      <w:pPr>
        <w:suppressAutoHyphens w:val="0"/>
        <w:spacing w:after="160" w:line="259" w:lineRule="auto"/>
        <w:jc w:val="both"/>
        <w:rPr>
          <w:rFonts w:asciiTheme="minorHAnsi" w:hAnsiTheme="minorHAnsi" w:cstheme="minorHAnsi"/>
          <w:sz w:val="20"/>
          <w:szCs w:val="20"/>
          <w:lang w:val="es-SV"/>
        </w:rPr>
      </w:pPr>
      <w:r w:rsidRPr="009B4257">
        <w:rPr>
          <w:rFonts w:asciiTheme="minorHAnsi" w:eastAsia="DengXian" w:hAnsiTheme="minorHAnsi" w:cstheme="minorHAnsi"/>
          <w:color w:val="333333"/>
          <w:sz w:val="20"/>
          <w:szCs w:val="20"/>
          <w:lang w:val="es-SV"/>
        </w:rPr>
        <w:t xml:space="preserve">Posteriormente a recibir la información de los oficios y realizar las entrevistas necesarias de acuerdo a los requerimientos de los oficios específicos y a la guía de Sociedad Civil, solicitaremos puntualmente entregar la siguiente información en digital a </w:t>
      </w:r>
      <w:r w:rsidRPr="009B4257">
        <w:rPr>
          <w:rFonts w:asciiTheme="minorHAnsi" w:hAnsiTheme="minorHAnsi" w:cstheme="minorHAnsi"/>
          <w:sz w:val="20"/>
          <w:szCs w:val="20"/>
          <w:lang w:val="es-SV"/>
        </w:rPr>
        <w:t xml:space="preserve">los siguientes correos </w:t>
      </w:r>
      <w:hyperlink r:id="rId12" w:history="1">
        <w:r w:rsidRPr="009B4257">
          <w:rPr>
            <w:color w:val="0000FF"/>
            <w:u w:val="single"/>
            <w:lang w:val="es-MX" w:eastAsia="es-SV"/>
          </w:rPr>
          <w:t>despacho@pddh.gob.sv</w:t>
        </w:r>
      </w:hyperlink>
      <w:r w:rsidRPr="009B4257">
        <w:rPr>
          <w:rFonts w:asciiTheme="minorHAnsi" w:hAnsiTheme="minorHAnsi" w:cstheme="minorHAnsi"/>
          <w:sz w:val="20"/>
          <w:szCs w:val="20"/>
          <w:lang w:val="es-SV"/>
        </w:rPr>
        <w:t xml:space="preserve"> con copia a </w:t>
      </w:r>
      <w:hyperlink r:id="rId13" w:history="1">
        <w:r w:rsidRPr="009B4257">
          <w:rPr>
            <w:rFonts w:asciiTheme="minorHAnsi" w:hAnsiTheme="minorHAnsi" w:cstheme="minorHAnsi"/>
            <w:color w:val="0000FF" w:themeColor="hyperlink"/>
            <w:sz w:val="20"/>
            <w:szCs w:val="20"/>
            <w:u w:val="single"/>
            <w:lang w:val="es-SV"/>
          </w:rPr>
          <w:t>anaruthlara@gmail.com</w:t>
        </w:r>
      </w:hyperlink>
      <w:r w:rsidRPr="009B4257">
        <w:rPr>
          <w:rFonts w:asciiTheme="minorHAnsi" w:hAnsiTheme="minorHAnsi" w:cstheme="minorHAnsi"/>
          <w:sz w:val="20"/>
          <w:szCs w:val="20"/>
          <w:lang w:val="es-SV"/>
        </w:rPr>
        <w:t xml:space="preserve">  y en forma física a la secretaria del señor Procurador. </w:t>
      </w:r>
    </w:p>
    <w:p w14:paraId="68D3F863"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7563"/>
      </w:tblGrid>
      <w:tr w:rsidR="009B4257" w:rsidRPr="009B4257" w14:paraId="6757BD5F" w14:textId="77777777" w:rsidTr="009B4257">
        <w:trPr>
          <w:trHeight w:val="250"/>
        </w:trPr>
        <w:tc>
          <w:tcPr>
            <w:tcW w:w="0" w:type="auto"/>
            <w:gridSpan w:val="2"/>
            <w:shd w:val="clear" w:color="auto" w:fill="EEECE1" w:themeFill="background2"/>
          </w:tcPr>
          <w:p w14:paraId="26ECD944" w14:textId="77777777" w:rsidR="009B4257" w:rsidRPr="009B4257" w:rsidRDefault="009B4257" w:rsidP="009B4257">
            <w:pPr>
              <w:suppressAutoHyphens w:val="0"/>
              <w:spacing w:after="160" w:line="259" w:lineRule="auto"/>
              <w:jc w:val="center"/>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Pasos para cumplir con la entrega de sus  informes</w:t>
            </w:r>
          </w:p>
        </w:tc>
      </w:tr>
      <w:tr w:rsidR="009B4257" w:rsidRPr="009B4257" w14:paraId="652B54DA" w14:textId="77777777" w:rsidTr="009B4257">
        <w:trPr>
          <w:trHeight w:val="381"/>
        </w:trPr>
        <w:tc>
          <w:tcPr>
            <w:tcW w:w="0" w:type="auto"/>
            <w:shd w:val="clear" w:color="auto" w:fill="EEECE1" w:themeFill="background2"/>
          </w:tcPr>
          <w:p w14:paraId="2C08E424" w14:textId="77777777" w:rsidR="009B4257" w:rsidRPr="009B4257" w:rsidRDefault="009B4257" w:rsidP="009B4257">
            <w:pPr>
              <w:suppressAutoHyphens w:val="0"/>
              <w:spacing w:after="160" w:line="259" w:lineRule="auto"/>
              <w:jc w:val="center"/>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Paso</w:t>
            </w:r>
          </w:p>
        </w:tc>
        <w:tc>
          <w:tcPr>
            <w:tcW w:w="0" w:type="auto"/>
            <w:shd w:val="clear" w:color="auto" w:fill="EEECE1" w:themeFill="background2"/>
          </w:tcPr>
          <w:p w14:paraId="6C2511DE" w14:textId="77777777" w:rsidR="009B4257" w:rsidRPr="009B4257" w:rsidRDefault="009B4257" w:rsidP="009B4257">
            <w:pPr>
              <w:suppressAutoHyphens w:val="0"/>
              <w:spacing w:after="160" w:line="259" w:lineRule="auto"/>
              <w:jc w:val="center"/>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Contenido requerido</w:t>
            </w:r>
          </w:p>
        </w:tc>
      </w:tr>
      <w:tr w:rsidR="009B4257" w:rsidRPr="009B4257" w14:paraId="14637590" w14:textId="77777777" w:rsidTr="009B4257">
        <w:trPr>
          <w:trHeight w:val="381"/>
        </w:trPr>
        <w:tc>
          <w:tcPr>
            <w:tcW w:w="0" w:type="auto"/>
            <w:shd w:val="clear" w:color="auto" w:fill="FFFFFF" w:themeFill="background1"/>
          </w:tcPr>
          <w:p w14:paraId="4A631BEA"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Estructura </w:t>
            </w:r>
          </w:p>
          <w:p w14:paraId="5732CF5A"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tc>
        <w:tc>
          <w:tcPr>
            <w:tcW w:w="0" w:type="auto"/>
            <w:shd w:val="clear" w:color="auto" w:fill="FFFFFF" w:themeFill="background1"/>
          </w:tcPr>
          <w:p w14:paraId="53498663"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Breve reseña que introduce en el contexto actual de conformidad a su especialidad.</w:t>
            </w:r>
          </w:p>
          <w:p w14:paraId="46B563DF"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w:t>
            </w:r>
            <w:r w:rsidRPr="009B4257">
              <w:rPr>
                <w:rFonts w:asciiTheme="minorHAnsi" w:eastAsia="DengXian" w:hAnsiTheme="minorHAnsi" w:cstheme="minorHAnsi"/>
                <w:color w:val="333333"/>
                <w:sz w:val="20"/>
                <w:szCs w:val="20"/>
                <w:lang w:val="es-SV"/>
              </w:rPr>
              <w:tab/>
              <w:t xml:space="preserve">Breve análisis de los estándares internacionales de derechos humanos, y el modo en que se encuentra regulado a nivel nacional, tomando en cuenta la vinculación entre tratados específicos como el PIDESC, CADH, etc.  y el abordaje a la pandemia COVID-19. </w:t>
            </w:r>
          </w:p>
          <w:p w14:paraId="37C54F09"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w:t>
            </w:r>
            <w:r w:rsidRPr="009B4257">
              <w:rPr>
                <w:rFonts w:asciiTheme="minorHAnsi" w:eastAsia="DengXian" w:hAnsiTheme="minorHAnsi" w:cstheme="minorHAnsi"/>
                <w:color w:val="333333"/>
                <w:sz w:val="20"/>
                <w:szCs w:val="20"/>
                <w:lang w:val="es-SV"/>
              </w:rPr>
              <w:tab/>
              <w:t>Breve análisis de planes, políticas y acciones desarrolladas planteados en las contestaciones de los oficios.</w:t>
            </w:r>
          </w:p>
          <w:p w14:paraId="2775CAC3"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b/>
                <w:color w:val="333333"/>
                <w:sz w:val="20"/>
                <w:szCs w:val="20"/>
                <w:lang w:val="es-SV"/>
              </w:rPr>
              <w:t xml:space="preserve">. </w:t>
            </w:r>
            <w:r w:rsidRPr="009B4257">
              <w:rPr>
                <w:rFonts w:asciiTheme="minorHAnsi" w:eastAsia="DengXian" w:hAnsiTheme="minorHAnsi" w:cstheme="minorHAnsi"/>
                <w:color w:val="333333"/>
                <w:sz w:val="20"/>
                <w:szCs w:val="20"/>
                <w:lang w:val="es-SV"/>
              </w:rPr>
              <w:t xml:space="preserve">            Alternativamente consultar a expertos en sus temáticas para conocer sus puntos de vista, utilizar guía y anexarla al informe</w:t>
            </w:r>
          </w:p>
          <w:p w14:paraId="6CF0610C" w14:textId="77777777" w:rsidR="009B4257" w:rsidRPr="009B4257" w:rsidRDefault="009B4257" w:rsidP="008975ED">
            <w:pPr>
              <w:numPr>
                <w:ilvl w:val="0"/>
                <w:numId w:val="8"/>
              </w:num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Cuadros, tablas y estadísticas enviarlos al apartado de anexos.</w:t>
            </w:r>
          </w:p>
          <w:p w14:paraId="5CC7EAC4" w14:textId="77777777" w:rsidR="009B4257" w:rsidRPr="009B4257" w:rsidRDefault="009B4257" w:rsidP="008975ED">
            <w:pPr>
              <w:numPr>
                <w:ilvl w:val="0"/>
                <w:numId w:val="8"/>
              </w:num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Utilizar bibliografía con la regla APA. </w:t>
            </w:r>
          </w:p>
          <w:p w14:paraId="7C864022"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Criterios:</w:t>
            </w:r>
          </w:p>
          <w:p w14:paraId="45575DE0"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w:t>
            </w:r>
            <w:r w:rsidRPr="009B4257">
              <w:rPr>
                <w:rFonts w:asciiTheme="minorHAnsi" w:eastAsia="DengXian" w:hAnsiTheme="minorHAnsi" w:cstheme="minorHAnsi"/>
                <w:color w:val="333333"/>
                <w:sz w:val="20"/>
                <w:szCs w:val="20"/>
                <w:lang w:val="es-SV"/>
              </w:rPr>
              <w:tab/>
              <w:t xml:space="preserve">Evitar la descripción excesiva de hechos y centrarse en el análisis de la documentación ofrecida. Además, sin perder la rigurosidad ni la profundidad en los aspectos técnicos, se sugiere hacer uso de un lenguaje simple y claro. </w:t>
            </w:r>
          </w:p>
          <w:p w14:paraId="43B9283A"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color w:val="333333"/>
                <w:sz w:val="20"/>
                <w:szCs w:val="20"/>
                <w:lang w:val="es-SV"/>
              </w:rPr>
              <w:t>•</w:t>
            </w:r>
            <w:r w:rsidRPr="009B4257">
              <w:rPr>
                <w:rFonts w:asciiTheme="minorHAnsi" w:eastAsia="DengXian" w:hAnsiTheme="minorHAnsi" w:cstheme="minorHAnsi"/>
                <w:color w:val="333333"/>
                <w:sz w:val="20"/>
                <w:szCs w:val="20"/>
                <w:lang w:val="es-SV"/>
              </w:rPr>
              <w:tab/>
              <w:t xml:space="preserve">Apoyarse en información y datos estadísticos oficiales, citar las respuestas a oficios, pronunciamientos públicos, opiniones, resoluciones e informes. </w:t>
            </w:r>
            <w:r w:rsidRPr="009B4257">
              <w:rPr>
                <w:rFonts w:asciiTheme="minorHAnsi" w:eastAsia="DengXian" w:hAnsiTheme="minorHAnsi" w:cstheme="minorHAnsi"/>
                <w:b/>
                <w:color w:val="333333"/>
                <w:sz w:val="20"/>
                <w:szCs w:val="20"/>
                <w:lang w:val="es-SV"/>
              </w:rPr>
              <w:t>Evitar el uso de citas de periódicos, preferir fuentes primarias como informes oficiales nacionales o internacionales del COVID-19.</w:t>
            </w:r>
          </w:p>
          <w:p w14:paraId="31490858"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w:t>
            </w:r>
            <w:r w:rsidRPr="009B4257">
              <w:rPr>
                <w:rFonts w:asciiTheme="minorHAnsi" w:eastAsia="DengXian" w:hAnsiTheme="minorHAnsi" w:cstheme="minorHAnsi"/>
                <w:color w:val="333333"/>
                <w:sz w:val="20"/>
                <w:szCs w:val="20"/>
                <w:lang w:val="es-SV"/>
              </w:rPr>
              <w:tab/>
              <w:t>Evitar recomendaciones generales sobre aspectos comunes de DDHH, las recomendaciones serán un máximo de 3 y deberán ser claros y relacionados a su informe.</w:t>
            </w:r>
          </w:p>
          <w:p w14:paraId="59D1F88D" w14:textId="77777777" w:rsidR="009B4257" w:rsidRPr="009B4257" w:rsidRDefault="009B4257" w:rsidP="008975ED">
            <w:pPr>
              <w:numPr>
                <w:ilvl w:val="0"/>
                <w:numId w:val="9"/>
              </w:num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Proponer listado de autoridades que han obstaculizado el mandato institucional, explicando los motivos para emitir recomendaciones.</w:t>
            </w:r>
          </w:p>
          <w:p w14:paraId="6739183B"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tc>
      </w:tr>
      <w:tr w:rsidR="009B4257" w:rsidRPr="009B4257" w14:paraId="41BA496A" w14:textId="77777777" w:rsidTr="009B4257">
        <w:trPr>
          <w:trHeight w:val="381"/>
        </w:trPr>
        <w:tc>
          <w:tcPr>
            <w:tcW w:w="0" w:type="auto"/>
            <w:shd w:val="clear" w:color="auto" w:fill="FFFFFF" w:themeFill="background1"/>
          </w:tcPr>
          <w:p w14:paraId="46A1DEE4"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Extensión máxima</w:t>
            </w:r>
          </w:p>
          <w:p w14:paraId="4AF0B8E7"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tc>
        <w:tc>
          <w:tcPr>
            <w:tcW w:w="0" w:type="auto"/>
            <w:shd w:val="clear" w:color="auto" w:fill="FFFFFF" w:themeFill="background1"/>
          </w:tcPr>
          <w:p w14:paraId="0FF25B39"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El análisis situacional elaborado por cada Procuraduría Adjunta específica, no deberá exceder en ningún caso las 10 páginas, y se remitirá en formato electrónico Word, letra Times New Roman 12pp. interlineado simple a los correos citados supra.</w:t>
            </w:r>
          </w:p>
          <w:p w14:paraId="5FA2635C"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73CAAF76"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tc>
      </w:tr>
    </w:tbl>
    <w:p w14:paraId="229F319D"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p>
    <w:p w14:paraId="503F2029"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 </w:t>
      </w:r>
    </w:p>
    <w:p w14:paraId="20C1B3B7" w14:textId="77777777" w:rsidR="009B4257" w:rsidRPr="009B4257" w:rsidRDefault="009B4257" w:rsidP="008975ED">
      <w:pPr>
        <w:numPr>
          <w:ilvl w:val="0"/>
          <w:numId w:val="6"/>
        </w:num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 xml:space="preserve">Mecanismo de análisis de información brindada en verificaciones de La Procuraduría para la Defensa de los Derechos Humanos. </w:t>
      </w:r>
    </w:p>
    <w:p w14:paraId="42183FC2" w14:textId="77777777" w:rsidR="009B4257" w:rsidRPr="009B4257" w:rsidRDefault="009B4257" w:rsidP="009B4257">
      <w:pPr>
        <w:suppressAutoHyphens w:val="0"/>
        <w:spacing w:after="160" w:line="259" w:lineRule="auto"/>
        <w:ind w:left="1080"/>
        <w:jc w:val="both"/>
        <w:rPr>
          <w:rFonts w:asciiTheme="minorHAnsi" w:eastAsia="DengXian" w:hAnsiTheme="minorHAnsi" w:cstheme="minorHAnsi"/>
          <w:b/>
          <w:color w:val="333333"/>
          <w:sz w:val="20"/>
          <w:szCs w:val="20"/>
          <w:lang w:val="es-S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13"/>
      </w:tblGrid>
      <w:tr w:rsidR="009B4257" w:rsidRPr="009B4257" w14:paraId="7E63EE0B" w14:textId="77777777" w:rsidTr="009B4257">
        <w:trPr>
          <w:trHeight w:val="214"/>
        </w:trPr>
        <w:tc>
          <w:tcPr>
            <w:tcW w:w="9498" w:type="dxa"/>
            <w:gridSpan w:val="2"/>
          </w:tcPr>
          <w:p w14:paraId="3752CBDF" w14:textId="77777777" w:rsidR="009B4257" w:rsidRPr="009B4257" w:rsidRDefault="009B4257" w:rsidP="009B4257">
            <w:pPr>
              <w:suppressAutoHyphens w:val="0"/>
              <w:spacing w:after="160" w:line="259" w:lineRule="auto"/>
              <w:rPr>
                <w:rFonts w:asciiTheme="minorHAnsi" w:eastAsia="DengXian" w:hAnsiTheme="minorHAnsi" w:cstheme="minorHAnsi"/>
                <w:b/>
                <w:color w:val="auto"/>
                <w:sz w:val="20"/>
                <w:szCs w:val="20"/>
                <w:lang w:val="es-SV"/>
              </w:rPr>
            </w:pPr>
            <w:r w:rsidRPr="009B4257">
              <w:rPr>
                <w:rFonts w:asciiTheme="minorHAnsi" w:eastAsia="DengXian" w:hAnsiTheme="minorHAnsi" w:cstheme="minorHAnsi"/>
                <w:b/>
                <w:color w:val="auto"/>
                <w:sz w:val="20"/>
                <w:szCs w:val="20"/>
                <w:lang w:val="es-SV"/>
              </w:rPr>
              <w:t xml:space="preserve"> Responsabilidades de reportes, verificaciones y atenciones inmediatas del personal de PDDH para garantizar la veracidad y respaldo bibliográfico del informe especial. </w:t>
            </w:r>
          </w:p>
        </w:tc>
      </w:tr>
      <w:tr w:rsidR="009B4257" w:rsidRPr="009B4257" w14:paraId="61E97693" w14:textId="77777777" w:rsidTr="009B4257">
        <w:trPr>
          <w:trHeight w:val="226"/>
        </w:trPr>
        <w:tc>
          <w:tcPr>
            <w:tcW w:w="9498" w:type="dxa"/>
            <w:gridSpan w:val="2"/>
          </w:tcPr>
          <w:p w14:paraId="5AB01980"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Todos los informes de verificación que se realicen entre el 15 de marzo y el 15 de abril sobre COVID-19 deberán ser en un mismo formato. </w:t>
            </w:r>
          </w:p>
          <w:p w14:paraId="30CF26EE"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Dichos informes deberán ser enviados en forma digital al siguiente correo: </w:t>
            </w:r>
            <w:hyperlink r:id="rId14" w:history="1">
              <w:r w:rsidRPr="009B4257">
                <w:rPr>
                  <w:rFonts w:asciiTheme="minorHAnsi" w:eastAsia="DengXian" w:hAnsiTheme="minorHAnsi" w:cstheme="minorHAnsi"/>
                  <w:color w:val="0000FF" w:themeColor="hyperlink"/>
                  <w:sz w:val="20"/>
                  <w:szCs w:val="20"/>
                  <w:u w:val="single"/>
                  <w:lang w:val="es-SV"/>
                </w:rPr>
                <w:t>despacho@pddh.gob.sv</w:t>
              </w:r>
            </w:hyperlink>
            <w:r w:rsidRPr="009B4257">
              <w:rPr>
                <w:rFonts w:asciiTheme="minorHAnsi" w:eastAsia="DengXian" w:hAnsiTheme="minorHAnsi" w:cstheme="minorHAnsi"/>
                <w:color w:val="auto"/>
                <w:sz w:val="20"/>
                <w:szCs w:val="20"/>
                <w:lang w:val="es-SV"/>
              </w:rPr>
              <w:t xml:space="preserve"> con copia a </w:t>
            </w:r>
            <w:hyperlink r:id="rId15" w:history="1">
              <w:r w:rsidRPr="009B4257">
                <w:rPr>
                  <w:rFonts w:asciiTheme="minorHAnsi" w:eastAsia="DengXian" w:hAnsiTheme="minorHAnsi" w:cstheme="minorHAnsi"/>
                  <w:color w:val="0563C1"/>
                  <w:sz w:val="20"/>
                  <w:szCs w:val="20"/>
                  <w:u w:val="single"/>
                  <w:lang w:val="es-SV"/>
                </w:rPr>
                <w:t>anaruthlara@gmail.com</w:t>
              </w:r>
            </w:hyperlink>
            <w:r w:rsidRPr="009B4257">
              <w:rPr>
                <w:rFonts w:asciiTheme="minorHAnsi" w:eastAsia="DengXian" w:hAnsiTheme="minorHAnsi" w:cstheme="minorHAnsi"/>
                <w:color w:val="auto"/>
                <w:sz w:val="20"/>
                <w:szCs w:val="20"/>
                <w:lang w:val="es-SV"/>
              </w:rPr>
              <w:t xml:space="preserve"> </w:t>
            </w:r>
          </w:p>
          <w:p w14:paraId="161553BA"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Las Delegaciones Departamentales que han realizado verificaciones sobre COVID-19 deberán enviar dicha información durante la semana del 30 marzo al 03 de abril de 2020 al siguiente correo: </w:t>
            </w:r>
            <w:hyperlink r:id="rId16" w:history="1">
              <w:r w:rsidRPr="009B4257">
                <w:rPr>
                  <w:rFonts w:asciiTheme="minorHAnsi" w:eastAsia="DengXian" w:hAnsiTheme="minorHAnsi" w:cstheme="minorHAnsi"/>
                  <w:color w:val="0563C1"/>
                  <w:sz w:val="20"/>
                  <w:szCs w:val="20"/>
                  <w:u w:val="single"/>
                  <w:lang w:val="es-SV"/>
                </w:rPr>
                <w:t>anaruthlara@gmail.com</w:t>
              </w:r>
            </w:hyperlink>
            <w:r w:rsidRPr="009B4257">
              <w:rPr>
                <w:rFonts w:asciiTheme="minorHAnsi" w:eastAsia="DengXian" w:hAnsiTheme="minorHAnsi" w:cstheme="minorHAnsi"/>
                <w:color w:val="auto"/>
                <w:sz w:val="20"/>
                <w:szCs w:val="20"/>
                <w:lang w:val="es-SV"/>
              </w:rPr>
              <w:t xml:space="preserve"> en forma digital o escaneada (Tarea conjunta con la Coordinadora Nacional de Delegaciones Departamentales) .</w:t>
            </w:r>
          </w:p>
          <w:p w14:paraId="4B39C330"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Los informes de verificación, las guías de consulta a Organizaciones de sociedad civil y cada informe realizado por las Procuradurías Adjuntas especificas deberá concentrar información temática especifica de su trabajo y de los departamentos que están bajo su responsabilidad.</w:t>
            </w:r>
          </w:p>
          <w:p w14:paraId="0201E042"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Toda información deberá estar debidamente respaldada con el fin de que el señor Procurador tenga información de fuentes comprobables.</w:t>
            </w:r>
          </w:p>
          <w:p w14:paraId="1D04F2F6" w14:textId="77777777" w:rsidR="009B4257" w:rsidRPr="009B4257" w:rsidRDefault="009B4257" w:rsidP="008975ED">
            <w:pPr>
              <w:numPr>
                <w:ilvl w:val="0"/>
                <w:numId w:val="10"/>
              </w:numPr>
              <w:suppressAutoHyphens w:val="0"/>
              <w:spacing w:after="160" w:line="259" w:lineRule="auto"/>
              <w:contextualSpacing/>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Verificar detenidamente el contenido de la información que se obtiene tratando de tener en cuenta fechas, cantidades de personas afectadas, CCC actualizados entre otros. </w:t>
            </w:r>
          </w:p>
        </w:tc>
      </w:tr>
      <w:tr w:rsidR="009B4257" w:rsidRPr="009B4257" w14:paraId="6AC45CFF" w14:textId="77777777" w:rsidTr="009B4257">
        <w:trPr>
          <w:trHeight w:val="226"/>
        </w:trPr>
        <w:tc>
          <w:tcPr>
            <w:tcW w:w="9498" w:type="dxa"/>
            <w:gridSpan w:val="2"/>
          </w:tcPr>
          <w:p w14:paraId="5476C084"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auto"/>
                <w:sz w:val="20"/>
                <w:szCs w:val="20"/>
                <w:lang w:val="es-SV"/>
              </w:rPr>
            </w:pPr>
            <w:r w:rsidRPr="009B4257">
              <w:rPr>
                <w:rFonts w:asciiTheme="minorHAnsi" w:eastAsia="DengXian" w:hAnsiTheme="minorHAnsi" w:cstheme="minorHAnsi"/>
                <w:b/>
                <w:color w:val="auto"/>
                <w:sz w:val="20"/>
                <w:szCs w:val="20"/>
                <w:lang w:val="es-SV"/>
              </w:rPr>
              <w:t xml:space="preserve">A continuación se plantean los principales lineamientos para realizar verificaciones relacionadas al informe: </w:t>
            </w:r>
          </w:p>
        </w:tc>
      </w:tr>
      <w:tr w:rsidR="009B4257" w:rsidRPr="009B4257" w14:paraId="23A6AF97" w14:textId="77777777" w:rsidTr="009B4257">
        <w:trPr>
          <w:trHeight w:val="336"/>
        </w:trPr>
        <w:tc>
          <w:tcPr>
            <w:tcW w:w="4785" w:type="dxa"/>
          </w:tcPr>
          <w:p w14:paraId="0A3082B3"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auto"/>
                <w:sz w:val="20"/>
                <w:szCs w:val="20"/>
                <w:lang w:val="es-SV"/>
              </w:rPr>
            </w:pPr>
            <w:r w:rsidRPr="009B4257">
              <w:rPr>
                <w:rFonts w:asciiTheme="minorHAnsi" w:eastAsia="DengXian" w:hAnsiTheme="minorHAnsi" w:cstheme="minorHAnsi"/>
                <w:b/>
                <w:color w:val="auto"/>
                <w:sz w:val="20"/>
                <w:szCs w:val="20"/>
                <w:lang w:val="es-SV"/>
              </w:rPr>
              <w:t>Lineamiento</w:t>
            </w:r>
          </w:p>
        </w:tc>
        <w:tc>
          <w:tcPr>
            <w:tcW w:w="4713" w:type="dxa"/>
          </w:tcPr>
          <w:p w14:paraId="0212BB43" w14:textId="77777777" w:rsidR="009B4257" w:rsidRPr="009B4257" w:rsidRDefault="009B4257" w:rsidP="009B4257">
            <w:pPr>
              <w:suppressAutoHyphens w:val="0"/>
              <w:spacing w:after="160" w:line="259" w:lineRule="auto"/>
              <w:jc w:val="center"/>
              <w:rPr>
                <w:rFonts w:asciiTheme="minorHAnsi" w:eastAsia="DengXian" w:hAnsiTheme="minorHAnsi" w:cstheme="minorHAnsi"/>
                <w:b/>
                <w:color w:val="auto"/>
                <w:sz w:val="20"/>
                <w:szCs w:val="20"/>
                <w:lang w:val="es-SV"/>
              </w:rPr>
            </w:pPr>
            <w:r w:rsidRPr="009B4257">
              <w:rPr>
                <w:rFonts w:asciiTheme="minorHAnsi" w:eastAsia="DengXian" w:hAnsiTheme="minorHAnsi" w:cstheme="minorHAnsi"/>
                <w:b/>
                <w:color w:val="auto"/>
                <w:sz w:val="20"/>
                <w:szCs w:val="20"/>
                <w:lang w:val="es-SV"/>
              </w:rPr>
              <w:t>Responsables</w:t>
            </w:r>
          </w:p>
        </w:tc>
      </w:tr>
      <w:tr w:rsidR="009B4257" w:rsidRPr="009B4257" w14:paraId="01F2C203" w14:textId="77777777" w:rsidTr="009B4257">
        <w:trPr>
          <w:trHeight w:val="1273"/>
        </w:trPr>
        <w:tc>
          <w:tcPr>
            <w:tcW w:w="4785" w:type="dxa"/>
          </w:tcPr>
          <w:p w14:paraId="4CAAFAD1"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rPr>
              <w:t>E</w:t>
            </w:r>
            <w:r w:rsidRPr="009B4257">
              <w:rPr>
                <w:rFonts w:asciiTheme="minorHAnsi" w:eastAsia="DengXian" w:hAnsiTheme="minorHAnsi" w:cstheme="minorHAnsi"/>
                <w:color w:val="auto"/>
                <w:sz w:val="20"/>
                <w:szCs w:val="20"/>
                <w:lang w:val="es-CO"/>
              </w:rPr>
              <w:t>s esencial verificar que el Estado proporcione información veraz sobre la naturaleza de la amenaza que supone el Coronavirus, ya que está obligado en virtud de las normas de los derechos humanos y de nuestro mandato constitucional en el art. 194, a proporcionar información fidedigna en formatos accesibles a todos, prestando especial atención a garantizar el acceso a la información por parte de las personas con acceso limitado a Internet o aquellas personas en condición de discapacidad a las cuales se les dificulte el acceso.</w:t>
            </w:r>
          </w:p>
        </w:tc>
        <w:tc>
          <w:tcPr>
            <w:tcW w:w="4713" w:type="dxa"/>
          </w:tcPr>
          <w:p w14:paraId="5664EEEE"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Departamento de Comunicaciones</w:t>
            </w:r>
          </w:p>
          <w:p w14:paraId="792EF37A"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Procuradurías Adjuntas</w:t>
            </w:r>
          </w:p>
          <w:p w14:paraId="193F996A"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Delegados y Delegadas Departamentales</w:t>
            </w:r>
          </w:p>
          <w:p w14:paraId="37ED485B"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Personal de turno </w:t>
            </w:r>
          </w:p>
          <w:p w14:paraId="24FDA486"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Departamentos de VIH y Discapacidad</w:t>
            </w:r>
          </w:p>
          <w:p w14:paraId="319D7DE0" w14:textId="77777777" w:rsidR="009B4257" w:rsidRPr="009B4257" w:rsidRDefault="009B4257" w:rsidP="008975ED">
            <w:pPr>
              <w:numPr>
                <w:ilvl w:val="0"/>
                <w:numId w:val="11"/>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Departamento de Verificación y Observación Preventiva</w:t>
            </w:r>
          </w:p>
        </w:tc>
      </w:tr>
      <w:tr w:rsidR="009B4257" w:rsidRPr="009B4257" w14:paraId="38C44A2B" w14:textId="77777777" w:rsidTr="009B4257">
        <w:trPr>
          <w:trHeight w:val="558"/>
        </w:trPr>
        <w:tc>
          <w:tcPr>
            <w:tcW w:w="4785" w:type="dxa"/>
          </w:tcPr>
          <w:p w14:paraId="59099314"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Realizar monitoreo y consulta con periodistas, editores de medios de comunicación mediante la guía específica anexa, con el fin de identificar el derecho de acceso a la información durante la emergencia COVID-19, e incorporarlo al informe sobre el derecho de acceso a la información de PADCI. El periodismo cumple una función crucial en un momento de emergencia de salud pública, en particular cuando tiene por objeto informar al público </w:t>
            </w:r>
            <w:r w:rsidRPr="009B4257">
              <w:rPr>
                <w:rFonts w:asciiTheme="minorHAnsi" w:eastAsia="DengXian" w:hAnsiTheme="minorHAnsi" w:cstheme="minorHAnsi"/>
                <w:color w:val="auto"/>
                <w:sz w:val="20"/>
                <w:szCs w:val="20"/>
                <w:lang w:val="es-SV"/>
              </w:rPr>
              <w:lastRenderedPageBreak/>
              <w:t xml:space="preserve">sobre información crítica y monitorear las acciones del gobierno. </w:t>
            </w:r>
          </w:p>
        </w:tc>
        <w:tc>
          <w:tcPr>
            <w:tcW w:w="4713" w:type="dxa"/>
          </w:tcPr>
          <w:p w14:paraId="5F5C43A1" w14:textId="77777777" w:rsidR="009B4257" w:rsidRPr="009B4257" w:rsidRDefault="009B4257" w:rsidP="008975ED">
            <w:pPr>
              <w:numPr>
                <w:ilvl w:val="0"/>
                <w:numId w:val="12"/>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lastRenderedPageBreak/>
              <w:t>Procuraduría Adjunta de Derechos Civiles e Individuales-  PADCI</w:t>
            </w:r>
          </w:p>
          <w:p w14:paraId="719B4E67" w14:textId="77777777" w:rsidR="009B4257" w:rsidRPr="009B4257" w:rsidRDefault="009B4257" w:rsidP="009B4257">
            <w:pPr>
              <w:suppressAutoHyphens w:val="0"/>
              <w:spacing w:after="160" w:line="259" w:lineRule="auto"/>
              <w:ind w:left="360"/>
              <w:contextualSpacing/>
              <w:rPr>
                <w:rFonts w:asciiTheme="minorHAnsi" w:eastAsia="DengXian" w:hAnsiTheme="minorHAnsi" w:cstheme="minorHAnsi"/>
                <w:color w:val="auto"/>
                <w:sz w:val="20"/>
                <w:szCs w:val="20"/>
                <w:lang w:val="es-SV"/>
              </w:rPr>
            </w:pPr>
          </w:p>
          <w:p w14:paraId="6E1BBA3B" w14:textId="77777777" w:rsidR="009B4257" w:rsidRPr="009B4257" w:rsidRDefault="009B4257" w:rsidP="009B4257">
            <w:pPr>
              <w:suppressAutoHyphens w:val="0"/>
              <w:spacing w:after="160" w:line="259" w:lineRule="auto"/>
              <w:ind w:left="360"/>
              <w:contextualSpacing/>
              <w:rPr>
                <w:rFonts w:asciiTheme="minorHAnsi" w:eastAsia="DengXian" w:hAnsiTheme="minorHAnsi" w:cstheme="minorHAnsi"/>
                <w:color w:val="auto"/>
                <w:sz w:val="20"/>
                <w:szCs w:val="20"/>
                <w:lang w:val="es-SV"/>
              </w:rPr>
            </w:pPr>
          </w:p>
        </w:tc>
      </w:tr>
      <w:tr w:rsidR="009B4257" w:rsidRPr="009B4257" w14:paraId="5B263516" w14:textId="77777777" w:rsidTr="009B4257">
        <w:trPr>
          <w:trHeight w:val="1273"/>
        </w:trPr>
        <w:tc>
          <w:tcPr>
            <w:tcW w:w="4785" w:type="dxa"/>
          </w:tcPr>
          <w:p w14:paraId="5D5E1A47"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lastRenderedPageBreak/>
              <w:t>Análisis de la existencia de información falsa sobre la pandemia dentro de los informes, debido a que ha provocado preocupaciones innecesarias en la población, en materia de salud, pánico y desorden.</w:t>
            </w:r>
          </w:p>
          <w:p w14:paraId="7E22FAA5"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En este sentido, es esencial que verificar que el Estado y las empresas de Internet han abordado la desinformación por sí mismos, en primer lugar, proporcionando información fiable. Esto puede hacerse en forma de mensajes públicos sólidos, apoyo a los anuncios de servicio público y apoyo de emergencia a la radiodifusión pública y al periodismo de los MCS y los de carácter comunitario.  Cualquier intento de penalizar la información relativa a la pandemia puede crear desconfianza en la información institucional, retrasar el acceso a información fiable y tener un efecto silenciador en la libertad de expresión.</w:t>
            </w:r>
          </w:p>
        </w:tc>
        <w:tc>
          <w:tcPr>
            <w:tcW w:w="4713" w:type="dxa"/>
          </w:tcPr>
          <w:p w14:paraId="1EF67884" w14:textId="77777777" w:rsidR="009B4257" w:rsidRPr="009B4257" w:rsidRDefault="009B4257" w:rsidP="008975ED">
            <w:pPr>
              <w:numPr>
                <w:ilvl w:val="0"/>
                <w:numId w:val="13"/>
              </w:numPr>
              <w:suppressAutoHyphens w:val="0"/>
              <w:spacing w:after="160" w:line="259" w:lineRule="auto"/>
              <w:contextualSpacing/>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Procuraduría Adjunta de Derechos Civiles e Individuales</w:t>
            </w:r>
          </w:p>
          <w:p w14:paraId="707A1B12" w14:textId="77777777" w:rsidR="009B4257" w:rsidRPr="009B4257" w:rsidRDefault="009B4257" w:rsidP="009B4257">
            <w:pPr>
              <w:suppressAutoHyphens w:val="0"/>
              <w:spacing w:after="160" w:line="259" w:lineRule="auto"/>
              <w:ind w:left="1080"/>
              <w:contextualSpacing/>
              <w:rPr>
                <w:rFonts w:asciiTheme="minorHAnsi" w:eastAsia="DengXian" w:hAnsiTheme="minorHAnsi" w:cstheme="minorHAnsi"/>
                <w:strike/>
                <w:color w:val="auto"/>
                <w:sz w:val="20"/>
                <w:szCs w:val="20"/>
                <w:highlight w:val="cyan"/>
                <w:lang w:val="es-SV"/>
              </w:rPr>
            </w:pPr>
          </w:p>
          <w:p w14:paraId="176D6772" w14:textId="77777777" w:rsidR="009B4257" w:rsidRPr="009B4257" w:rsidRDefault="009B4257" w:rsidP="009B4257">
            <w:pPr>
              <w:suppressAutoHyphens w:val="0"/>
              <w:spacing w:after="160" w:line="259" w:lineRule="auto"/>
              <w:ind w:left="1080"/>
              <w:contextualSpacing/>
              <w:rPr>
                <w:rFonts w:asciiTheme="minorHAnsi" w:eastAsia="DengXian" w:hAnsiTheme="minorHAnsi" w:cstheme="minorHAnsi"/>
                <w:color w:val="auto"/>
                <w:sz w:val="20"/>
                <w:szCs w:val="20"/>
                <w:lang w:val="es-SV"/>
              </w:rPr>
            </w:pPr>
          </w:p>
        </w:tc>
      </w:tr>
      <w:tr w:rsidR="009B4257" w:rsidRPr="009B4257" w14:paraId="2027624D" w14:textId="77777777" w:rsidTr="009B4257">
        <w:trPr>
          <w:trHeight w:val="1273"/>
        </w:trPr>
        <w:tc>
          <w:tcPr>
            <w:tcW w:w="4785" w:type="dxa"/>
          </w:tcPr>
          <w:p w14:paraId="63CF816E"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 xml:space="preserve">Todas las reglas de la verificación de PDDH, a fin de no obstaculizar el cumplimiento de la obligación del Estado durante la emergencia. </w:t>
            </w:r>
          </w:p>
        </w:tc>
        <w:tc>
          <w:tcPr>
            <w:tcW w:w="4713" w:type="dxa"/>
          </w:tcPr>
          <w:p w14:paraId="2AA53D24" w14:textId="77777777" w:rsidR="009B4257" w:rsidRPr="009B4257" w:rsidRDefault="009B4257" w:rsidP="009B4257">
            <w:pPr>
              <w:suppressAutoHyphens w:val="0"/>
              <w:spacing w:after="160" w:line="259" w:lineRule="auto"/>
              <w:jc w:val="center"/>
              <w:rPr>
                <w:rFonts w:asciiTheme="minorHAnsi" w:eastAsia="DengXian" w:hAnsiTheme="minorHAnsi" w:cstheme="minorHAnsi"/>
                <w:color w:val="auto"/>
                <w:sz w:val="20"/>
                <w:szCs w:val="20"/>
                <w:lang w:val="es-SV"/>
              </w:rPr>
            </w:pPr>
            <w:r w:rsidRPr="009B4257">
              <w:rPr>
                <w:rFonts w:asciiTheme="minorHAnsi" w:eastAsia="DengXian" w:hAnsiTheme="minorHAnsi" w:cstheme="minorHAnsi"/>
                <w:color w:val="auto"/>
                <w:sz w:val="20"/>
                <w:szCs w:val="20"/>
                <w:lang w:val="es-SV"/>
              </w:rPr>
              <w:t>Todo el personal de PDDH</w:t>
            </w:r>
          </w:p>
        </w:tc>
      </w:tr>
    </w:tbl>
    <w:p w14:paraId="21F2DDBF" w14:textId="77777777" w:rsidR="009B4257" w:rsidRPr="009B4257" w:rsidRDefault="009B4257" w:rsidP="009B4257">
      <w:pPr>
        <w:suppressAutoHyphens w:val="0"/>
        <w:spacing w:after="160" w:line="259" w:lineRule="auto"/>
        <w:jc w:val="both"/>
        <w:rPr>
          <w:rFonts w:ascii="Calibri" w:eastAsia="DengXian" w:hAnsi="Calibri"/>
          <w:color w:val="auto"/>
          <w:sz w:val="22"/>
          <w:szCs w:val="22"/>
          <w:lang w:val="es-SV"/>
        </w:rPr>
      </w:pPr>
    </w:p>
    <w:p w14:paraId="7D319D95"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p>
    <w:p w14:paraId="73775BFB" w14:textId="77777777" w:rsidR="009B4257" w:rsidRPr="009B4257" w:rsidRDefault="009B4257" w:rsidP="008975ED">
      <w:pPr>
        <w:numPr>
          <w:ilvl w:val="0"/>
          <w:numId w:val="6"/>
        </w:num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Líneas estratégicas de Derechos Humanos sugeridas</w:t>
      </w:r>
    </w:p>
    <w:p w14:paraId="451099F4"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 xml:space="preserve">Derecho a la salud </w:t>
      </w:r>
    </w:p>
    <w:p w14:paraId="28EF0387"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El Informe</w:t>
      </w:r>
      <w:r w:rsidRPr="009B4257">
        <w:rPr>
          <w:rFonts w:asciiTheme="minorHAnsi" w:hAnsiTheme="minorHAnsi" w:cstheme="minorHAnsi"/>
          <w:color w:val="333333"/>
          <w:sz w:val="20"/>
          <w:szCs w:val="20"/>
          <w:lang w:val="es-SV"/>
        </w:rPr>
        <w:t xml:space="preserve"> especial sobre el cumplimiento del Estado Salvadoreño de garantizar la vigencia de los derechos humanos durante y después la emergencia decretada a raíz de la pandemia mundial generada por el COVID- 19”, es una obligación que recae más sobre </w:t>
      </w:r>
      <w:r w:rsidRPr="009B4257">
        <w:rPr>
          <w:rFonts w:asciiTheme="minorHAnsi" w:hAnsiTheme="minorHAnsi" w:cstheme="minorHAnsi"/>
          <w:b/>
          <w:color w:val="333333"/>
          <w:sz w:val="20"/>
          <w:szCs w:val="20"/>
          <w:lang w:val="es-SV"/>
        </w:rPr>
        <w:t>PADESC y PADMA</w:t>
      </w:r>
      <w:r w:rsidRPr="009B4257">
        <w:rPr>
          <w:rFonts w:asciiTheme="minorHAnsi" w:hAnsiTheme="minorHAnsi" w:cstheme="minorHAnsi"/>
          <w:color w:val="333333"/>
          <w:sz w:val="20"/>
          <w:szCs w:val="20"/>
          <w:lang w:val="es-SV"/>
        </w:rPr>
        <w:t xml:space="preserve">, y posteriormente en las demás Procuradurías Adjuntas reconociendo los </w:t>
      </w:r>
      <w:r w:rsidRPr="009B4257">
        <w:rPr>
          <w:rFonts w:asciiTheme="minorHAnsi" w:hAnsiTheme="minorHAnsi" w:cstheme="minorHAnsi"/>
          <w:bCs/>
          <w:color w:val="333333"/>
          <w:sz w:val="20"/>
          <w:szCs w:val="20"/>
        </w:rPr>
        <w:t>principios</w:t>
      </w:r>
      <w:r w:rsidRPr="009B4257">
        <w:rPr>
          <w:rFonts w:asciiTheme="minorHAnsi" w:hAnsiTheme="minorHAnsi" w:cstheme="minorHAnsi"/>
          <w:color w:val="333333"/>
          <w:sz w:val="20"/>
          <w:szCs w:val="20"/>
        </w:rPr>
        <w:t> de Universalidad, Interdependencia, Indivisibilidad y Progresividad de los Derechos Humanos</w:t>
      </w:r>
      <w:r w:rsidRPr="009B4257">
        <w:rPr>
          <w:rFonts w:asciiTheme="minorHAnsi" w:hAnsiTheme="minorHAnsi" w:cstheme="minorHAnsi"/>
          <w:color w:val="333333"/>
          <w:sz w:val="20"/>
          <w:szCs w:val="20"/>
          <w:lang w:val="es-SV"/>
        </w:rPr>
        <w:t>, lo cual permitirá mediante la claridad d</w:t>
      </w:r>
      <w:r w:rsidRPr="009B4257">
        <w:rPr>
          <w:rFonts w:asciiTheme="minorHAnsi" w:eastAsia="DengXian" w:hAnsiTheme="minorHAnsi" w:cstheme="minorHAnsi"/>
          <w:color w:val="333333"/>
          <w:sz w:val="20"/>
          <w:szCs w:val="20"/>
          <w:lang w:val="es-SV"/>
        </w:rPr>
        <w:t xml:space="preserve">el derecho humano a la salud que brindará PADESC,  evaluar si el Estado Salvadoreño ha garantizado a todas las personas dentro de su jurisdicción, sin ningún tipo de discriminación, de conformidad con los estándares e instrumentos interamericanos e internacionales de derechos humanos así como de la normativa nacional en materia de atención sanitaria. </w:t>
      </w:r>
    </w:p>
    <w:p w14:paraId="74671C5E"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Así, enfatizaremos que para reconocer el efectivo cumplimiento del derecho a la salud debemos evaluar los siguientes elementos: </w:t>
      </w:r>
    </w:p>
    <w:p w14:paraId="32B8498C" w14:textId="77777777" w:rsidR="009B4257" w:rsidRPr="009B4257" w:rsidRDefault="009B4257" w:rsidP="008975ED">
      <w:pPr>
        <w:numPr>
          <w:ilvl w:val="0"/>
          <w:numId w:val="5"/>
        </w:numPr>
        <w:suppressAutoHyphens w:val="0"/>
        <w:spacing w:after="160" w:line="259" w:lineRule="auto"/>
        <w:contextualSpacing/>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La disponibilidad, </w:t>
      </w:r>
    </w:p>
    <w:p w14:paraId="62EA3C06" w14:textId="77777777" w:rsidR="009B4257" w:rsidRPr="009B4257" w:rsidRDefault="009B4257" w:rsidP="008975ED">
      <w:pPr>
        <w:numPr>
          <w:ilvl w:val="0"/>
          <w:numId w:val="5"/>
        </w:numPr>
        <w:suppressAutoHyphens w:val="0"/>
        <w:spacing w:after="160" w:line="259" w:lineRule="auto"/>
        <w:contextualSpacing/>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La accesibilidad, </w:t>
      </w:r>
    </w:p>
    <w:p w14:paraId="4F0DACE9" w14:textId="77777777" w:rsidR="009B4257" w:rsidRPr="009B4257" w:rsidRDefault="009B4257" w:rsidP="008975ED">
      <w:pPr>
        <w:numPr>
          <w:ilvl w:val="0"/>
          <w:numId w:val="5"/>
        </w:numPr>
        <w:suppressAutoHyphens w:val="0"/>
        <w:spacing w:after="160" w:line="259" w:lineRule="auto"/>
        <w:contextualSpacing/>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La aceptabilidad y;</w:t>
      </w:r>
    </w:p>
    <w:p w14:paraId="5AAF54B6" w14:textId="77777777" w:rsidR="009B4257" w:rsidRPr="009B4257" w:rsidRDefault="009B4257" w:rsidP="008975ED">
      <w:pPr>
        <w:numPr>
          <w:ilvl w:val="0"/>
          <w:numId w:val="5"/>
        </w:numPr>
        <w:suppressAutoHyphens w:val="0"/>
        <w:spacing w:after="160" w:line="259" w:lineRule="auto"/>
        <w:contextualSpacing/>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 xml:space="preserve">La calidad. </w:t>
      </w:r>
    </w:p>
    <w:p w14:paraId="1351C3CE" w14:textId="77777777" w:rsidR="009B4257" w:rsidRPr="009B4257" w:rsidRDefault="009B4257" w:rsidP="009B4257">
      <w:pPr>
        <w:suppressAutoHyphens w:val="0"/>
        <w:spacing w:after="160" w:line="259" w:lineRule="auto"/>
        <w:contextualSpacing/>
        <w:jc w:val="both"/>
        <w:rPr>
          <w:rFonts w:asciiTheme="minorHAnsi" w:eastAsia="DengXian" w:hAnsiTheme="minorHAnsi" w:cstheme="minorHAnsi"/>
          <w:color w:val="333333"/>
          <w:sz w:val="20"/>
          <w:szCs w:val="20"/>
          <w:lang w:val="es-SV"/>
        </w:rPr>
      </w:pPr>
    </w:p>
    <w:p w14:paraId="42D168B6" w14:textId="77777777" w:rsidR="009B4257" w:rsidRPr="009B4257" w:rsidRDefault="009B4257" w:rsidP="009B4257">
      <w:pPr>
        <w:suppressAutoHyphens w:val="0"/>
        <w:spacing w:after="160" w:line="259" w:lineRule="auto"/>
        <w:contextualSpacing/>
        <w:jc w:val="both"/>
        <w:rPr>
          <w:rFonts w:asciiTheme="minorHAnsi" w:eastAsia="DengXian" w:hAnsiTheme="minorHAnsi" w:cstheme="minorHAnsi"/>
          <w:color w:val="333333"/>
          <w:sz w:val="20"/>
          <w:szCs w:val="20"/>
          <w:lang w:val="es-SV"/>
        </w:rPr>
      </w:pPr>
    </w:p>
    <w:p w14:paraId="76AAF4C4" w14:textId="77777777" w:rsidR="009B4257" w:rsidRPr="009B4257" w:rsidRDefault="009B4257" w:rsidP="009B4257">
      <w:pPr>
        <w:suppressAutoHyphens w:val="0"/>
        <w:spacing w:after="160" w:line="259" w:lineRule="auto"/>
        <w:contextualSpacing/>
        <w:jc w:val="both"/>
        <w:rPr>
          <w:rFonts w:asciiTheme="minorHAnsi" w:eastAsia="DengXian" w:hAnsiTheme="minorHAnsi" w:cstheme="minorHAnsi"/>
          <w:color w:val="333333"/>
          <w:sz w:val="20"/>
          <w:szCs w:val="20"/>
          <w:lang w:val="es-SV"/>
        </w:rPr>
      </w:pPr>
    </w:p>
    <w:p w14:paraId="177CFD90" w14:textId="77777777" w:rsidR="009B4257" w:rsidRPr="009B4257" w:rsidRDefault="009B4257" w:rsidP="009B4257">
      <w:pPr>
        <w:suppressAutoHyphens w:val="0"/>
        <w:spacing w:after="160" w:line="259" w:lineRule="auto"/>
        <w:contextualSpacing/>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En virtud de este derecho, se solicita a PADESC que en su apartado del Informe especial deberá medir si el Estado Salvadoreño brindó una atención y tratamiento de salud oportuna y apropiada; destacando la cantidad de establecimientos, bienes y servicios de salud que han estado accesibles sin discriminación alguna a hombres y mujeres, y adaptarse en función de circunstancias como las que la presente pandemia plantea con apego al principio «Pro Homine », a fin de que prevalezca el debido y oportuno cuidado a la población por sobre cualquier otra pauta o interés de naturaleza pública o privada. Dada la naturaleza, la pandemia y las medidas de contención, también deberá evaluarse si se brinda una particular atención a la salud mental de la población.</w:t>
      </w:r>
    </w:p>
    <w:p w14:paraId="3118489E" w14:textId="77777777" w:rsidR="009B4257" w:rsidRPr="009B4257" w:rsidRDefault="009B4257" w:rsidP="009B4257">
      <w:pPr>
        <w:suppressAutoHyphens w:val="0"/>
        <w:spacing w:after="160" w:line="259" w:lineRule="auto"/>
        <w:contextualSpacing/>
        <w:jc w:val="both"/>
        <w:rPr>
          <w:rFonts w:asciiTheme="minorHAnsi" w:eastAsia="DengXian" w:hAnsiTheme="minorHAnsi" w:cstheme="minorHAnsi"/>
          <w:color w:val="333333"/>
          <w:sz w:val="20"/>
          <w:szCs w:val="20"/>
          <w:lang w:val="es-SV"/>
        </w:rPr>
      </w:pPr>
    </w:p>
    <w:p w14:paraId="0BA69DEF" w14:textId="77777777" w:rsidR="009B4257" w:rsidRPr="009B4257" w:rsidRDefault="009B4257" w:rsidP="009B4257">
      <w:pPr>
        <w:suppressAutoHyphens w:val="0"/>
        <w:spacing w:after="160" w:line="259" w:lineRule="auto"/>
        <w:jc w:val="both"/>
        <w:rPr>
          <w:rFonts w:asciiTheme="minorHAnsi" w:eastAsia="DengXian" w:hAnsiTheme="minorHAnsi" w:cstheme="minorHAnsi"/>
          <w:b/>
          <w:color w:val="333333"/>
          <w:sz w:val="20"/>
          <w:szCs w:val="20"/>
          <w:lang w:val="es-SV"/>
        </w:rPr>
      </w:pPr>
      <w:r w:rsidRPr="009B4257">
        <w:rPr>
          <w:rFonts w:asciiTheme="minorHAnsi" w:eastAsia="DengXian" w:hAnsiTheme="minorHAnsi" w:cstheme="minorHAnsi"/>
          <w:b/>
          <w:color w:val="333333"/>
          <w:sz w:val="20"/>
          <w:szCs w:val="20"/>
          <w:lang w:val="es-SV"/>
        </w:rPr>
        <w:t>La protección de los expertos de la salud que participan en la Emergencia.</w:t>
      </w:r>
    </w:p>
    <w:p w14:paraId="120586B6"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color w:val="333333"/>
          <w:sz w:val="20"/>
          <w:szCs w:val="20"/>
          <w:lang w:val="es-SV"/>
        </w:rPr>
        <w:t>Adicionalmente, PADESC deberá incorporar a su informe la observancia del Estado a la prioridad la integridad y bienestar de las personas profesionales de la salud frente a la pandemia, considerando asimismo fundamental que se tomaron o no las medidas específicas para la protección y reconocimiento de las personas que asumen socialmente tareas de cuidado, formal o informalmente (Organizaciones de socorro como cruz verde, Comandos de Salvamento etc). En relación con las trabajadoras y los trabajadores del sector salud, se destaca la importancia de evaluar la adopción de protocolos a ser aplicados en el tratamiento del COVID19, así como de medidas especiales para la protección y entrenamiento de las personas sanitarias, lo que incluye que dispongan de equipos de protección personal y para la desinfección de ambientes, así como la debida garantía de sus derechos laborales y de seguridad social.</w:t>
      </w:r>
    </w:p>
    <w:p w14:paraId="790DA006"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b/>
          <w:color w:val="333333"/>
          <w:sz w:val="20"/>
          <w:szCs w:val="20"/>
          <w:lang w:val="es-SV"/>
        </w:rPr>
        <w:t>La reducción de los factores de contagio</w:t>
      </w:r>
      <w:r w:rsidRPr="009B4257">
        <w:rPr>
          <w:rFonts w:asciiTheme="minorHAnsi" w:eastAsia="DengXian" w:hAnsiTheme="minorHAnsi" w:cstheme="minorHAnsi"/>
          <w:color w:val="333333"/>
          <w:sz w:val="20"/>
          <w:szCs w:val="20"/>
          <w:lang w:val="es-SV"/>
        </w:rPr>
        <w:t xml:space="preserve"> </w:t>
      </w:r>
      <w:r w:rsidRPr="009B4257">
        <w:rPr>
          <w:rFonts w:asciiTheme="minorHAnsi" w:eastAsia="DengXian" w:hAnsiTheme="minorHAnsi" w:cstheme="minorHAnsi"/>
          <w:b/>
          <w:color w:val="333333"/>
          <w:sz w:val="20"/>
          <w:szCs w:val="20"/>
          <w:lang w:val="es-SV"/>
        </w:rPr>
        <w:t>según el plan del MINSAL.</w:t>
      </w:r>
      <w:r w:rsidRPr="009B4257">
        <w:rPr>
          <w:rFonts w:asciiTheme="minorHAnsi" w:eastAsia="DengXian" w:hAnsiTheme="minorHAnsi" w:cstheme="minorHAnsi"/>
          <w:color w:val="333333"/>
          <w:sz w:val="20"/>
          <w:szCs w:val="20"/>
          <w:lang w:val="es-SV"/>
        </w:rPr>
        <w:t xml:space="preserve"> PADESC deber evaluar si se cumplió el respeto a los tratados y estándares internacionales en materia de derechos humanos, las garantías del Estado de Derecho y el cumplimiento de la obligación de cooperación de buena fe, particularmente en contextos de alto riesgo para la salud pública y la vida de las personas.</w:t>
      </w:r>
    </w:p>
    <w:p w14:paraId="1AC0F0F5"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b/>
          <w:color w:val="333333"/>
          <w:sz w:val="20"/>
          <w:szCs w:val="20"/>
          <w:lang w:val="es-SV"/>
        </w:rPr>
        <w:t>Medidas especiales y limitaciones a la regresividad</w:t>
      </w:r>
      <w:r w:rsidRPr="009B4257">
        <w:rPr>
          <w:rFonts w:asciiTheme="minorHAnsi" w:eastAsia="DengXian" w:hAnsiTheme="minorHAnsi" w:cstheme="minorHAnsi"/>
          <w:color w:val="333333"/>
          <w:sz w:val="20"/>
          <w:szCs w:val="20"/>
          <w:lang w:val="es-SV"/>
        </w:rPr>
        <w:t>. PADESC deberá</w:t>
      </w:r>
      <w:r w:rsidRPr="009B4257">
        <w:rPr>
          <w:rFonts w:asciiTheme="minorHAnsi" w:eastAsia="DengXian" w:hAnsiTheme="minorHAnsi" w:cstheme="minorHAnsi"/>
          <w:b/>
          <w:color w:val="333333"/>
          <w:sz w:val="20"/>
          <w:szCs w:val="20"/>
          <w:lang w:val="es-SV"/>
        </w:rPr>
        <w:t xml:space="preserve"> </w:t>
      </w:r>
      <w:r w:rsidRPr="009B4257">
        <w:rPr>
          <w:rFonts w:asciiTheme="minorHAnsi" w:eastAsia="DengXian" w:hAnsiTheme="minorHAnsi" w:cstheme="minorHAnsi"/>
          <w:color w:val="333333"/>
          <w:sz w:val="20"/>
          <w:szCs w:val="20"/>
          <w:lang w:val="es-SV"/>
        </w:rPr>
        <w:t xml:space="preserve">incorporar a su informe la valoración sobre el cumplimiento de los derechos de todas las personas que se vean afectadas por las medidas de contención que se impongan, especialmente aquellas cuya subsistencia peligró al someterse a un régimen de cuarentena, por la pérdida de sus ingresos, amenazas a sus necesidades vitales básicas, riesgo de ser desalojadas o ausencia de redes institucionales de apoyo.  </w:t>
      </w:r>
    </w:p>
    <w:p w14:paraId="76E89455" w14:textId="77777777" w:rsidR="009B4257" w:rsidRPr="009B4257" w:rsidRDefault="009B4257" w:rsidP="009B4257">
      <w:pPr>
        <w:suppressAutoHyphens w:val="0"/>
        <w:spacing w:after="160" w:line="259" w:lineRule="auto"/>
        <w:jc w:val="both"/>
        <w:rPr>
          <w:rFonts w:asciiTheme="minorHAnsi" w:eastAsia="DengXian" w:hAnsiTheme="minorHAnsi" w:cstheme="minorHAnsi"/>
          <w:color w:val="333333"/>
          <w:sz w:val="20"/>
          <w:szCs w:val="20"/>
          <w:lang w:val="es-SV"/>
        </w:rPr>
      </w:pPr>
      <w:r w:rsidRPr="009B4257">
        <w:rPr>
          <w:rFonts w:asciiTheme="minorHAnsi" w:eastAsia="DengXian" w:hAnsiTheme="minorHAnsi" w:cstheme="minorHAnsi"/>
          <w:b/>
          <w:color w:val="333333"/>
          <w:sz w:val="20"/>
          <w:szCs w:val="20"/>
          <w:lang w:val="es-SV"/>
        </w:rPr>
        <w:t xml:space="preserve">Medidas de restricción de Derechos Humanos durante la emergencia: </w:t>
      </w:r>
      <w:r w:rsidRPr="009B4257">
        <w:rPr>
          <w:rFonts w:asciiTheme="minorHAnsi" w:eastAsia="DengXian" w:hAnsiTheme="minorHAnsi" w:cstheme="minorHAnsi"/>
          <w:color w:val="333333"/>
          <w:sz w:val="20"/>
          <w:szCs w:val="20"/>
          <w:lang w:val="es-SV"/>
        </w:rPr>
        <w:t xml:space="preserve">PADCI deberá evaluar dentro del informe la actuación del Estado en atención a la emergencia, la cantidad de derechos individuales que fueron restringidos temporalmente y si fueron las medidas adecuadas. </w:t>
      </w:r>
      <w:r w:rsidRPr="009B4257">
        <w:rPr>
          <w:rFonts w:asciiTheme="minorHAnsi" w:eastAsia="DengXian" w:hAnsiTheme="minorHAnsi" w:cstheme="minorHAnsi"/>
          <w:b/>
          <w:color w:val="333333"/>
          <w:sz w:val="20"/>
          <w:szCs w:val="20"/>
          <w:lang w:val="es-SV"/>
        </w:rPr>
        <w:t>Personas Privadas de libertad.</w:t>
      </w:r>
      <w:r w:rsidRPr="009B4257">
        <w:rPr>
          <w:rFonts w:asciiTheme="minorHAnsi" w:eastAsia="DengXian" w:hAnsiTheme="minorHAnsi" w:cstheme="minorHAnsi"/>
          <w:color w:val="333333"/>
          <w:sz w:val="20"/>
          <w:szCs w:val="20"/>
          <w:lang w:val="es-SV"/>
        </w:rPr>
        <w:t xml:space="preserve">  Adicional al informe especifico, se solicita a PADCI un informe sobre las personas privadas de libertad, en el cual deberá hacer énfasis en la existencia de protocolos de atención a derechos de esta población a fin de evitar brotes en los diferentes centros de detención, y que en el caso de que ocurran, se tenga acceso a los tratamientos de salud adecuados. Evaluar si se adoptaron medidas alternativas a la privación total de la libertad, siempre que fuera posible, evitando el hacinamiento en las cárceles, lo que puede contribuir con la propagación del virus. A la luz de este contexto, estas medidas deben evaluarse en una estricta observancia de la finalidad de salud pública, estar y ser acotadas temporalmente, tener objetivos definidos, además de ser estrictamente necesarias y proporcionales al fin perseguido. Adicionalmente, no se pueden suprimir o prohibir los derechos y las libertades de manera genérica y, en especial, no debió limitarse la libertad de los medios de comunicación, las organizaciones y liderazgos sociales o políticos, para buscar y difundir información por cualquier medio. Adicionalmente, se sugiere a PADCI un análisis completo sobre la admisión de </w:t>
      </w:r>
      <w:r w:rsidRPr="009B4257">
        <w:rPr>
          <w:rFonts w:asciiTheme="minorHAnsi" w:eastAsia="DengXian" w:hAnsiTheme="minorHAnsi" w:cstheme="minorHAnsi"/>
          <w:b/>
          <w:color w:val="333333"/>
          <w:sz w:val="20"/>
          <w:szCs w:val="20"/>
          <w:lang w:val="es-SV"/>
        </w:rPr>
        <w:t>Habeas Corpus 148 2020 y sus medidas cautelares estructurales</w:t>
      </w:r>
      <w:r w:rsidRPr="009B4257">
        <w:rPr>
          <w:rFonts w:asciiTheme="minorHAnsi" w:eastAsia="DengXian" w:hAnsiTheme="minorHAnsi" w:cstheme="minorHAnsi"/>
          <w:color w:val="333333"/>
          <w:sz w:val="20"/>
          <w:szCs w:val="20"/>
          <w:lang w:val="es-SV"/>
        </w:rPr>
        <w:t xml:space="preserve">. </w:t>
      </w:r>
    </w:p>
    <w:p w14:paraId="538F7CF6" w14:textId="77777777" w:rsidR="009B4257" w:rsidRPr="009B4257" w:rsidRDefault="009B4257" w:rsidP="009B4257">
      <w:pPr>
        <w:shd w:val="clear" w:color="auto" w:fill="FFFFFF"/>
        <w:suppressAutoHyphens w:val="0"/>
        <w:spacing w:before="192" w:after="192"/>
        <w:ind w:right="144"/>
        <w:jc w:val="both"/>
        <w:rPr>
          <w:rFonts w:asciiTheme="minorHAnsi" w:hAnsiTheme="minorHAnsi" w:cstheme="minorHAnsi"/>
          <w:b/>
          <w:bCs/>
          <w:color w:val="333333"/>
          <w:sz w:val="20"/>
          <w:szCs w:val="20"/>
          <w:lang w:val="es-SV"/>
        </w:rPr>
      </w:pPr>
      <w:r w:rsidRPr="009B4257">
        <w:rPr>
          <w:rFonts w:asciiTheme="minorHAnsi" w:hAnsiTheme="minorHAnsi" w:cstheme="minorHAnsi"/>
          <w:b/>
          <w:color w:val="333333"/>
          <w:sz w:val="20"/>
          <w:szCs w:val="20"/>
          <w:lang w:val="es-SV"/>
        </w:rPr>
        <w:t xml:space="preserve">Evaluación y recomendaciones sobre grupos vulnerables: </w:t>
      </w:r>
      <w:r w:rsidRPr="009B4257">
        <w:rPr>
          <w:rFonts w:asciiTheme="minorHAnsi" w:hAnsiTheme="minorHAnsi" w:cstheme="minorHAnsi"/>
          <w:color w:val="333333"/>
          <w:sz w:val="20"/>
          <w:szCs w:val="20"/>
          <w:lang w:val="es-SV"/>
        </w:rPr>
        <w:t xml:space="preserve">se le solicita a la PADMSC elaborar informe sobre las medidas que adoptaron las instituciones de acuerdo a los oficios que envió y como las instituciones </w:t>
      </w:r>
      <w:r w:rsidRPr="009B4257">
        <w:rPr>
          <w:rFonts w:asciiTheme="minorHAnsi" w:hAnsiTheme="minorHAnsi" w:cstheme="minorHAnsi"/>
          <w:color w:val="333333"/>
          <w:sz w:val="20"/>
          <w:szCs w:val="20"/>
          <w:lang w:val="es-SV"/>
        </w:rPr>
        <w:lastRenderedPageBreak/>
        <w:t>emitieron directrices precisas dirigidas a prestadores de salud para preservar la privacidad de las personas afectadas en cuanto a su estado de salud, y otras medias que evitaron la discriminación de la población en general.</w:t>
      </w:r>
      <w:r w:rsidRPr="009B4257">
        <w:rPr>
          <w:rFonts w:asciiTheme="minorHAnsi" w:hAnsiTheme="minorHAnsi" w:cstheme="minorHAnsi"/>
          <w:b/>
          <w:bCs/>
          <w:color w:val="333333"/>
          <w:sz w:val="20"/>
          <w:szCs w:val="20"/>
          <w:lang w:val="es-SV"/>
        </w:rPr>
        <w:t xml:space="preserve"> </w:t>
      </w:r>
    </w:p>
    <w:p w14:paraId="42B9BB6A" w14:textId="77777777" w:rsidR="009B4257" w:rsidRPr="009B4257" w:rsidRDefault="009B4257" w:rsidP="009B4257">
      <w:pPr>
        <w:shd w:val="clear" w:color="auto" w:fill="FFFFFF"/>
        <w:suppressAutoHyphens w:val="0"/>
        <w:spacing w:before="192" w:after="192"/>
        <w:ind w:right="144"/>
        <w:jc w:val="both"/>
        <w:rPr>
          <w:rFonts w:asciiTheme="minorHAnsi" w:hAnsiTheme="minorHAnsi" w:cstheme="minorHAnsi"/>
          <w:color w:val="333333"/>
          <w:sz w:val="20"/>
          <w:szCs w:val="20"/>
          <w:lang w:val="es-SV"/>
        </w:rPr>
      </w:pPr>
      <w:r w:rsidRPr="009B4257">
        <w:rPr>
          <w:rFonts w:asciiTheme="minorHAnsi" w:hAnsiTheme="minorHAnsi" w:cstheme="minorHAnsi"/>
          <w:b/>
          <w:bCs/>
          <w:color w:val="333333"/>
          <w:sz w:val="20"/>
          <w:szCs w:val="20"/>
          <w:lang w:val="es-SV"/>
        </w:rPr>
        <w:t xml:space="preserve">Atención especial sobre grupos en situación de vulnerabilidad. </w:t>
      </w:r>
      <w:r w:rsidRPr="009B4257">
        <w:rPr>
          <w:rFonts w:asciiTheme="minorHAnsi" w:hAnsiTheme="minorHAnsi" w:cstheme="minorHAnsi"/>
          <w:bCs/>
          <w:color w:val="333333"/>
          <w:sz w:val="20"/>
          <w:szCs w:val="20"/>
          <w:lang w:val="es-SV"/>
        </w:rPr>
        <w:t xml:space="preserve">Es necesario evaluar </w:t>
      </w:r>
      <w:r w:rsidRPr="009B4257">
        <w:rPr>
          <w:rFonts w:asciiTheme="minorHAnsi" w:hAnsiTheme="minorHAnsi" w:cstheme="minorHAnsi"/>
          <w:color w:val="333333"/>
          <w:sz w:val="20"/>
          <w:szCs w:val="20"/>
          <w:lang w:val="es-SV"/>
        </w:rPr>
        <w:t>las condiciones de las poblaciones en procesos de desplazamiento o migración que se vieron especialmente afectadas al carecer de sistemas de protección de salud y de apoyo social, siendo susceptibles de sufrir estereotipos, restricciones de movimiento y retóricas de culpabilización u odio. En ese sentido, evaluar los impactos de la pandemia sobre poblaciones con mayores dificultades de acceso a estructuras sanitarias y tecnologías de atención a la salud dentro de los cuales resaltan las personas migrantes, personas privadas de la libertad, grupos sociales en las periferias de las ciudades y los grupos económicos desatendidos por las redes de seguridad social, como son las y los trabajadores del sector informal o personas en situación de pobreza o de calle.</w:t>
      </w:r>
    </w:p>
    <w:p w14:paraId="6A57A760" w14:textId="77777777" w:rsidR="009B4257" w:rsidRPr="009B4257" w:rsidRDefault="009B4257" w:rsidP="009B4257">
      <w:pPr>
        <w:shd w:val="clear" w:color="auto" w:fill="FFFFFF"/>
        <w:suppressAutoHyphens w:val="0"/>
        <w:spacing w:before="192" w:after="192"/>
        <w:ind w:right="144"/>
        <w:jc w:val="both"/>
        <w:rPr>
          <w:rFonts w:asciiTheme="minorHAnsi" w:hAnsiTheme="minorHAnsi" w:cstheme="minorHAnsi"/>
          <w:color w:val="333333"/>
          <w:sz w:val="20"/>
          <w:szCs w:val="20"/>
          <w:lang w:val="es-SV"/>
        </w:rPr>
      </w:pPr>
      <w:r w:rsidRPr="009B4257">
        <w:rPr>
          <w:rFonts w:asciiTheme="minorHAnsi" w:hAnsiTheme="minorHAnsi" w:cstheme="minorHAnsi"/>
          <w:b/>
          <w:bCs/>
          <w:color w:val="333333"/>
          <w:sz w:val="20"/>
          <w:szCs w:val="20"/>
          <w:lang w:val="es-SV"/>
        </w:rPr>
        <w:t>Recomendaciones para emitir legislaciones emergentes posterior a la emergencia</w:t>
      </w:r>
      <w:r w:rsidRPr="009B4257">
        <w:rPr>
          <w:rFonts w:asciiTheme="minorHAnsi" w:hAnsiTheme="minorHAnsi" w:cstheme="minorHAnsi"/>
          <w:color w:val="333333"/>
          <w:sz w:val="20"/>
          <w:szCs w:val="20"/>
          <w:lang w:val="es-SV"/>
        </w:rPr>
        <w:t>. Cada Procuraduría Adjunta específica deberá emitir en su informe, particular análisis y recomendaciones de acuerdo a su experticia, para que el Estado emita respuestas eficaces a fin de mitigar los impactos de la pandemia sobre los derechos humanos, mediante la adopción de una combinación adecuada de marcos normativos y políticas públicas a corto y mediano plazo relacionados, por ejemplo, con el alivio de crédito, esquemas de reprogramación  y flexibilidad de pagos de deuda, incorporación de apoyo a la mujeres líderes de familias, atención a personas desplazadas, etc. así como con la implementación de medidas compensatorias proporcionales en casos de pobreza y pobreza extrema o de fuentes de trabajo en especial riesgo.</w:t>
      </w:r>
    </w:p>
    <w:p w14:paraId="3FBCEDDC" w14:textId="77777777" w:rsidR="009B4257" w:rsidRPr="009B4257" w:rsidRDefault="009B4257" w:rsidP="009B4257">
      <w:pPr>
        <w:suppressAutoHyphens w:val="0"/>
        <w:spacing w:before="192" w:after="192"/>
        <w:ind w:right="144"/>
        <w:jc w:val="both"/>
        <w:rPr>
          <w:rFonts w:asciiTheme="minorHAnsi" w:hAnsiTheme="minorHAnsi" w:cstheme="minorHAnsi"/>
          <w:color w:val="333333"/>
          <w:sz w:val="20"/>
          <w:szCs w:val="20"/>
          <w:lang w:val="es-SV"/>
        </w:rPr>
      </w:pPr>
      <w:r w:rsidRPr="009B4257">
        <w:rPr>
          <w:rFonts w:asciiTheme="minorHAnsi" w:hAnsiTheme="minorHAnsi" w:cstheme="minorHAnsi"/>
          <w:b/>
          <w:color w:val="333333"/>
          <w:sz w:val="20"/>
          <w:szCs w:val="20"/>
          <w:lang w:val="es-SV"/>
        </w:rPr>
        <w:t xml:space="preserve">Recomendaciones sobre </w:t>
      </w:r>
      <w:r w:rsidRPr="009B4257">
        <w:rPr>
          <w:rFonts w:asciiTheme="minorHAnsi" w:hAnsiTheme="minorHAnsi" w:cstheme="minorHAnsi"/>
          <w:b/>
          <w:bCs/>
          <w:color w:val="333333"/>
          <w:sz w:val="20"/>
          <w:szCs w:val="20"/>
          <w:lang w:val="es-SV"/>
        </w:rPr>
        <w:t>ayuda internacional</w:t>
      </w:r>
      <w:r w:rsidRPr="009B4257">
        <w:rPr>
          <w:rFonts w:asciiTheme="minorHAnsi" w:hAnsiTheme="minorHAnsi" w:cstheme="minorHAnsi"/>
          <w:b/>
          <w:color w:val="333333"/>
          <w:sz w:val="20"/>
          <w:szCs w:val="20"/>
          <w:lang w:val="es-SV"/>
        </w:rPr>
        <w:t>.</w:t>
      </w:r>
      <w:r w:rsidRPr="009B4257">
        <w:rPr>
          <w:rFonts w:asciiTheme="minorHAnsi" w:hAnsiTheme="minorHAnsi" w:cstheme="minorHAnsi"/>
          <w:color w:val="333333"/>
          <w:sz w:val="20"/>
          <w:szCs w:val="20"/>
          <w:lang w:val="es-SV"/>
        </w:rPr>
        <w:t xml:space="preserve"> Es importante que todas las Procuradurías Adjuntas especificas identifiquen los grupos con los que trabajan y  la ayuda internacional que podría recibir el país para sus temáticas en este momento de la crisis, la forma en que el Estado por medio de las instituciones que coordinaran esfuerzos pueda generar iniciativas de cooperación que incluyan el fortalecimiento al sistema público de salud, la promoción de esquemas solidarios de apoyo económico, la cooperación científica, la vigilancia epidemiológica, la producción de información o datos médicos adecuados y oportunos, así como planes colaborativos de mitigación de impactos sobre el derecho al trabajo, con el fin de contener los impactos de la pandemia en las poblaciones más excluidas</w:t>
      </w:r>
    </w:p>
    <w:p w14:paraId="4DFDDE8C" w14:textId="77777777" w:rsidR="009B4257" w:rsidRPr="009B4257" w:rsidRDefault="009B4257" w:rsidP="009B4257">
      <w:pPr>
        <w:shd w:val="clear" w:color="auto" w:fill="FFFFFF"/>
        <w:suppressAutoHyphens w:val="0"/>
        <w:spacing w:before="192" w:after="192"/>
        <w:ind w:right="144"/>
        <w:jc w:val="both"/>
        <w:rPr>
          <w:rFonts w:asciiTheme="minorHAnsi" w:hAnsiTheme="minorHAnsi" w:cstheme="minorHAnsi"/>
          <w:color w:val="333333"/>
          <w:sz w:val="20"/>
          <w:szCs w:val="20"/>
          <w:lang w:val="es-SV"/>
        </w:rPr>
      </w:pPr>
      <w:r w:rsidRPr="009B4257">
        <w:rPr>
          <w:rFonts w:asciiTheme="minorHAnsi" w:hAnsiTheme="minorHAnsi" w:cstheme="minorHAnsi"/>
          <w:b/>
          <w:bCs/>
          <w:color w:val="333333"/>
          <w:sz w:val="20"/>
          <w:szCs w:val="20"/>
          <w:lang w:val="es-SV"/>
        </w:rPr>
        <w:t>Recomendaciones sobre el derecho a la estabilidad laboral</w:t>
      </w:r>
      <w:r w:rsidRPr="009B4257">
        <w:rPr>
          <w:rFonts w:asciiTheme="minorHAnsi" w:hAnsiTheme="minorHAnsi" w:cstheme="minorHAnsi"/>
          <w:color w:val="333333"/>
          <w:sz w:val="20"/>
          <w:szCs w:val="20"/>
          <w:lang w:val="es-SV"/>
        </w:rPr>
        <w:t>. El informe PADESC también deberá evaluar la relación Estado- empresa, debido a que durante y después de la emergencia el Estado por medio de MINTRAB, podrá y deberá exigir que las empresas, como empleadoras en general, respeten los derechos humanos-laborales y tengan un comportamiento ético y responsable, particularmente por los impactos en trabajadoras y trabajadores, consumidoras y consumidores y comunidades locales. Las empresas son actores claves para la realización de los derechos humanos, de allí que, en el actual contexto de pandemia, las políticas y ajustes que implementen deben priorizar su responsabilidad de respetar los derechos humanos, particularmente los derechos laborales por los previsibles efectos en los mismos. La organización de trabajo remoto o teletrabajo, cuando resulte factible; o el entendimiento de que esta es una situación de aislamiento y limitaciones por condiciones sanitarias de emergencia, y no así de vacaciones obligatorias, por ejemplo, pueden facilitar en algunos casos, la continuidad de labores, reduciendo impactos negativos como despidos en el ámbito de los derechos laborales.</w:t>
      </w:r>
    </w:p>
    <w:p w14:paraId="1F4F8198" w14:textId="77777777" w:rsidR="009B4257" w:rsidRPr="009B4257" w:rsidRDefault="009B4257" w:rsidP="009B4257">
      <w:pPr>
        <w:shd w:val="clear" w:color="auto" w:fill="FFFFFF"/>
        <w:suppressAutoHyphens w:val="0"/>
        <w:spacing w:before="192" w:after="192"/>
        <w:ind w:right="144"/>
        <w:jc w:val="both"/>
        <w:rPr>
          <w:rFonts w:asciiTheme="minorHAnsi" w:hAnsiTheme="minorHAnsi" w:cstheme="minorHAnsi"/>
          <w:color w:val="333333"/>
          <w:sz w:val="20"/>
          <w:szCs w:val="20"/>
          <w:lang w:val="es-SV"/>
        </w:rPr>
      </w:pPr>
      <w:r w:rsidRPr="009B4257">
        <w:rPr>
          <w:rFonts w:asciiTheme="minorHAnsi" w:hAnsiTheme="minorHAnsi" w:cstheme="minorHAnsi"/>
          <w:b/>
          <w:bCs/>
          <w:color w:val="333333"/>
          <w:sz w:val="20"/>
          <w:szCs w:val="20"/>
          <w:lang w:val="es-SV"/>
        </w:rPr>
        <w:t>Análisis y recomendaciones sobre la Libertad de Expresión:</w:t>
      </w:r>
      <w:r w:rsidRPr="009B4257">
        <w:rPr>
          <w:rFonts w:asciiTheme="minorHAnsi" w:hAnsiTheme="minorHAnsi" w:cstheme="minorHAnsi"/>
          <w:color w:val="333333"/>
          <w:sz w:val="20"/>
          <w:szCs w:val="20"/>
          <w:lang w:val="es-SV"/>
        </w:rPr>
        <w:t xml:space="preserve"> En el informe específico se deberá emitir recomendaciones al Estado, desarrollando previamente un análisis al Estado sobre la forma en que exhortó/a las empresas de comunicación a contribuir con la población y si fue proporcionada dicha información observando códigos de ética y de actuación. Asimismo, se recomienda resaltar reconocimientos especiales a los medios de comunicación que han establecido un acceso gratuito y abierto a los contenidos vinculados con la pandemia.</w:t>
      </w:r>
    </w:p>
    <w:p w14:paraId="482B6ACD" w14:textId="77777777" w:rsidR="009B4257" w:rsidRPr="009B4257" w:rsidRDefault="009B4257" w:rsidP="008975ED">
      <w:pPr>
        <w:numPr>
          <w:ilvl w:val="0"/>
          <w:numId w:val="4"/>
        </w:numPr>
        <w:shd w:val="clear" w:color="auto" w:fill="FFFFFF"/>
        <w:suppressAutoHyphens w:val="0"/>
        <w:spacing w:before="192" w:after="192" w:line="259" w:lineRule="auto"/>
        <w:ind w:left="120" w:right="144"/>
        <w:jc w:val="both"/>
        <w:rPr>
          <w:rFonts w:asciiTheme="minorHAnsi" w:hAnsiTheme="minorHAnsi" w:cstheme="minorHAnsi"/>
          <w:color w:val="333333"/>
          <w:sz w:val="20"/>
          <w:szCs w:val="20"/>
          <w:highlight w:val="darkGray"/>
          <w:lang w:val="es-SV"/>
        </w:rPr>
      </w:pPr>
      <w:r w:rsidRPr="009B4257">
        <w:rPr>
          <w:rFonts w:asciiTheme="minorHAnsi" w:hAnsiTheme="minorHAnsi" w:cstheme="minorHAnsi"/>
          <w:b/>
          <w:color w:val="333333"/>
          <w:sz w:val="20"/>
          <w:szCs w:val="20"/>
          <w:lang w:val="es-SV"/>
        </w:rPr>
        <w:t xml:space="preserve">Análisis y recomendaciones sobre Derechos de Niñez y Adolescencia: </w:t>
      </w:r>
      <w:r w:rsidRPr="009B4257">
        <w:rPr>
          <w:rFonts w:asciiTheme="minorHAnsi" w:hAnsiTheme="minorHAnsi" w:cstheme="minorHAnsi"/>
          <w:color w:val="333333"/>
          <w:sz w:val="20"/>
          <w:szCs w:val="20"/>
          <w:lang w:val="es-SV"/>
        </w:rPr>
        <w:t>Se solicita a PADNJ que dentro de su informe a</w:t>
      </w:r>
      <w:r w:rsidRPr="009B4257">
        <w:rPr>
          <w:rFonts w:asciiTheme="minorHAnsi" w:hAnsiTheme="minorHAnsi" w:cstheme="minorHAnsi"/>
          <w:color w:val="auto"/>
          <w:sz w:val="20"/>
          <w:szCs w:val="20"/>
          <w:lang w:val="es-SV"/>
        </w:rPr>
        <w:t>dicionalmente</w:t>
      </w:r>
      <w:r w:rsidRPr="009B4257">
        <w:rPr>
          <w:rFonts w:asciiTheme="minorHAnsi" w:hAnsiTheme="minorHAnsi" w:cstheme="minorHAnsi"/>
          <w:color w:val="FF0000"/>
          <w:sz w:val="20"/>
          <w:szCs w:val="20"/>
          <w:lang w:val="es-SV"/>
        </w:rPr>
        <w:t xml:space="preserve"> </w:t>
      </w:r>
      <w:r w:rsidRPr="009B4257">
        <w:rPr>
          <w:rFonts w:asciiTheme="minorHAnsi" w:hAnsiTheme="minorHAnsi" w:cstheme="minorHAnsi"/>
          <w:color w:val="333333"/>
          <w:sz w:val="20"/>
          <w:szCs w:val="20"/>
          <w:lang w:val="es-SV"/>
        </w:rPr>
        <w:t xml:space="preserve">analice y emita recomendación sobre la importancia de que el Estado aplique </w:t>
      </w:r>
      <w:r w:rsidRPr="009B4257">
        <w:rPr>
          <w:rFonts w:asciiTheme="minorHAnsi" w:hAnsiTheme="minorHAnsi" w:cstheme="minorHAnsi"/>
          <w:color w:val="333333"/>
          <w:sz w:val="20"/>
          <w:szCs w:val="20"/>
          <w:lang w:val="es-SV"/>
        </w:rPr>
        <w:lastRenderedPageBreak/>
        <w:t xml:space="preserve">el principio de interés superior frente a la pandemia, por ejemplo, ajustando sus planes educativos y de dotación de alimentos para escolares a estas circunstancias de emergencia, generando medidas destinadas a que NNA no sufran un impacto desproporcionado en sus derechos a la educación y a la alimentación. Al respecto, destacar la importancia de que las medidas de aislamiento social incluyan, en la medida de las posibilidades, alternativas que les permitan mantener las actividades conducentes a su desarrollo, como clases a distancia, recreación y concientización de sus padres sobre cuidados específicos y crianza con ternura. </w:t>
      </w:r>
    </w:p>
    <w:p w14:paraId="44AD185C" w14:textId="77777777" w:rsidR="009B4257" w:rsidRPr="009B4257" w:rsidRDefault="009B4257" w:rsidP="008975ED">
      <w:pPr>
        <w:numPr>
          <w:ilvl w:val="0"/>
          <w:numId w:val="4"/>
        </w:numPr>
        <w:shd w:val="clear" w:color="auto" w:fill="FFFFFF"/>
        <w:suppressAutoHyphens w:val="0"/>
        <w:spacing w:before="192" w:after="192" w:line="259" w:lineRule="auto"/>
        <w:ind w:left="120" w:right="144"/>
        <w:jc w:val="both"/>
        <w:rPr>
          <w:rFonts w:asciiTheme="minorHAnsi" w:hAnsiTheme="minorHAnsi" w:cstheme="minorHAnsi"/>
          <w:color w:val="333333"/>
          <w:sz w:val="20"/>
          <w:szCs w:val="20"/>
          <w:lang w:val="es-SV"/>
        </w:rPr>
      </w:pPr>
      <w:r w:rsidRPr="009B4257">
        <w:rPr>
          <w:rFonts w:asciiTheme="minorHAnsi" w:hAnsiTheme="minorHAnsi" w:cstheme="minorHAnsi"/>
          <w:b/>
          <w:color w:val="333333"/>
          <w:sz w:val="20"/>
          <w:szCs w:val="20"/>
          <w:lang w:val="es-SV"/>
        </w:rPr>
        <w:t xml:space="preserve">Análisis y recomendaciones sobre Derechos de Mujer. </w:t>
      </w:r>
      <w:r w:rsidRPr="009B4257">
        <w:rPr>
          <w:rFonts w:asciiTheme="minorHAnsi" w:hAnsiTheme="minorHAnsi" w:cstheme="minorHAnsi"/>
          <w:color w:val="333333"/>
          <w:sz w:val="20"/>
          <w:szCs w:val="20"/>
          <w:lang w:val="es-SV"/>
        </w:rPr>
        <w:t>Se solicita a PADMF que adicionalmente a su informe analice el rol del Estado en su obligación de debida diligencia con los derechos de las mujeres, e implementar medidas para prevenir tanto casos de violencia de género, como intrafamiliar y sexual durante el aislamiento social, disponiendo de mecanismos seguros de denuncia y atención para las víctimas.</w:t>
      </w:r>
    </w:p>
    <w:p w14:paraId="3F8C4BC0" w14:textId="77777777" w:rsidR="009B4257" w:rsidRPr="009B4257" w:rsidRDefault="009B4257" w:rsidP="009B4257">
      <w:pPr>
        <w:rPr>
          <w:rFonts w:asciiTheme="minorHAnsi" w:hAnsiTheme="minorHAnsi" w:cstheme="minorHAnsi"/>
          <w:b/>
          <w:sz w:val="20"/>
          <w:szCs w:val="20"/>
        </w:rPr>
      </w:pPr>
    </w:p>
    <w:p w14:paraId="0442E5C9" w14:textId="77777777" w:rsidR="009B4257" w:rsidRPr="009B4257" w:rsidRDefault="009B4257" w:rsidP="009B4257">
      <w:pPr>
        <w:rPr>
          <w:rFonts w:asciiTheme="minorHAnsi" w:hAnsiTheme="minorHAnsi" w:cstheme="minorHAnsi"/>
          <w:b/>
          <w:sz w:val="20"/>
          <w:szCs w:val="20"/>
        </w:rPr>
      </w:pPr>
      <w:r w:rsidRPr="009B4257">
        <w:rPr>
          <w:rFonts w:asciiTheme="minorHAnsi" w:hAnsiTheme="minorHAnsi" w:cstheme="minorHAnsi"/>
          <w:b/>
          <w:sz w:val="20"/>
          <w:szCs w:val="20"/>
        </w:rPr>
        <w:t>Cronograma</w:t>
      </w:r>
    </w:p>
    <w:p w14:paraId="15760C1D" w14:textId="77777777" w:rsidR="009B4257" w:rsidRPr="009B4257" w:rsidRDefault="009B4257" w:rsidP="009B4257">
      <w:pPr>
        <w:rPr>
          <w:rFonts w:asciiTheme="minorHAnsi" w:hAnsiTheme="minorHAnsi" w:cstheme="minorHAnsi"/>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4"/>
        <w:gridCol w:w="879"/>
        <w:gridCol w:w="1196"/>
        <w:gridCol w:w="1196"/>
        <w:gridCol w:w="1196"/>
      </w:tblGrid>
      <w:tr w:rsidR="009B4257" w:rsidRPr="009B4257" w14:paraId="32B601E4" w14:textId="77777777" w:rsidTr="009B4257">
        <w:trPr>
          <w:trHeight w:val="270"/>
        </w:trPr>
        <w:tc>
          <w:tcPr>
            <w:tcW w:w="0" w:type="auto"/>
            <w:gridSpan w:val="5"/>
            <w:shd w:val="clear" w:color="auto" w:fill="B8CCE4" w:themeFill="accent1" w:themeFillTint="66"/>
          </w:tcPr>
          <w:p w14:paraId="6CBB81EF"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Cronograma. </w:t>
            </w:r>
          </w:p>
          <w:p w14:paraId="7074A003" w14:textId="77777777" w:rsidR="009B4257" w:rsidRPr="009B4257" w:rsidRDefault="009B4257" w:rsidP="009B4257">
            <w:pPr>
              <w:jc w:val="both"/>
              <w:rPr>
                <w:rFonts w:asciiTheme="minorHAnsi" w:hAnsiTheme="minorHAnsi" w:cstheme="minorHAnsi"/>
                <w:b/>
                <w:sz w:val="20"/>
                <w:szCs w:val="20"/>
              </w:rPr>
            </w:pPr>
          </w:p>
          <w:p w14:paraId="452B8C66" w14:textId="77777777" w:rsidR="009B4257" w:rsidRPr="009B4257" w:rsidRDefault="009B4257" w:rsidP="009B4257">
            <w:pPr>
              <w:jc w:val="both"/>
              <w:rPr>
                <w:rFonts w:asciiTheme="minorHAnsi" w:hAnsiTheme="minorHAnsi" w:cstheme="minorHAnsi"/>
                <w:b/>
                <w:sz w:val="20"/>
                <w:szCs w:val="20"/>
              </w:rPr>
            </w:pPr>
          </w:p>
        </w:tc>
      </w:tr>
      <w:tr w:rsidR="009B4257" w:rsidRPr="009B4257" w14:paraId="22EA02CA" w14:textId="77777777" w:rsidTr="009B4257">
        <w:trPr>
          <w:trHeight w:val="420"/>
        </w:trPr>
        <w:tc>
          <w:tcPr>
            <w:tcW w:w="4364" w:type="dxa"/>
            <w:shd w:val="clear" w:color="auto" w:fill="C2D69B" w:themeFill="accent3" w:themeFillTint="99"/>
          </w:tcPr>
          <w:p w14:paraId="0B7363B2"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Actividad </w:t>
            </w:r>
          </w:p>
        </w:tc>
        <w:tc>
          <w:tcPr>
            <w:tcW w:w="621" w:type="dxa"/>
          </w:tcPr>
          <w:p w14:paraId="64C44B4D"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Semana 4 marzo</w:t>
            </w:r>
          </w:p>
        </w:tc>
        <w:tc>
          <w:tcPr>
            <w:tcW w:w="0" w:type="auto"/>
          </w:tcPr>
          <w:p w14:paraId="5989A62F"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Semana 1 abril</w:t>
            </w:r>
          </w:p>
        </w:tc>
        <w:tc>
          <w:tcPr>
            <w:tcW w:w="0" w:type="auto"/>
          </w:tcPr>
          <w:p w14:paraId="10B9316B"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Semana 2 abril</w:t>
            </w:r>
          </w:p>
        </w:tc>
        <w:tc>
          <w:tcPr>
            <w:tcW w:w="0" w:type="auto"/>
          </w:tcPr>
          <w:p w14:paraId="2BA98F45"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Semana 3 abril </w:t>
            </w:r>
          </w:p>
        </w:tc>
      </w:tr>
      <w:tr w:rsidR="009B4257" w:rsidRPr="009B4257" w14:paraId="579145A1" w14:textId="77777777" w:rsidTr="009B4257">
        <w:trPr>
          <w:trHeight w:val="420"/>
        </w:trPr>
        <w:tc>
          <w:tcPr>
            <w:tcW w:w="4364" w:type="dxa"/>
          </w:tcPr>
          <w:p w14:paraId="0679C61E"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Entrega y validación de oficios específicos por adjunta para instituciones del Estado</w:t>
            </w:r>
          </w:p>
        </w:tc>
        <w:tc>
          <w:tcPr>
            <w:tcW w:w="621" w:type="dxa"/>
            <w:shd w:val="clear" w:color="auto" w:fill="D99594" w:themeFill="accent2" w:themeFillTint="99"/>
          </w:tcPr>
          <w:p w14:paraId="08B2325C" w14:textId="77777777" w:rsidR="009B4257" w:rsidRPr="009B4257" w:rsidRDefault="009B4257" w:rsidP="009B4257">
            <w:pPr>
              <w:jc w:val="both"/>
              <w:rPr>
                <w:rFonts w:asciiTheme="minorHAnsi" w:hAnsiTheme="minorHAnsi" w:cstheme="minorHAnsi"/>
                <w:b/>
                <w:sz w:val="20"/>
                <w:szCs w:val="20"/>
              </w:rPr>
            </w:pPr>
          </w:p>
        </w:tc>
        <w:tc>
          <w:tcPr>
            <w:tcW w:w="0" w:type="auto"/>
          </w:tcPr>
          <w:p w14:paraId="3742B582" w14:textId="77777777" w:rsidR="009B4257" w:rsidRPr="009B4257" w:rsidRDefault="009B4257" w:rsidP="009B4257">
            <w:pPr>
              <w:jc w:val="both"/>
              <w:rPr>
                <w:rFonts w:asciiTheme="minorHAnsi" w:hAnsiTheme="minorHAnsi" w:cstheme="minorHAnsi"/>
                <w:b/>
                <w:sz w:val="20"/>
                <w:szCs w:val="20"/>
              </w:rPr>
            </w:pPr>
          </w:p>
        </w:tc>
        <w:tc>
          <w:tcPr>
            <w:tcW w:w="0" w:type="auto"/>
          </w:tcPr>
          <w:p w14:paraId="153A1E03" w14:textId="77777777" w:rsidR="009B4257" w:rsidRPr="009B4257" w:rsidRDefault="009B4257" w:rsidP="009B4257">
            <w:pPr>
              <w:jc w:val="both"/>
              <w:rPr>
                <w:rFonts w:asciiTheme="minorHAnsi" w:hAnsiTheme="minorHAnsi" w:cstheme="minorHAnsi"/>
                <w:b/>
                <w:sz w:val="20"/>
                <w:szCs w:val="20"/>
              </w:rPr>
            </w:pPr>
          </w:p>
        </w:tc>
        <w:tc>
          <w:tcPr>
            <w:tcW w:w="0" w:type="auto"/>
          </w:tcPr>
          <w:p w14:paraId="719E0E23" w14:textId="77777777" w:rsidR="009B4257" w:rsidRPr="009B4257" w:rsidRDefault="009B4257" w:rsidP="009B4257">
            <w:pPr>
              <w:jc w:val="both"/>
              <w:rPr>
                <w:rFonts w:asciiTheme="minorHAnsi" w:hAnsiTheme="minorHAnsi" w:cstheme="minorHAnsi"/>
                <w:b/>
                <w:sz w:val="20"/>
                <w:szCs w:val="20"/>
              </w:rPr>
            </w:pPr>
          </w:p>
        </w:tc>
      </w:tr>
      <w:tr w:rsidR="009B4257" w:rsidRPr="009B4257" w14:paraId="58D67109" w14:textId="77777777" w:rsidTr="009B4257">
        <w:trPr>
          <w:trHeight w:val="510"/>
        </w:trPr>
        <w:tc>
          <w:tcPr>
            <w:tcW w:w="4364" w:type="dxa"/>
          </w:tcPr>
          <w:p w14:paraId="7B29277F"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Entrega y validación de guías de información a sociedad civil e instituciones de estado consultadas</w:t>
            </w:r>
          </w:p>
        </w:tc>
        <w:tc>
          <w:tcPr>
            <w:tcW w:w="621" w:type="dxa"/>
            <w:shd w:val="clear" w:color="auto" w:fill="D99594" w:themeFill="accent2" w:themeFillTint="99"/>
          </w:tcPr>
          <w:p w14:paraId="74DD368F" w14:textId="77777777" w:rsidR="009B4257" w:rsidRPr="009B4257" w:rsidRDefault="009B4257" w:rsidP="009B4257">
            <w:pPr>
              <w:jc w:val="both"/>
              <w:rPr>
                <w:rFonts w:asciiTheme="minorHAnsi" w:hAnsiTheme="minorHAnsi" w:cstheme="minorHAnsi"/>
                <w:b/>
                <w:sz w:val="20"/>
                <w:szCs w:val="20"/>
                <w:highlight w:val="green"/>
              </w:rPr>
            </w:pPr>
          </w:p>
        </w:tc>
        <w:tc>
          <w:tcPr>
            <w:tcW w:w="0" w:type="auto"/>
          </w:tcPr>
          <w:p w14:paraId="6582FCDD" w14:textId="77777777" w:rsidR="009B4257" w:rsidRPr="009B4257" w:rsidRDefault="009B4257" w:rsidP="009B4257">
            <w:pPr>
              <w:jc w:val="both"/>
              <w:rPr>
                <w:rFonts w:asciiTheme="minorHAnsi" w:hAnsiTheme="minorHAnsi" w:cstheme="minorHAnsi"/>
                <w:b/>
                <w:sz w:val="20"/>
                <w:szCs w:val="20"/>
                <w:highlight w:val="green"/>
              </w:rPr>
            </w:pPr>
          </w:p>
        </w:tc>
        <w:tc>
          <w:tcPr>
            <w:tcW w:w="0" w:type="auto"/>
          </w:tcPr>
          <w:p w14:paraId="6D2BA04B" w14:textId="77777777" w:rsidR="009B4257" w:rsidRPr="009B4257" w:rsidRDefault="009B4257" w:rsidP="009B4257">
            <w:pPr>
              <w:jc w:val="both"/>
              <w:rPr>
                <w:rFonts w:asciiTheme="minorHAnsi" w:hAnsiTheme="minorHAnsi" w:cstheme="minorHAnsi"/>
                <w:b/>
                <w:sz w:val="20"/>
                <w:szCs w:val="20"/>
                <w:highlight w:val="green"/>
              </w:rPr>
            </w:pPr>
          </w:p>
        </w:tc>
        <w:tc>
          <w:tcPr>
            <w:tcW w:w="0" w:type="auto"/>
          </w:tcPr>
          <w:p w14:paraId="3DB160AC" w14:textId="77777777" w:rsidR="009B4257" w:rsidRPr="009B4257" w:rsidRDefault="009B4257" w:rsidP="009B4257">
            <w:pPr>
              <w:jc w:val="both"/>
              <w:rPr>
                <w:rFonts w:asciiTheme="minorHAnsi" w:hAnsiTheme="minorHAnsi" w:cstheme="minorHAnsi"/>
                <w:b/>
                <w:sz w:val="20"/>
                <w:szCs w:val="20"/>
                <w:highlight w:val="green"/>
              </w:rPr>
            </w:pPr>
          </w:p>
        </w:tc>
      </w:tr>
      <w:tr w:rsidR="009B4257" w:rsidRPr="009B4257" w14:paraId="5B9EE0D7" w14:textId="77777777" w:rsidTr="009B4257">
        <w:trPr>
          <w:trHeight w:val="480"/>
        </w:trPr>
        <w:tc>
          <w:tcPr>
            <w:tcW w:w="4364" w:type="dxa"/>
          </w:tcPr>
          <w:p w14:paraId="35BB5C35"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Entrega de informe por productos  </w:t>
            </w:r>
          </w:p>
        </w:tc>
        <w:tc>
          <w:tcPr>
            <w:tcW w:w="621" w:type="dxa"/>
          </w:tcPr>
          <w:p w14:paraId="6FCD3358" w14:textId="77777777" w:rsidR="009B4257" w:rsidRPr="009B4257" w:rsidRDefault="009B4257" w:rsidP="009B4257">
            <w:pPr>
              <w:jc w:val="both"/>
              <w:rPr>
                <w:rFonts w:asciiTheme="minorHAnsi" w:hAnsiTheme="minorHAnsi" w:cstheme="minorHAnsi"/>
                <w:b/>
                <w:sz w:val="20"/>
                <w:szCs w:val="20"/>
                <w:highlight w:val="green"/>
              </w:rPr>
            </w:pPr>
          </w:p>
        </w:tc>
        <w:tc>
          <w:tcPr>
            <w:tcW w:w="0" w:type="auto"/>
            <w:shd w:val="clear" w:color="auto" w:fill="D99594" w:themeFill="accent2" w:themeFillTint="99"/>
          </w:tcPr>
          <w:p w14:paraId="2E37ABDC" w14:textId="77777777" w:rsidR="009B4257" w:rsidRPr="009B4257" w:rsidRDefault="009B4257" w:rsidP="009B4257">
            <w:pPr>
              <w:jc w:val="both"/>
              <w:rPr>
                <w:rFonts w:asciiTheme="minorHAnsi" w:hAnsiTheme="minorHAnsi" w:cstheme="minorHAnsi"/>
                <w:b/>
                <w:sz w:val="20"/>
                <w:szCs w:val="20"/>
                <w:highlight w:val="green"/>
              </w:rPr>
            </w:pPr>
          </w:p>
        </w:tc>
        <w:tc>
          <w:tcPr>
            <w:tcW w:w="0" w:type="auto"/>
            <w:shd w:val="clear" w:color="auto" w:fill="D99594" w:themeFill="accent2" w:themeFillTint="99"/>
          </w:tcPr>
          <w:p w14:paraId="28C8D830" w14:textId="77777777" w:rsidR="009B4257" w:rsidRPr="009B4257" w:rsidRDefault="009B4257" w:rsidP="009B4257">
            <w:pPr>
              <w:jc w:val="both"/>
              <w:rPr>
                <w:rFonts w:asciiTheme="minorHAnsi" w:hAnsiTheme="minorHAnsi" w:cstheme="minorHAnsi"/>
                <w:b/>
                <w:sz w:val="20"/>
                <w:szCs w:val="20"/>
                <w:highlight w:val="green"/>
              </w:rPr>
            </w:pPr>
          </w:p>
        </w:tc>
        <w:tc>
          <w:tcPr>
            <w:tcW w:w="0" w:type="auto"/>
          </w:tcPr>
          <w:p w14:paraId="3C1A64EE" w14:textId="77777777" w:rsidR="009B4257" w:rsidRPr="009B4257" w:rsidRDefault="009B4257" w:rsidP="009B4257">
            <w:pPr>
              <w:jc w:val="both"/>
              <w:rPr>
                <w:rFonts w:asciiTheme="minorHAnsi" w:hAnsiTheme="minorHAnsi" w:cstheme="minorHAnsi"/>
                <w:b/>
                <w:sz w:val="20"/>
                <w:szCs w:val="20"/>
                <w:highlight w:val="green"/>
              </w:rPr>
            </w:pPr>
          </w:p>
        </w:tc>
      </w:tr>
      <w:tr w:rsidR="009B4257" w:rsidRPr="009B4257" w14:paraId="3C9F9994" w14:textId="77777777" w:rsidTr="009B4257">
        <w:trPr>
          <w:trHeight w:val="510"/>
        </w:trPr>
        <w:tc>
          <w:tcPr>
            <w:tcW w:w="4364" w:type="dxa"/>
          </w:tcPr>
          <w:p w14:paraId="792484E6"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Primer borrador </w:t>
            </w:r>
          </w:p>
        </w:tc>
        <w:tc>
          <w:tcPr>
            <w:tcW w:w="621" w:type="dxa"/>
          </w:tcPr>
          <w:p w14:paraId="090B61DF" w14:textId="77777777" w:rsidR="009B4257" w:rsidRPr="009B4257" w:rsidRDefault="009B4257" w:rsidP="009B4257">
            <w:pPr>
              <w:jc w:val="both"/>
              <w:rPr>
                <w:rFonts w:asciiTheme="minorHAnsi" w:hAnsiTheme="minorHAnsi" w:cstheme="minorHAnsi"/>
                <w:b/>
                <w:sz w:val="20"/>
                <w:szCs w:val="20"/>
              </w:rPr>
            </w:pPr>
          </w:p>
        </w:tc>
        <w:tc>
          <w:tcPr>
            <w:tcW w:w="0" w:type="auto"/>
          </w:tcPr>
          <w:p w14:paraId="14B6544C" w14:textId="77777777" w:rsidR="009B4257" w:rsidRPr="009B4257" w:rsidRDefault="009B4257" w:rsidP="009B4257">
            <w:pPr>
              <w:jc w:val="both"/>
              <w:rPr>
                <w:rFonts w:asciiTheme="minorHAnsi" w:hAnsiTheme="minorHAnsi" w:cstheme="minorHAnsi"/>
                <w:b/>
                <w:sz w:val="20"/>
                <w:szCs w:val="20"/>
              </w:rPr>
            </w:pPr>
          </w:p>
        </w:tc>
        <w:tc>
          <w:tcPr>
            <w:tcW w:w="0" w:type="auto"/>
            <w:shd w:val="clear" w:color="auto" w:fill="D99594" w:themeFill="accent2" w:themeFillTint="99"/>
          </w:tcPr>
          <w:p w14:paraId="31CCA880" w14:textId="77777777" w:rsidR="009B4257" w:rsidRPr="009B4257" w:rsidRDefault="009B4257" w:rsidP="009B4257">
            <w:pPr>
              <w:jc w:val="both"/>
              <w:rPr>
                <w:rFonts w:asciiTheme="minorHAnsi" w:hAnsiTheme="minorHAnsi" w:cstheme="minorHAnsi"/>
                <w:b/>
                <w:sz w:val="20"/>
                <w:szCs w:val="20"/>
              </w:rPr>
            </w:pPr>
          </w:p>
        </w:tc>
        <w:tc>
          <w:tcPr>
            <w:tcW w:w="0" w:type="auto"/>
          </w:tcPr>
          <w:p w14:paraId="1368F585" w14:textId="77777777" w:rsidR="009B4257" w:rsidRPr="009B4257" w:rsidRDefault="009B4257" w:rsidP="009B4257">
            <w:pPr>
              <w:jc w:val="both"/>
              <w:rPr>
                <w:rFonts w:asciiTheme="minorHAnsi" w:hAnsiTheme="minorHAnsi" w:cstheme="minorHAnsi"/>
                <w:b/>
                <w:sz w:val="20"/>
                <w:szCs w:val="20"/>
              </w:rPr>
            </w:pPr>
          </w:p>
        </w:tc>
      </w:tr>
      <w:tr w:rsidR="009B4257" w:rsidRPr="009B4257" w14:paraId="002D8B27" w14:textId="77777777" w:rsidTr="009B4257">
        <w:trPr>
          <w:trHeight w:val="345"/>
        </w:trPr>
        <w:tc>
          <w:tcPr>
            <w:tcW w:w="4364" w:type="dxa"/>
          </w:tcPr>
          <w:p w14:paraId="51D38753"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Revisión final </w:t>
            </w:r>
          </w:p>
        </w:tc>
        <w:tc>
          <w:tcPr>
            <w:tcW w:w="621" w:type="dxa"/>
          </w:tcPr>
          <w:p w14:paraId="3AFB5CB6" w14:textId="77777777" w:rsidR="009B4257" w:rsidRPr="009B4257" w:rsidRDefault="009B4257" w:rsidP="009B4257">
            <w:pPr>
              <w:jc w:val="both"/>
              <w:rPr>
                <w:rFonts w:asciiTheme="minorHAnsi" w:hAnsiTheme="minorHAnsi" w:cstheme="minorHAnsi"/>
                <w:b/>
                <w:sz w:val="20"/>
                <w:szCs w:val="20"/>
              </w:rPr>
            </w:pPr>
          </w:p>
        </w:tc>
        <w:tc>
          <w:tcPr>
            <w:tcW w:w="0" w:type="auto"/>
          </w:tcPr>
          <w:p w14:paraId="582078A0" w14:textId="77777777" w:rsidR="009B4257" w:rsidRPr="009B4257" w:rsidRDefault="009B4257" w:rsidP="009B4257">
            <w:pPr>
              <w:jc w:val="both"/>
              <w:rPr>
                <w:rFonts w:asciiTheme="minorHAnsi" w:hAnsiTheme="minorHAnsi" w:cstheme="minorHAnsi"/>
                <w:b/>
                <w:sz w:val="20"/>
                <w:szCs w:val="20"/>
              </w:rPr>
            </w:pPr>
          </w:p>
        </w:tc>
        <w:tc>
          <w:tcPr>
            <w:tcW w:w="0" w:type="auto"/>
            <w:shd w:val="clear" w:color="auto" w:fill="D99594" w:themeFill="accent2" w:themeFillTint="99"/>
          </w:tcPr>
          <w:p w14:paraId="70C0690A" w14:textId="77777777" w:rsidR="009B4257" w:rsidRPr="009B4257" w:rsidRDefault="009B4257" w:rsidP="009B4257">
            <w:pPr>
              <w:jc w:val="both"/>
              <w:rPr>
                <w:rFonts w:asciiTheme="minorHAnsi" w:hAnsiTheme="minorHAnsi" w:cstheme="minorHAnsi"/>
                <w:b/>
                <w:sz w:val="20"/>
                <w:szCs w:val="20"/>
              </w:rPr>
            </w:pPr>
          </w:p>
        </w:tc>
        <w:tc>
          <w:tcPr>
            <w:tcW w:w="0" w:type="auto"/>
            <w:shd w:val="clear" w:color="auto" w:fill="D99594" w:themeFill="accent2" w:themeFillTint="99"/>
          </w:tcPr>
          <w:p w14:paraId="208A9973" w14:textId="77777777" w:rsidR="009B4257" w:rsidRPr="009B4257" w:rsidRDefault="009B4257" w:rsidP="009B4257">
            <w:pPr>
              <w:jc w:val="both"/>
              <w:rPr>
                <w:rFonts w:asciiTheme="minorHAnsi" w:hAnsiTheme="minorHAnsi" w:cstheme="minorHAnsi"/>
                <w:b/>
                <w:sz w:val="20"/>
                <w:szCs w:val="20"/>
              </w:rPr>
            </w:pPr>
          </w:p>
        </w:tc>
      </w:tr>
      <w:tr w:rsidR="009B4257" w:rsidRPr="009B4257" w14:paraId="657C47EF" w14:textId="77777777" w:rsidTr="009B4257">
        <w:trPr>
          <w:trHeight w:val="450"/>
        </w:trPr>
        <w:tc>
          <w:tcPr>
            <w:tcW w:w="4364" w:type="dxa"/>
          </w:tcPr>
          <w:p w14:paraId="6E3FF762" w14:textId="77777777" w:rsidR="009B4257" w:rsidRPr="009B4257" w:rsidRDefault="009B4257" w:rsidP="009B4257">
            <w:pPr>
              <w:jc w:val="both"/>
              <w:rPr>
                <w:rFonts w:asciiTheme="minorHAnsi" w:hAnsiTheme="minorHAnsi" w:cstheme="minorHAnsi"/>
                <w:b/>
                <w:sz w:val="20"/>
                <w:szCs w:val="20"/>
              </w:rPr>
            </w:pPr>
            <w:r w:rsidRPr="009B4257">
              <w:rPr>
                <w:rFonts w:asciiTheme="minorHAnsi" w:hAnsiTheme="minorHAnsi" w:cstheme="minorHAnsi"/>
                <w:b/>
                <w:sz w:val="20"/>
                <w:szCs w:val="20"/>
              </w:rPr>
              <w:t xml:space="preserve">Diagramación y entrega final a autoridades </w:t>
            </w:r>
          </w:p>
        </w:tc>
        <w:tc>
          <w:tcPr>
            <w:tcW w:w="621" w:type="dxa"/>
          </w:tcPr>
          <w:p w14:paraId="27026EDA" w14:textId="77777777" w:rsidR="009B4257" w:rsidRPr="009B4257" w:rsidRDefault="009B4257" w:rsidP="009B4257">
            <w:pPr>
              <w:jc w:val="both"/>
              <w:rPr>
                <w:rFonts w:asciiTheme="minorHAnsi" w:hAnsiTheme="minorHAnsi" w:cstheme="minorHAnsi"/>
                <w:b/>
                <w:sz w:val="20"/>
                <w:szCs w:val="20"/>
              </w:rPr>
            </w:pPr>
          </w:p>
        </w:tc>
        <w:tc>
          <w:tcPr>
            <w:tcW w:w="0" w:type="auto"/>
          </w:tcPr>
          <w:p w14:paraId="236379FD" w14:textId="77777777" w:rsidR="009B4257" w:rsidRPr="009B4257" w:rsidRDefault="009B4257" w:rsidP="009B4257">
            <w:pPr>
              <w:jc w:val="both"/>
              <w:rPr>
                <w:rFonts w:asciiTheme="minorHAnsi" w:hAnsiTheme="minorHAnsi" w:cstheme="minorHAnsi"/>
                <w:b/>
                <w:sz w:val="20"/>
                <w:szCs w:val="20"/>
              </w:rPr>
            </w:pPr>
          </w:p>
        </w:tc>
        <w:tc>
          <w:tcPr>
            <w:tcW w:w="0" w:type="auto"/>
          </w:tcPr>
          <w:p w14:paraId="3A4B9BC1" w14:textId="77777777" w:rsidR="009B4257" w:rsidRPr="009B4257" w:rsidRDefault="009B4257" w:rsidP="009B4257">
            <w:pPr>
              <w:jc w:val="both"/>
              <w:rPr>
                <w:rFonts w:asciiTheme="minorHAnsi" w:hAnsiTheme="minorHAnsi" w:cstheme="minorHAnsi"/>
                <w:b/>
                <w:sz w:val="20"/>
                <w:szCs w:val="20"/>
              </w:rPr>
            </w:pPr>
          </w:p>
        </w:tc>
        <w:tc>
          <w:tcPr>
            <w:tcW w:w="0" w:type="auto"/>
            <w:shd w:val="clear" w:color="auto" w:fill="D99594" w:themeFill="accent2" w:themeFillTint="99"/>
          </w:tcPr>
          <w:p w14:paraId="01A3017A" w14:textId="77777777" w:rsidR="009B4257" w:rsidRPr="009B4257" w:rsidRDefault="009B4257" w:rsidP="009B4257">
            <w:pPr>
              <w:jc w:val="both"/>
              <w:rPr>
                <w:rFonts w:asciiTheme="minorHAnsi" w:hAnsiTheme="minorHAnsi" w:cstheme="minorHAnsi"/>
                <w:b/>
                <w:sz w:val="20"/>
                <w:szCs w:val="20"/>
              </w:rPr>
            </w:pPr>
          </w:p>
        </w:tc>
      </w:tr>
    </w:tbl>
    <w:p w14:paraId="6BE098E1" w14:textId="77777777" w:rsidR="009B4257" w:rsidRPr="009B4257" w:rsidRDefault="009B4257" w:rsidP="009B4257">
      <w:pPr>
        <w:rPr>
          <w:rFonts w:asciiTheme="minorHAnsi" w:hAnsiTheme="minorHAnsi" w:cstheme="minorHAnsi"/>
          <w:sz w:val="20"/>
          <w:szCs w:val="20"/>
        </w:rPr>
      </w:pPr>
    </w:p>
    <w:p w14:paraId="2255DB1D" w14:textId="77777777" w:rsidR="009B4257" w:rsidRPr="009B4257" w:rsidRDefault="009B4257" w:rsidP="009B4257">
      <w:pPr>
        <w:jc w:val="both"/>
        <w:rPr>
          <w:rFonts w:asciiTheme="minorHAnsi" w:hAnsiTheme="minorHAnsi" w:cstheme="minorHAnsi"/>
          <w:sz w:val="20"/>
          <w:szCs w:val="20"/>
        </w:rPr>
      </w:pPr>
    </w:p>
    <w:p w14:paraId="5D639300" w14:textId="4077AFB3" w:rsidR="009B4257" w:rsidRDefault="009B4257">
      <w:pPr>
        <w:jc w:val="both"/>
        <w:rPr>
          <w:rFonts w:asciiTheme="minorHAnsi" w:hAnsiTheme="minorHAnsi" w:cstheme="minorHAnsi"/>
          <w:sz w:val="20"/>
          <w:szCs w:val="20"/>
          <w:lang w:eastAsia="es-ES"/>
        </w:rPr>
      </w:pPr>
      <w:r>
        <w:rPr>
          <w:rFonts w:asciiTheme="minorHAnsi" w:hAnsiTheme="minorHAnsi" w:cstheme="minorHAnsi"/>
          <w:sz w:val="20"/>
          <w:szCs w:val="20"/>
          <w:lang w:eastAsia="es-ES"/>
        </w:rPr>
        <w:br/>
      </w:r>
    </w:p>
    <w:p w14:paraId="4A9C4616" w14:textId="68398E96" w:rsidR="009B4257" w:rsidRDefault="009B4257">
      <w:pPr>
        <w:jc w:val="both"/>
        <w:rPr>
          <w:rFonts w:asciiTheme="minorHAnsi" w:hAnsiTheme="minorHAnsi" w:cstheme="minorHAnsi"/>
          <w:sz w:val="20"/>
          <w:szCs w:val="20"/>
          <w:lang w:eastAsia="es-ES"/>
        </w:rPr>
      </w:pPr>
    </w:p>
    <w:p w14:paraId="031FED1C" w14:textId="7AD7EBC3" w:rsidR="009B4257" w:rsidRDefault="009B4257">
      <w:pPr>
        <w:jc w:val="both"/>
        <w:rPr>
          <w:rFonts w:asciiTheme="minorHAnsi" w:hAnsiTheme="minorHAnsi" w:cstheme="minorHAnsi"/>
          <w:sz w:val="20"/>
          <w:szCs w:val="20"/>
          <w:lang w:eastAsia="es-ES"/>
        </w:rPr>
      </w:pPr>
    </w:p>
    <w:p w14:paraId="487C9892" w14:textId="6EF5E5D7" w:rsidR="009B4257" w:rsidRDefault="009B4257">
      <w:pPr>
        <w:jc w:val="both"/>
        <w:rPr>
          <w:rFonts w:asciiTheme="minorHAnsi" w:hAnsiTheme="minorHAnsi" w:cstheme="minorHAnsi"/>
          <w:sz w:val="20"/>
          <w:szCs w:val="20"/>
          <w:lang w:eastAsia="es-ES"/>
        </w:rPr>
      </w:pPr>
    </w:p>
    <w:p w14:paraId="6A7F49E9" w14:textId="3043638F" w:rsidR="009B4257" w:rsidRDefault="009B4257">
      <w:pPr>
        <w:jc w:val="both"/>
        <w:rPr>
          <w:rFonts w:asciiTheme="minorHAnsi" w:hAnsiTheme="minorHAnsi" w:cstheme="minorHAnsi"/>
          <w:sz w:val="20"/>
          <w:szCs w:val="20"/>
          <w:lang w:eastAsia="es-ES"/>
        </w:rPr>
      </w:pPr>
    </w:p>
    <w:p w14:paraId="244F3EB7" w14:textId="0F25BD30" w:rsidR="009B4257" w:rsidRDefault="009B4257">
      <w:pPr>
        <w:jc w:val="both"/>
        <w:rPr>
          <w:rFonts w:asciiTheme="minorHAnsi" w:hAnsiTheme="minorHAnsi" w:cstheme="minorHAnsi"/>
          <w:sz w:val="20"/>
          <w:szCs w:val="20"/>
          <w:lang w:eastAsia="es-ES"/>
        </w:rPr>
      </w:pPr>
    </w:p>
    <w:p w14:paraId="35D79196" w14:textId="29F8F558" w:rsidR="009B4257" w:rsidRDefault="009B4257">
      <w:pPr>
        <w:jc w:val="both"/>
        <w:rPr>
          <w:rFonts w:asciiTheme="minorHAnsi" w:hAnsiTheme="minorHAnsi" w:cstheme="minorHAnsi"/>
          <w:sz w:val="20"/>
          <w:szCs w:val="20"/>
          <w:lang w:eastAsia="es-ES"/>
        </w:rPr>
      </w:pPr>
    </w:p>
    <w:p w14:paraId="4EE9003E" w14:textId="5BBB2B1B" w:rsidR="009B4257" w:rsidRDefault="009B4257">
      <w:pPr>
        <w:jc w:val="both"/>
        <w:rPr>
          <w:rFonts w:asciiTheme="minorHAnsi" w:hAnsiTheme="minorHAnsi" w:cstheme="minorHAnsi"/>
          <w:sz w:val="20"/>
          <w:szCs w:val="20"/>
          <w:lang w:eastAsia="es-ES"/>
        </w:rPr>
      </w:pPr>
    </w:p>
    <w:p w14:paraId="367189D2" w14:textId="3CC0FD0E" w:rsidR="009B4257" w:rsidRDefault="009B4257">
      <w:pPr>
        <w:jc w:val="both"/>
        <w:rPr>
          <w:rFonts w:asciiTheme="minorHAnsi" w:hAnsiTheme="minorHAnsi" w:cstheme="minorHAnsi"/>
          <w:sz w:val="20"/>
          <w:szCs w:val="20"/>
          <w:lang w:eastAsia="es-ES"/>
        </w:rPr>
      </w:pPr>
    </w:p>
    <w:p w14:paraId="52B8CBAA" w14:textId="166A20D6" w:rsidR="009B4257" w:rsidRDefault="009B4257">
      <w:pPr>
        <w:jc w:val="both"/>
        <w:rPr>
          <w:rFonts w:asciiTheme="minorHAnsi" w:hAnsiTheme="minorHAnsi" w:cstheme="minorHAnsi"/>
          <w:sz w:val="20"/>
          <w:szCs w:val="20"/>
          <w:lang w:eastAsia="es-ES"/>
        </w:rPr>
      </w:pPr>
    </w:p>
    <w:p w14:paraId="007A70B0" w14:textId="7441B33A" w:rsidR="009B4257" w:rsidRDefault="009B4257">
      <w:pPr>
        <w:jc w:val="both"/>
        <w:rPr>
          <w:rFonts w:asciiTheme="minorHAnsi" w:hAnsiTheme="minorHAnsi" w:cstheme="minorHAnsi"/>
          <w:sz w:val="20"/>
          <w:szCs w:val="20"/>
          <w:lang w:eastAsia="es-ES"/>
        </w:rPr>
      </w:pPr>
    </w:p>
    <w:p w14:paraId="1785A71E" w14:textId="7D68F041" w:rsidR="009B4257" w:rsidRDefault="009B4257">
      <w:pPr>
        <w:jc w:val="both"/>
        <w:rPr>
          <w:rFonts w:asciiTheme="minorHAnsi" w:hAnsiTheme="minorHAnsi" w:cstheme="minorHAnsi"/>
          <w:sz w:val="20"/>
          <w:szCs w:val="20"/>
          <w:lang w:eastAsia="es-ES"/>
        </w:rPr>
      </w:pPr>
    </w:p>
    <w:p w14:paraId="08095594" w14:textId="627E8AED" w:rsidR="003E5FB1" w:rsidRDefault="003E5FB1" w:rsidP="00697FC8">
      <w:pPr>
        <w:rPr>
          <w:b/>
          <w:color w:val="000000"/>
          <w:sz w:val="28"/>
          <w:szCs w:val="28"/>
        </w:rPr>
      </w:pPr>
    </w:p>
    <w:p w14:paraId="6924C4C9" w14:textId="77777777" w:rsidR="003E5FB1" w:rsidRDefault="003E5FB1" w:rsidP="003E5FB1">
      <w:pPr>
        <w:jc w:val="center"/>
        <w:rPr>
          <w:b/>
          <w:color w:val="000000"/>
          <w:sz w:val="28"/>
          <w:szCs w:val="28"/>
        </w:rPr>
      </w:pPr>
    </w:p>
    <w:p w14:paraId="642E24EE" w14:textId="77777777" w:rsidR="00697FC8" w:rsidRDefault="00697FC8" w:rsidP="00697FC8">
      <w:pPr>
        <w:spacing w:line="276" w:lineRule="auto"/>
        <w:contextualSpacing/>
        <w:jc w:val="center"/>
        <w:rPr>
          <w:b/>
          <w:sz w:val="28"/>
          <w:szCs w:val="28"/>
        </w:rPr>
      </w:pPr>
    </w:p>
    <w:p w14:paraId="47E18852" w14:textId="77777777" w:rsidR="00697FC8" w:rsidRDefault="00697FC8" w:rsidP="00697FC8">
      <w:pPr>
        <w:spacing w:line="276" w:lineRule="auto"/>
        <w:contextualSpacing/>
        <w:jc w:val="center"/>
        <w:rPr>
          <w:b/>
          <w:sz w:val="28"/>
          <w:szCs w:val="28"/>
        </w:rPr>
      </w:pPr>
    </w:p>
    <w:p w14:paraId="535DBA3F" w14:textId="594BB166" w:rsidR="00697FC8" w:rsidRPr="00A500FF" w:rsidRDefault="00697FC8" w:rsidP="00697FC8">
      <w:pPr>
        <w:spacing w:line="276" w:lineRule="auto"/>
        <w:contextualSpacing/>
        <w:jc w:val="center"/>
        <w:rPr>
          <w:b/>
          <w:sz w:val="28"/>
          <w:szCs w:val="28"/>
        </w:rPr>
      </w:pPr>
      <w:r w:rsidRPr="00A500FF">
        <w:rPr>
          <w:b/>
          <w:sz w:val="28"/>
          <w:szCs w:val="28"/>
        </w:rPr>
        <w:t>PROPUESTA CAMPAÑA DE DIFUSIÓN</w:t>
      </w:r>
    </w:p>
    <w:p w14:paraId="4DBEEB1D" w14:textId="77777777" w:rsidR="00697FC8" w:rsidRPr="00A500FF" w:rsidRDefault="00697FC8" w:rsidP="00697FC8">
      <w:pPr>
        <w:spacing w:line="276" w:lineRule="auto"/>
        <w:contextualSpacing/>
        <w:jc w:val="center"/>
        <w:rPr>
          <w:b/>
          <w:sz w:val="28"/>
          <w:szCs w:val="28"/>
        </w:rPr>
      </w:pPr>
      <w:r w:rsidRPr="00A500FF">
        <w:rPr>
          <w:b/>
          <w:sz w:val="28"/>
          <w:szCs w:val="28"/>
        </w:rPr>
        <w:t>VOS TENES DERECHOS</w:t>
      </w:r>
    </w:p>
    <w:p w14:paraId="304E9B6A" w14:textId="77777777" w:rsidR="00697FC8" w:rsidRDefault="00697FC8" w:rsidP="00697FC8">
      <w:pPr>
        <w:spacing w:line="276" w:lineRule="auto"/>
        <w:contextualSpacing/>
        <w:jc w:val="center"/>
        <w:rPr>
          <w:b/>
          <w:sz w:val="28"/>
          <w:szCs w:val="28"/>
        </w:rPr>
      </w:pPr>
      <w:r w:rsidRPr="00A500FF">
        <w:rPr>
          <w:b/>
          <w:sz w:val="28"/>
          <w:szCs w:val="28"/>
        </w:rPr>
        <w:t>#Covid-19</w:t>
      </w:r>
    </w:p>
    <w:p w14:paraId="52AD1037" w14:textId="77777777" w:rsidR="00697FC8" w:rsidRDefault="00697FC8" w:rsidP="00697FC8">
      <w:pPr>
        <w:jc w:val="both"/>
        <w:rPr>
          <w:b/>
        </w:rPr>
      </w:pPr>
    </w:p>
    <w:p w14:paraId="5453FE99" w14:textId="77777777" w:rsidR="00697FC8" w:rsidRDefault="00697FC8" w:rsidP="00697FC8">
      <w:pPr>
        <w:jc w:val="both"/>
        <w:rPr>
          <w:b/>
        </w:rPr>
      </w:pPr>
      <w:r>
        <w:rPr>
          <w:b/>
        </w:rPr>
        <w:t>SUMARIO.I Justificación. II. Título de la campaña. III. Objetivo. IV. Personas Destinatarias. V. Descripción y Estrategia de Difusión. VI. Línea Gráfica. VII. Propuesta de Frases. VIII. Recursos Disponibles. IX. Equipo Responsable. X. Programación de Mensajes. XI. Mecanismo de Evaluación.</w:t>
      </w:r>
    </w:p>
    <w:p w14:paraId="355B0DA6" w14:textId="77777777" w:rsidR="00697FC8" w:rsidRDefault="00697FC8" w:rsidP="00697FC8">
      <w:pPr>
        <w:jc w:val="both"/>
        <w:rPr>
          <w:b/>
        </w:rPr>
      </w:pPr>
    </w:p>
    <w:p w14:paraId="01275986" w14:textId="5924C7A8" w:rsidR="00697FC8" w:rsidRPr="00284130" w:rsidRDefault="00697FC8" w:rsidP="008975ED">
      <w:pPr>
        <w:pStyle w:val="Prrafodelista"/>
        <w:numPr>
          <w:ilvl w:val="0"/>
          <w:numId w:val="20"/>
        </w:numPr>
        <w:suppressAutoHyphens w:val="0"/>
        <w:spacing w:after="160" w:line="259" w:lineRule="auto"/>
        <w:contextualSpacing/>
        <w:jc w:val="both"/>
        <w:rPr>
          <w:b/>
        </w:rPr>
      </w:pPr>
      <w:r w:rsidRPr="00284130">
        <w:rPr>
          <w:b/>
        </w:rPr>
        <w:t>J</w:t>
      </w:r>
      <w:r>
        <w:rPr>
          <w:b/>
        </w:rPr>
        <w:t>USTIFICACIÓN</w:t>
      </w:r>
    </w:p>
    <w:p w14:paraId="5DA21057" w14:textId="77777777" w:rsidR="00697FC8" w:rsidRDefault="00697FC8" w:rsidP="00697FC8">
      <w:pPr>
        <w:spacing w:line="276" w:lineRule="auto"/>
        <w:jc w:val="both"/>
      </w:pPr>
      <w:r w:rsidRPr="00732A20">
        <w:t xml:space="preserve">El Salvador </w:t>
      </w:r>
      <w:r>
        <w:t xml:space="preserve"> reconoce a la persona humana como origen y fin de su actuación; para la consecución de la justicia, de la seguridad jurídica y del bien común; este enunciado en el artículo 1 de la Constitución denominado también como Principio Pro Persona; en tiempo de crisis, como la vivimos con el COVID-19, que es una emergencia de salud pública, declarada como pandemia por la Organización Mundial de la Salud, se potencia aún más, debiendo el Estado asegurar medidas oportunas y eficaces para garantizar los derechos humanos de la población en general y en particular de las que se encuentren en condiciones de mayor vulnerabilidad.</w:t>
      </w:r>
    </w:p>
    <w:p w14:paraId="2D59CF52" w14:textId="77777777" w:rsidR="00697FC8" w:rsidRDefault="00697FC8" w:rsidP="00697FC8">
      <w:pPr>
        <w:spacing w:line="276" w:lineRule="auto"/>
        <w:jc w:val="both"/>
      </w:pPr>
      <w:r>
        <w:t>Es por ello que, desde el ejercicio del mandato constitucional, la Procuraduría para la Defensa de los Derechos Humanos (PDDH) inició y ha mantenido desde la segunda semana de marzo 2020, acciones de tutela que en principio estuvo dirigida a monitorear las condiciones en que se encontraban las personas que ingresaron al país y fueron remitidas a los centros de cumplimiento de cuarentena obligatoria. Asimismo, esta labor se extendió con gestiones y recomendaciones a través de pronunciamientos, verificaciones en situ que han permitido verificar el respeto a los derechos humanos de la población en especial el derecho a la vida, salud, trabajo, la libertad e integridad personal, acceso a la información y libertad de prensa entre otros, todo ello en el marco de la emergencia nacional por el COVID-19.También se mantiene la atención de las personas usuarias a nivel nacional, mediante el uso de las Tecnologías de la Información. Además, de la constante monitoreo de la emergencia a través de los medios de comunicación para identificar de oficio posibles afectaciones a derechos.</w:t>
      </w:r>
    </w:p>
    <w:p w14:paraId="69734970" w14:textId="77777777" w:rsidR="00697FC8" w:rsidRDefault="00697FC8" w:rsidP="00697FC8">
      <w:pPr>
        <w:spacing w:line="276" w:lineRule="auto"/>
        <w:jc w:val="both"/>
      </w:pPr>
      <w:r>
        <w:t xml:space="preserve">Ante, este escenario y siendo parte integral de la función institucional de promoción, se hace necesario establecer una </w:t>
      </w:r>
      <w:r w:rsidRPr="003176D7">
        <w:rPr>
          <w:b/>
          <w:i/>
        </w:rPr>
        <w:t>campaña de sensibilización</w:t>
      </w:r>
      <w:r>
        <w:t xml:space="preserve"> que durante esta crisis permita coadyuvar a generar en la población salvadoreña el conocimiento de sus derechos, es especial aquellos que en virtud del combate a la pandemia del COVID-19, son susceptibles de mayor vulneración. Es decir, difundir el mensaje que no existe justificación para limitar de forma arbitraria los derechos que todas las personas tienen, bajo la justificación de la adopción de medidas para prevenir la referida enfermedad. Además, sensibilizar sobre la inclusión de </w:t>
      </w:r>
    </w:p>
    <w:p w14:paraId="06D546ED" w14:textId="77777777" w:rsidR="00697FC8" w:rsidRDefault="00697FC8" w:rsidP="00697FC8">
      <w:pPr>
        <w:spacing w:line="276" w:lineRule="auto"/>
        <w:jc w:val="both"/>
      </w:pPr>
      <w:r>
        <w:lastRenderedPageBreak/>
        <w:t>derechos y necesidades específicas de las mujeres y los grupos en mayor condición de vulnerabilidad. También, se buscará poner en relieve que la PDDH desde su mandato constitucional tiene un rol esencial de velar por el respeto y garantía de los derechos humanos y verificar la actuación de la administración pública, entre otros.</w:t>
      </w:r>
    </w:p>
    <w:p w14:paraId="3F0EA187" w14:textId="1A2C6328" w:rsidR="00697FC8" w:rsidRDefault="00697FC8" w:rsidP="00697FC8">
      <w:pPr>
        <w:spacing w:line="276" w:lineRule="auto"/>
        <w:jc w:val="both"/>
      </w:pPr>
    </w:p>
    <w:p w14:paraId="33E4A244" w14:textId="77777777" w:rsidR="00697FC8" w:rsidRDefault="00697FC8" w:rsidP="00697FC8">
      <w:pPr>
        <w:spacing w:line="276" w:lineRule="auto"/>
        <w:jc w:val="both"/>
      </w:pPr>
    </w:p>
    <w:p w14:paraId="2F57910F" w14:textId="77777777" w:rsidR="00697FC8" w:rsidRDefault="00697FC8" w:rsidP="008975ED">
      <w:pPr>
        <w:pStyle w:val="Prrafodelista"/>
        <w:numPr>
          <w:ilvl w:val="0"/>
          <w:numId w:val="20"/>
        </w:numPr>
        <w:suppressAutoHyphens w:val="0"/>
        <w:spacing w:after="160" w:line="276" w:lineRule="auto"/>
        <w:contextualSpacing/>
        <w:jc w:val="both"/>
        <w:rPr>
          <w:b/>
        </w:rPr>
      </w:pPr>
      <w:r w:rsidRPr="00284130">
        <w:rPr>
          <w:b/>
        </w:rPr>
        <w:t>TÍTULO DE LA CAMPAÑA</w:t>
      </w:r>
    </w:p>
    <w:p w14:paraId="4D64BE32" w14:textId="77777777" w:rsidR="00697FC8" w:rsidRDefault="00697FC8" w:rsidP="00697FC8">
      <w:pPr>
        <w:pStyle w:val="Prrafodelista"/>
        <w:spacing w:line="276" w:lineRule="auto"/>
        <w:ind w:left="1080"/>
        <w:jc w:val="both"/>
        <w:rPr>
          <w:b/>
        </w:rPr>
      </w:pPr>
    </w:p>
    <w:p w14:paraId="2CE16486" w14:textId="77777777" w:rsidR="00697FC8" w:rsidRDefault="00697FC8" w:rsidP="00697FC8">
      <w:pPr>
        <w:pStyle w:val="Prrafodelista"/>
        <w:spacing w:line="276" w:lineRule="auto"/>
        <w:ind w:left="1080"/>
        <w:jc w:val="both"/>
        <w:rPr>
          <w:b/>
        </w:rPr>
      </w:pPr>
    </w:p>
    <w:p w14:paraId="5DDA32C8" w14:textId="77777777" w:rsidR="00697FC8" w:rsidRDefault="00697FC8" w:rsidP="00697FC8">
      <w:pPr>
        <w:pStyle w:val="Prrafodelista"/>
        <w:spacing w:line="276" w:lineRule="auto"/>
        <w:ind w:left="1416"/>
        <w:jc w:val="both"/>
        <w:rPr>
          <w:b/>
        </w:rPr>
      </w:pPr>
      <w:r>
        <w:rPr>
          <w:b/>
        </w:rPr>
        <w:t>VOS TENES DERECHOS</w:t>
      </w:r>
    </w:p>
    <w:p w14:paraId="16DB1526" w14:textId="77777777" w:rsidR="00697FC8" w:rsidRDefault="00697FC8" w:rsidP="00697FC8">
      <w:pPr>
        <w:pStyle w:val="Prrafodelista"/>
        <w:spacing w:line="276" w:lineRule="auto"/>
        <w:ind w:left="1416"/>
        <w:jc w:val="both"/>
        <w:rPr>
          <w:b/>
        </w:rPr>
      </w:pPr>
    </w:p>
    <w:p w14:paraId="6DC71B42" w14:textId="77777777" w:rsidR="00697FC8" w:rsidRDefault="00697FC8" w:rsidP="00697FC8">
      <w:pPr>
        <w:pStyle w:val="Prrafodelista"/>
        <w:spacing w:line="276" w:lineRule="auto"/>
        <w:ind w:left="1416"/>
        <w:jc w:val="both"/>
        <w:rPr>
          <w:b/>
        </w:rPr>
      </w:pPr>
    </w:p>
    <w:p w14:paraId="0A6DA59F" w14:textId="77777777" w:rsidR="00697FC8" w:rsidRDefault="00697FC8" w:rsidP="00697FC8">
      <w:pPr>
        <w:pStyle w:val="Prrafodelista"/>
        <w:spacing w:line="276" w:lineRule="auto"/>
        <w:ind w:left="1416"/>
        <w:jc w:val="both"/>
        <w:rPr>
          <w:b/>
        </w:rPr>
      </w:pPr>
    </w:p>
    <w:p w14:paraId="2B7774F1" w14:textId="77777777" w:rsidR="00697FC8" w:rsidRDefault="00697FC8" w:rsidP="008975ED">
      <w:pPr>
        <w:pStyle w:val="Prrafodelista"/>
        <w:numPr>
          <w:ilvl w:val="0"/>
          <w:numId w:val="20"/>
        </w:numPr>
        <w:suppressAutoHyphens w:val="0"/>
        <w:spacing w:after="160" w:line="276" w:lineRule="auto"/>
        <w:contextualSpacing/>
        <w:rPr>
          <w:b/>
        </w:rPr>
      </w:pPr>
      <w:r>
        <w:rPr>
          <w:b/>
        </w:rPr>
        <w:t>OBJETIVO</w:t>
      </w:r>
    </w:p>
    <w:p w14:paraId="20CE1386" w14:textId="77777777" w:rsidR="00697FC8" w:rsidRDefault="00697FC8" w:rsidP="00697FC8">
      <w:pPr>
        <w:tabs>
          <w:tab w:val="left" w:pos="1843"/>
        </w:tabs>
        <w:spacing w:line="276" w:lineRule="auto"/>
        <w:jc w:val="both"/>
      </w:pPr>
      <w:r w:rsidRPr="00284130">
        <w:t>Promover el conocimiento de los derechos humanos de la población, en especial de las mujeres y los grupos en mayor condición de vulnerabilidad en el marco de la de la Emergencia Nacional por Coronavirus COVID-19, como mecanismos de prevención e incidencia del mandato constitucional de la PDDH.</w:t>
      </w:r>
    </w:p>
    <w:p w14:paraId="1CCFCA95" w14:textId="77777777" w:rsidR="00697FC8" w:rsidRDefault="00697FC8" w:rsidP="00697FC8">
      <w:pPr>
        <w:tabs>
          <w:tab w:val="left" w:pos="1843"/>
        </w:tabs>
        <w:spacing w:line="276" w:lineRule="auto"/>
        <w:jc w:val="both"/>
      </w:pPr>
    </w:p>
    <w:p w14:paraId="6A9B73DE" w14:textId="77777777" w:rsidR="00697FC8" w:rsidRDefault="00697FC8" w:rsidP="00697FC8">
      <w:pPr>
        <w:tabs>
          <w:tab w:val="left" w:pos="1843"/>
        </w:tabs>
        <w:spacing w:line="276" w:lineRule="auto"/>
        <w:jc w:val="both"/>
      </w:pPr>
    </w:p>
    <w:p w14:paraId="68B8FF43" w14:textId="77777777" w:rsidR="00697FC8" w:rsidRDefault="00697FC8" w:rsidP="008975ED">
      <w:pPr>
        <w:pStyle w:val="Prrafodelista"/>
        <w:numPr>
          <w:ilvl w:val="0"/>
          <w:numId w:val="20"/>
        </w:numPr>
        <w:tabs>
          <w:tab w:val="left" w:pos="1843"/>
        </w:tabs>
        <w:suppressAutoHyphens w:val="0"/>
        <w:spacing w:after="160" w:line="276" w:lineRule="auto"/>
        <w:contextualSpacing/>
        <w:jc w:val="both"/>
      </w:pPr>
      <w:r w:rsidRPr="00284130">
        <w:rPr>
          <w:b/>
        </w:rPr>
        <w:t>PERSONAS DESTINATARIAS:</w:t>
      </w:r>
      <w:r>
        <w:t xml:space="preserve"> Población usuaria de recursos digitales.</w:t>
      </w:r>
    </w:p>
    <w:p w14:paraId="1C259199" w14:textId="77777777" w:rsidR="00697FC8" w:rsidRDefault="00697FC8" w:rsidP="00697FC8">
      <w:pPr>
        <w:pStyle w:val="Prrafodelista"/>
        <w:tabs>
          <w:tab w:val="left" w:pos="1843"/>
        </w:tabs>
        <w:spacing w:line="276" w:lineRule="auto"/>
        <w:ind w:left="1080"/>
        <w:jc w:val="both"/>
      </w:pPr>
    </w:p>
    <w:p w14:paraId="684F4F68" w14:textId="77777777" w:rsidR="00697FC8" w:rsidRDefault="00697FC8" w:rsidP="00697FC8">
      <w:pPr>
        <w:pStyle w:val="Prrafodelista"/>
        <w:tabs>
          <w:tab w:val="left" w:pos="1843"/>
        </w:tabs>
        <w:spacing w:line="276" w:lineRule="auto"/>
        <w:ind w:left="1080"/>
        <w:jc w:val="both"/>
      </w:pPr>
    </w:p>
    <w:p w14:paraId="45A624CB" w14:textId="77777777" w:rsidR="00697FC8" w:rsidRDefault="00697FC8" w:rsidP="00697FC8">
      <w:pPr>
        <w:pStyle w:val="Prrafodelista"/>
        <w:tabs>
          <w:tab w:val="left" w:pos="1843"/>
        </w:tabs>
        <w:spacing w:line="276" w:lineRule="auto"/>
        <w:ind w:left="1080"/>
        <w:jc w:val="both"/>
      </w:pPr>
    </w:p>
    <w:p w14:paraId="11DE5BB0" w14:textId="77777777" w:rsidR="00697FC8" w:rsidRPr="000A7E41" w:rsidRDefault="00697FC8" w:rsidP="008975ED">
      <w:pPr>
        <w:pStyle w:val="Prrafodelista"/>
        <w:numPr>
          <w:ilvl w:val="0"/>
          <w:numId w:val="20"/>
        </w:numPr>
        <w:tabs>
          <w:tab w:val="left" w:pos="1843"/>
        </w:tabs>
        <w:suppressAutoHyphens w:val="0"/>
        <w:spacing w:after="160" w:line="276" w:lineRule="auto"/>
        <w:contextualSpacing/>
        <w:jc w:val="both"/>
        <w:rPr>
          <w:b/>
        </w:rPr>
      </w:pPr>
      <w:r w:rsidRPr="000A7E41">
        <w:rPr>
          <w:b/>
        </w:rPr>
        <w:t>DESCRIPCIÓN Y ESTRATEGIA DE DIFUSIÓN:</w:t>
      </w:r>
    </w:p>
    <w:p w14:paraId="1A701D8C" w14:textId="77777777" w:rsidR="00697FC8" w:rsidRPr="00284130" w:rsidRDefault="00697FC8" w:rsidP="00697FC8">
      <w:pPr>
        <w:pStyle w:val="Prrafodelista"/>
      </w:pPr>
    </w:p>
    <w:p w14:paraId="5A2A3696" w14:textId="77777777" w:rsidR="00697FC8" w:rsidRDefault="00697FC8" w:rsidP="00697FC8">
      <w:pPr>
        <w:tabs>
          <w:tab w:val="left" w:pos="1843"/>
        </w:tabs>
        <w:spacing w:line="276" w:lineRule="auto"/>
        <w:jc w:val="both"/>
      </w:pPr>
      <w:r>
        <w:t xml:space="preserve">La campaña, consistiría en la elaboración de viñetas informativas, con lenguaje sencillo y creativas sobre el contenido de los derechos humanos, frases relevantes de pronunciamientos u otras acciones del mandato de la PDDH. En el encabezado de éstas deberá resaltar la frase </w:t>
      </w:r>
      <w:r w:rsidRPr="00284130">
        <w:rPr>
          <w:b/>
        </w:rPr>
        <w:t>“VOS TENES DERECHO”</w:t>
      </w:r>
      <w:r>
        <w:rPr>
          <w:b/>
        </w:rPr>
        <w:t xml:space="preserve"> </w:t>
      </w:r>
      <w:r w:rsidRPr="000A7E41">
        <w:t>y en las publicaciones se relacionen los hashtags</w:t>
      </w:r>
      <w:r>
        <w:t xml:space="preserve"> </w:t>
      </w:r>
    </w:p>
    <w:p w14:paraId="207CF136" w14:textId="77777777" w:rsidR="00697FC8" w:rsidRDefault="00697FC8" w:rsidP="00697FC8">
      <w:pPr>
        <w:tabs>
          <w:tab w:val="left" w:pos="1843"/>
        </w:tabs>
        <w:spacing w:line="276" w:lineRule="auto"/>
        <w:jc w:val="both"/>
      </w:pPr>
    </w:p>
    <w:p w14:paraId="743E5A7D" w14:textId="77777777" w:rsidR="00697FC8" w:rsidRDefault="00697FC8" w:rsidP="00697FC8">
      <w:pPr>
        <w:tabs>
          <w:tab w:val="left" w:pos="1843"/>
        </w:tabs>
        <w:spacing w:line="276" w:lineRule="auto"/>
        <w:jc w:val="both"/>
      </w:pPr>
      <w:r>
        <w:t xml:space="preserve">#VOStenesDDHH   #COVID-19   #PDDHElSalvador </w:t>
      </w:r>
    </w:p>
    <w:p w14:paraId="17225E41" w14:textId="77777777" w:rsidR="00697FC8" w:rsidRDefault="00697FC8" w:rsidP="00697FC8">
      <w:pPr>
        <w:tabs>
          <w:tab w:val="left" w:pos="1843"/>
        </w:tabs>
        <w:spacing w:line="276" w:lineRule="auto"/>
        <w:jc w:val="both"/>
      </w:pPr>
    </w:p>
    <w:p w14:paraId="1C86AC5F" w14:textId="730C583D" w:rsidR="00697FC8" w:rsidRDefault="00697FC8" w:rsidP="00697FC8">
      <w:pPr>
        <w:tabs>
          <w:tab w:val="left" w:pos="1843"/>
        </w:tabs>
        <w:spacing w:line="276" w:lineRule="auto"/>
        <w:jc w:val="both"/>
      </w:pPr>
      <w:r>
        <w:t>Para que, durante 15 días sean</w:t>
      </w:r>
      <w:r w:rsidRPr="0002222D">
        <w:t xml:space="preserve"> </w:t>
      </w:r>
      <w:r>
        <w:t>difundidas en redes sociales, páginas web u otros recursos digitales institucionales (6 al 20 de abril) tres mensajes la primera y última fecha y posteriormente dos diarios.</w:t>
      </w:r>
    </w:p>
    <w:p w14:paraId="3BA215B2" w14:textId="5427191E" w:rsidR="00697FC8" w:rsidRDefault="00697FC8" w:rsidP="00697FC8">
      <w:pPr>
        <w:tabs>
          <w:tab w:val="left" w:pos="1843"/>
        </w:tabs>
        <w:spacing w:line="276" w:lineRule="auto"/>
        <w:jc w:val="both"/>
      </w:pPr>
    </w:p>
    <w:p w14:paraId="7AFB6A5D" w14:textId="6531CF09" w:rsidR="00697FC8" w:rsidRDefault="00697FC8" w:rsidP="00697FC8">
      <w:pPr>
        <w:tabs>
          <w:tab w:val="left" w:pos="1843"/>
        </w:tabs>
        <w:spacing w:line="276" w:lineRule="auto"/>
        <w:jc w:val="both"/>
      </w:pPr>
    </w:p>
    <w:p w14:paraId="42E07F49" w14:textId="397FE664" w:rsidR="00697FC8" w:rsidRDefault="00697FC8" w:rsidP="00697FC8">
      <w:pPr>
        <w:tabs>
          <w:tab w:val="left" w:pos="1843"/>
        </w:tabs>
        <w:spacing w:line="276" w:lineRule="auto"/>
        <w:jc w:val="both"/>
      </w:pPr>
    </w:p>
    <w:p w14:paraId="7AB6601E" w14:textId="77777777" w:rsidR="00697FC8" w:rsidRDefault="00697FC8" w:rsidP="00697FC8">
      <w:pPr>
        <w:tabs>
          <w:tab w:val="left" w:pos="1843"/>
        </w:tabs>
        <w:spacing w:line="276" w:lineRule="auto"/>
        <w:jc w:val="both"/>
      </w:pPr>
    </w:p>
    <w:p w14:paraId="758F7A4C" w14:textId="77777777" w:rsidR="00697FC8" w:rsidRPr="00697FC8" w:rsidRDefault="00697FC8" w:rsidP="008975ED">
      <w:pPr>
        <w:pStyle w:val="Prrafodelista"/>
        <w:numPr>
          <w:ilvl w:val="0"/>
          <w:numId w:val="20"/>
        </w:numPr>
        <w:tabs>
          <w:tab w:val="left" w:pos="1843"/>
        </w:tabs>
        <w:suppressAutoHyphens w:val="0"/>
        <w:spacing w:after="160" w:line="276" w:lineRule="auto"/>
        <w:contextualSpacing/>
        <w:jc w:val="both"/>
        <w:rPr>
          <w:b/>
        </w:rPr>
      </w:pPr>
      <w:r w:rsidRPr="00697FC8">
        <w:rPr>
          <w:b/>
        </w:rPr>
        <w:lastRenderedPageBreak/>
        <w:t>LINEA GRAFICA</w:t>
      </w:r>
    </w:p>
    <w:p w14:paraId="1C53A1E2" w14:textId="77777777" w:rsidR="00697FC8" w:rsidRDefault="00697FC8" w:rsidP="00697FC8">
      <w:pPr>
        <w:pStyle w:val="Prrafodelista"/>
        <w:tabs>
          <w:tab w:val="left" w:pos="1843"/>
        </w:tabs>
        <w:spacing w:line="276" w:lineRule="auto"/>
        <w:ind w:left="1080"/>
        <w:jc w:val="both"/>
      </w:pPr>
    </w:p>
    <w:p w14:paraId="4F7620B6" w14:textId="77777777" w:rsidR="00697FC8" w:rsidRDefault="00697FC8" w:rsidP="00697FC8">
      <w:pPr>
        <w:pStyle w:val="Prrafodelista"/>
        <w:tabs>
          <w:tab w:val="left" w:pos="1843"/>
        </w:tabs>
        <w:spacing w:line="276" w:lineRule="auto"/>
        <w:ind w:left="1080"/>
        <w:jc w:val="both"/>
      </w:pPr>
      <w:r>
        <w:t>VOS TENES DERECHOS</w:t>
      </w:r>
    </w:p>
    <w:p w14:paraId="01D1B625" w14:textId="77777777" w:rsidR="00697FC8" w:rsidRDefault="00697FC8" w:rsidP="00697FC8">
      <w:pPr>
        <w:pStyle w:val="Prrafodelista"/>
        <w:tabs>
          <w:tab w:val="left" w:pos="1843"/>
        </w:tabs>
        <w:ind w:left="1080"/>
        <w:jc w:val="both"/>
        <w:rPr>
          <w:sz w:val="16"/>
          <w:szCs w:val="16"/>
        </w:rPr>
      </w:pPr>
    </w:p>
    <w:p w14:paraId="65455C9E" w14:textId="77777777" w:rsidR="00697FC8" w:rsidRPr="00A10032" w:rsidRDefault="00697FC8" w:rsidP="00697FC8">
      <w:pPr>
        <w:pStyle w:val="Prrafodelista"/>
        <w:tabs>
          <w:tab w:val="left" w:pos="1843"/>
        </w:tabs>
        <w:ind w:left="1080"/>
        <w:contextualSpacing/>
        <w:jc w:val="both"/>
        <w:rPr>
          <w:sz w:val="16"/>
          <w:szCs w:val="16"/>
        </w:rPr>
      </w:pPr>
      <w:r w:rsidRPr="00A10032">
        <w:rPr>
          <w:sz w:val="16"/>
          <w:szCs w:val="16"/>
        </w:rPr>
        <w:t>Toda persona tiene derecho a ser informada</w:t>
      </w:r>
    </w:p>
    <w:p w14:paraId="30FEF590" w14:textId="77777777" w:rsidR="00697FC8" w:rsidRPr="00A10032" w:rsidRDefault="00697FC8" w:rsidP="00697FC8">
      <w:pPr>
        <w:tabs>
          <w:tab w:val="left" w:pos="1843"/>
        </w:tabs>
        <w:contextualSpacing/>
        <w:jc w:val="both"/>
        <w:rPr>
          <w:sz w:val="16"/>
          <w:szCs w:val="16"/>
        </w:rPr>
      </w:pPr>
      <w:r w:rsidRPr="00A10032">
        <w:rPr>
          <w:sz w:val="16"/>
          <w:szCs w:val="16"/>
        </w:rPr>
        <w:t xml:space="preserve">             del peligro que el COVID-19 representa para su salud</w:t>
      </w:r>
    </w:p>
    <w:p w14:paraId="401F6FD4" w14:textId="77777777" w:rsidR="00697FC8" w:rsidRPr="00A10032" w:rsidRDefault="00697FC8" w:rsidP="00697FC8">
      <w:pPr>
        <w:pStyle w:val="Prrafodelista"/>
        <w:tabs>
          <w:tab w:val="left" w:pos="1843"/>
        </w:tabs>
        <w:ind w:left="1080"/>
        <w:contextualSpacing/>
        <w:jc w:val="both"/>
        <w:rPr>
          <w:sz w:val="16"/>
          <w:szCs w:val="16"/>
        </w:rPr>
      </w:pPr>
      <w:r w:rsidRPr="00A10032">
        <w:rPr>
          <w:sz w:val="16"/>
          <w:szCs w:val="16"/>
        </w:rPr>
        <w:t xml:space="preserve">     las medidas para mitigar los riesgos </w:t>
      </w:r>
    </w:p>
    <w:p w14:paraId="1111DBAE" w14:textId="77777777" w:rsidR="00697FC8" w:rsidRPr="00A10032" w:rsidRDefault="00697FC8" w:rsidP="00697FC8">
      <w:pPr>
        <w:tabs>
          <w:tab w:val="left" w:pos="1843"/>
        </w:tabs>
        <w:contextualSpacing/>
        <w:jc w:val="both"/>
        <w:rPr>
          <w:sz w:val="16"/>
          <w:szCs w:val="16"/>
        </w:rPr>
      </w:pPr>
      <w:r w:rsidRPr="00A10032">
        <w:rPr>
          <w:noProof/>
          <w:sz w:val="16"/>
          <w:szCs w:val="16"/>
        </w:rPr>
        <w:drawing>
          <wp:anchor distT="0" distB="0" distL="114300" distR="114300" simplePos="0" relativeHeight="251663360" behindDoc="0" locked="0" layoutInCell="1" allowOverlap="1" wp14:anchorId="0E16F02C" wp14:editId="21087984">
            <wp:simplePos x="0" y="0"/>
            <wp:positionH relativeFrom="column">
              <wp:posOffset>602361</wp:posOffset>
            </wp:positionH>
            <wp:positionV relativeFrom="paragraph">
              <wp:posOffset>144805</wp:posOffset>
            </wp:positionV>
            <wp:extent cx="3035529" cy="621617"/>
            <wp:effectExtent l="0" t="0" r="0" b="7620"/>
            <wp:wrapNone/>
            <wp:docPr id="4" name="Picture 6243"/>
            <wp:cNvGraphicFramePr/>
            <a:graphic xmlns:a="http://schemas.openxmlformats.org/drawingml/2006/main">
              <a:graphicData uri="http://schemas.openxmlformats.org/drawingml/2006/picture">
                <pic:pic xmlns:pic="http://schemas.openxmlformats.org/drawingml/2006/picture">
                  <pic:nvPicPr>
                    <pic:cNvPr id="6243" name="Picture 6243"/>
                    <pic:cNvPicPr/>
                  </pic:nvPicPr>
                  <pic:blipFill>
                    <a:blip r:embed="rId17"/>
                    <a:stretch>
                      <a:fillRect/>
                    </a:stretch>
                  </pic:blipFill>
                  <pic:spPr>
                    <a:xfrm>
                      <a:off x="0" y="0"/>
                      <a:ext cx="3123668" cy="639666"/>
                    </a:xfrm>
                    <a:prstGeom prst="rect">
                      <a:avLst/>
                    </a:prstGeom>
                  </pic:spPr>
                </pic:pic>
              </a:graphicData>
            </a:graphic>
            <wp14:sizeRelH relativeFrom="margin">
              <wp14:pctWidth>0</wp14:pctWidth>
            </wp14:sizeRelH>
          </wp:anchor>
        </w:drawing>
      </w:r>
      <w:r w:rsidRPr="00A10032">
        <w:rPr>
          <w:sz w:val="16"/>
          <w:szCs w:val="16"/>
        </w:rPr>
        <w:t xml:space="preserve">          y los esfuerzos que se realizan para combatirla</w:t>
      </w:r>
    </w:p>
    <w:p w14:paraId="75255682" w14:textId="77777777" w:rsidR="00697FC8" w:rsidRPr="00A10032" w:rsidRDefault="00697FC8" w:rsidP="00697FC8">
      <w:pPr>
        <w:tabs>
          <w:tab w:val="left" w:pos="1843"/>
        </w:tabs>
        <w:contextualSpacing/>
        <w:jc w:val="both"/>
        <w:rPr>
          <w:sz w:val="16"/>
          <w:szCs w:val="16"/>
        </w:rPr>
      </w:pPr>
    </w:p>
    <w:p w14:paraId="3474B130" w14:textId="77777777" w:rsidR="00697FC8" w:rsidRDefault="00697FC8" w:rsidP="00697FC8">
      <w:pPr>
        <w:pStyle w:val="Prrafodelista"/>
        <w:tabs>
          <w:tab w:val="left" w:pos="1843"/>
        </w:tabs>
        <w:spacing w:line="276" w:lineRule="auto"/>
        <w:ind w:left="1080"/>
        <w:jc w:val="both"/>
        <w:rPr>
          <w:sz w:val="16"/>
          <w:szCs w:val="16"/>
        </w:rPr>
      </w:pPr>
    </w:p>
    <w:p w14:paraId="7BBE50EE" w14:textId="77777777" w:rsidR="00697FC8" w:rsidRDefault="00697FC8" w:rsidP="00697FC8">
      <w:pPr>
        <w:tabs>
          <w:tab w:val="left" w:pos="1843"/>
        </w:tabs>
        <w:spacing w:line="276" w:lineRule="auto"/>
        <w:jc w:val="both"/>
      </w:pPr>
    </w:p>
    <w:p w14:paraId="4F33BA23" w14:textId="77777777" w:rsidR="00697FC8" w:rsidRDefault="00697FC8" w:rsidP="00697FC8">
      <w:pPr>
        <w:tabs>
          <w:tab w:val="left" w:pos="1843"/>
        </w:tabs>
        <w:spacing w:line="276" w:lineRule="auto"/>
        <w:jc w:val="both"/>
      </w:pPr>
    </w:p>
    <w:p w14:paraId="0E78BE57" w14:textId="246E27DE" w:rsidR="00697FC8" w:rsidRDefault="00697FC8" w:rsidP="00697FC8">
      <w:pPr>
        <w:tabs>
          <w:tab w:val="left" w:pos="1843"/>
        </w:tabs>
        <w:spacing w:line="276" w:lineRule="auto"/>
        <w:jc w:val="both"/>
      </w:pPr>
    </w:p>
    <w:p w14:paraId="30FC381B" w14:textId="57013016" w:rsidR="00697FC8" w:rsidRDefault="00697FC8" w:rsidP="00697FC8">
      <w:pPr>
        <w:tabs>
          <w:tab w:val="left" w:pos="1843"/>
        </w:tabs>
        <w:spacing w:line="276" w:lineRule="auto"/>
        <w:jc w:val="both"/>
      </w:pPr>
    </w:p>
    <w:p w14:paraId="639E9262" w14:textId="77777777" w:rsidR="00697FC8" w:rsidRDefault="00697FC8" w:rsidP="00697FC8">
      <w:pPr>
        <w:tabs>
          <w:tab w:val="left" w:pos="1843"/>
        </w:tabs>
        <w:spacing w:line="276" w:lineRule="auto"/>
        <w:jc w:val="both"/>
      </w:pPr>
    </w:p>
    <w:p w14:paraId="492AB91E" w14:textId="77777777" w:rsidR="00697FC8" w:rsidRPr="00697FC8" w:rsidRDefault="00697FC8" w:rsidP="008975ED">
      <w:pPr>
        <w:pStyle w:val="Prrafodelista"/>
        <w:numPr>
          <w:ilvl w:val="0"/>
          <w:numId w:val="20"/>
        </w:numPr>
        <w:tabs>
          <w:tab w:val="left" w:pos="1843"/>
        </w:tabs>
        <w:suppressAutoHyphens w:val="0"/>
        <w:spacing w:after="160" w:line="276" w:lineRule="auto"/>
        <w:contextualSpacing/>
        <w:jc w:val="both"/>
        <w:rPr>
          <w:b/>
        </w:rPr>
      </w:pPr>
      <w:r w:rsidRPr="00697FC8">
        <w:rPr>
          <w:b/>
        </w:rPr>
        <w:t>PROPUESTAS DE FRASES</w:t>
      </w:r>
    </w:p>
    <w:p w14:paraId="070C7F81" w14:textId="1B56DD7E" w:rsidR="00697FC8" w:rsidRDefault="00697FC8" w:rsidP="00697FC8">
      <w:pPr>
        <w:tabs>
          <w:tab w:val="left" w:pos="1843"/>
        </w:tabs>
        <w:spacing w:line="276" w:lineRule="auto"/>
        <w:jc w:val="both"/>
      </w:pPr>
    </w:p>
    <w:p w14:paraId="6E7BF4E0" w14:textId="77777777" w:rsidR="00697FC8" w:rsidRDefault="00697FC8" w:rsidP="00697FC8">
      <w:pPr>
        <w:tabs>
          <w:tab w:val="left" w:pos="1843"/>
        </w:tabs>
        <w:spacing w:line="276" w:lineRule="auto"/>
        <w:jc w:val="both"/>
      </w:pPr>
    </w:p>
    <w:p w14:paraId="058435E8" w14:textId="77777777" w:rsidR="00697FC8" w:rsidRPr="00C73F54" w:rsidRDefault="00697FC8" w:rsidP="008975ED">
      <w:pPr>
        <w:pStyle w:val="Prrafodelista"/>
        <w:numPr>
          <w:ilvl w:val="0"/>
          <w:numId w:val="21"/>
        </w:numPr>
        <w:tabs>
          <w:tab w:val="left" w:pos="1843"/>
        </w:tabs>
        <w:suppressAutoHyphens w:val="0"/>
        <w:spacing w:after="160" w:line="276" w:lineRule="auto"/>
        <w:contextualSpacing/>
        <w:jc w:val="both"/>
        <w:rPr>
          <w:b/>
        </w:rPr>
      </w:pPr>
      <w:r w:rsidRPr="00C73F54">
        <w:rPr>
          <w:b/>
        </w:rPr>
        <w:t>Derechos Humanos</w:t>
      </w:r>
    </w:p>
    <w:p w14:paraId="3C14C80B" w14:textId="77777777" w:rsidR="00697FC8" w:rsidRDefault="00697FC8" w:rsidP="00697FC8">
      <w:pPr>
        <w:pStyle w:val="Prrafodelista"/>
        <w:tabs>
          <w:tab w:val="left" w:pos="1843"/>
        </w:tabs>
        <w:spacing w:line="276" w:lineRule="auto"/>
        <w:ind w:left="720"/>
        <w:jc w:val="both"/>
      </w:pPr>
    </w:p>
    <w:p w14:paraId="044B21C5" w14:textId="77777777" w:rsidR="00697FC8" w:rsidRDefault="00697FC8" w:rsidP="008975ED">
      <w:pPr>
        <w:pStyle w:val="Prrafodelista"/>
        <w:numPr>
          <w:ilvl w:val="0"/>
          <w:numId w:val="22"/>
        </w:numPr>
        <w:tabs>
          <w:tab w:val="left" w:pos="1843"/>
        </w:tabs>
        <w:suppressAutoHyphens w:val="0"/>
        <w:spacing w:after="160" w:line="276" w:lineRule="auto"/>
        <w:contextualSpacing/>
        <w:jc w:val="both"/>
      </w:pPr>
      <w:r>
        <w:t>El cumplimiento de los derechos humanos no depende de la voluntad del Estado, por</w:t>
      </w:r>
    </w:p>
    <w:p w14:paraId="515B38E4" w14:textId="77777777" w:rsidR="00697FC8" w:rsidRDefault="00697FC8" w:rsidP="00697FC8">
      <w:pPr>
        <w:pStyle w:val="Prrafodelista"/>
        <w:tabs>
          <w:tab w:val="left" w:pos="1843"/>
        </w:tabs>
        <w:spacing w:line="276" w:lineRule="auto"/>
        <w:jc w:val="both"/>
      </w:pPr>
      <w:r>
        <w:t>El contrario, está obligado a respetarlos y garantizarlos sin excepción ante una emergencia nacional.</w:t>
      </w:r>
    </w:p>
    <w:p w14:paraId="33A250C1" w14:textId="77777777" w:rsidR="00697FC8" w:rsidRDefault="00697FC8" w:rsidP="008975ED">
      <w:pPr>
        <w:pStyle w:val="Prrafodelista"/>
        <w:numPr>
          <w:ilvl w:val="0"/>
          <w:numId w:val="22"/>
        </w:numPr>
        <w:tabs>
          <w:tab w:val="left" w:pos="1843"/>
        </w:tabs>
        <w:suppressAutoHyphens w:val="0"/>
        <w:spacing w:after="160" w:line="276" w:lineRule="auto"/>
        <w:contextualSpacing/>
        <w:jc w:val="both"/>
      </w:pPr>
      <w:r>
        <w:t xml:space="preserve"> El respeto a la dignidad humana debe prevalecer en la aplicación de cualquier medida por el COVID-19</w:t>
      </w:r>
    </w:p>
    <w:p w14:paraId="7500D25A" w14:textId="77777777" w:rsidR="00697FC8" w:rsidRDefault="00697FC8" w:rsidP="008975ED">
      <w:pPr>
        <w:pStyle w:val="Prrafodelista"/>
        <w:numPr>
          <w:ilvl w:val="0"/>
          <w:numId w:val="22"/>
        </w:numPr>
        <w:tabs>
          <w:tab w:val="left" w:pos="1843"/>
        </w:tabs>
        <w:suppressAutoHyphens w:val="0"/>
        <w:spacing w:after="160" w:line="276" w:lineRule="auto"/>
        <w:contextualSpacing/>
        <w:jc w:val="both"/>
      </w:pPr>
      <w:r>
        <w:t>Ala no discriminación y estigma en la atención por COVID-19</w:t>
      </w:r>
    </w:p>
    <w:p w14:paraId="3B92C985" w14:textId="77777777" w:rsidR="00697FC8" w:rsidRDefault="00697FC8" w:rsidP="008975ED">
      <w:pPr>
        <w:pStyle w:val="Prrafodelista"/>
        <w:numPr>
          <w:ilvl w:val="0"/>
          <w:numId w:val="22"/>
        </w:numPr>
        <w:tabs>
          <w:tab w:val="left" w:pos="1843"/>
        </w:tabs>
        <w:suppressAutoHyphens w:val="0"/>
        <w:spacing w:after="160" w:line="276" w:lineRule="auto"/>
        <w:contextualSpacing/>
        <w:jc w:val="both"/>
      </w:pPr>
      <w:r>
        <w:t>Se establezcan mecanismos transparentes de rendición de cuentas que sean fácilmente accesibles para la población.</w:t>
      </w:r>
    </w:p>
    <w:p w14:paraId="0949D2DB" w14:textId="41925E47" w:rsidR="00697FC8" w:rsidRDefault="00697FC8" w:rsidP="00697FC8">
      <w:pPr>
        <w:tabs>
          <w:tab w:val="left" w:pos="1843"/>
        </w:tabs>
        <w:spacing w:line="276" w:lineRule="auto"/>
        <w:jc w:val="both"/>
        <w:rPr>
          <w:b/>
        </w:rPr>
      </w:pPr>
    </w:p>
    <w:p w14:paraId="27379B8B" w14:textId="77777777" w:rsidR="00697FC8" w:rsidRPr="00C73F54" w:rsidRDefault="00697FC8" w:rsidP="00697FC8">
      <w:pPr>
        <w:tabs>
          <w:tab w:val="left" w:pos="1843"/>
        </w:tabs>
        <w:spacing w:line="276" w:lineRule="auto"/>
        <w:jc w:val="both"/>
        <w:rPr>
          <w:b/>
        </w:rPr>
      </w:pPr>
    </w:p>
    <w:p w14:paraId="702ABF5F" w14:textId="77777777" w:rsidR="00697FC8" w:rsidRDefault="00697FC8" w:rsidP="008975ED">
      <w:pPr>
        <w:pStyle w:val="Prrafodelista"/>
        <w:numPr>
          <w:ilvl w:val="0"/>
          <w:numId w:val="21"/>
        </w:numPr>
        <w:tabs>
          <w:tab w:val="left" w:pos="1843"/>
        </w:tabs>
        <w:suppressAutoHyphens w:val="0"/>
        <w:spacing w:after="160" w:line="276" w:lineRule="auto"/>
        <w:contextualSpacing/>
        <w:jc w:val="both"/>
        <w:rPr>
          <w:b/>
        </w:rPr>
      </w:pPr>
      <w:r w:rsidRPr="00C73F54">
        <w:rPr>
          <w:b/>
        </w:rPr>
        <w:t>Mandato Constitucional</w:t>
      </w:r>
    </w:p>
    <w:p w14:paraId="32FC98F9" w14:textId="77777777" w:rsidR="00697FC8" w:rsidRDefault="00697FC8" w:rsidP="00697FC8">
      <w:pPr>
        <w:tabs>
          <w:tab w:val="left" w:pos="1843"/>
        </w:tabs>
        <w:spacing w:line="276" w:lineRule="auto"/>
        <w:jc w:val="both"/>
        <w:rPr>
          <w:b/>
        </w:rPr>
      </w:pPr>
    </w:p>
    <w:p w14:paraId="1F854CDE" w14:textId="77777777" w:rsidR="00697FC8" w:rsidRPr="00C73F54" w:rsidRDefault="00697FC8" w:rsidP="008975ED">
      <w:pPr>
        <w:pStyle w:val="Prrafodelista"/>
        <w:numPr>
          <w:ilvl w:val="0"/>
          <w:numId w:val="23"/>
        </w:numPr>
        <w:tabs>
          <w:tab w:val="left" w:pos="1843"/>
        </w:tabs>
        <w:suppressAutoHyphens w:val="0"/>
        <w:spacing w:after="160" w:line="276" w:lineRule="auto"/>
        <w:contextualSpacing/>
        <w:jc w:val="both"/>
      </w:pPr>
      <w:r w:rsidRPr="00C73F54">
        <w:t>PDDH, verifique la atención de calidad del derecho a la salud de las personas afectadas por el COVID-19.</w:t>
      </w:r>
    </w:p>
    <w:p w14:paraId="57E2B444" w14:textId="77777777" w:rsidR="00697FC8" w:rsidRPr="00C73F54" w:rsidRDefault="00697FC8" w:rsidP="008975ED">
      <w:pPr>
        <w:pStyle w:val="Prrafodelista"/>
        <w:numPr>
          <w:ilvl w:val="0"/>
          <w:numId w:val="23"/>
        </w:numPr>
        <w:tabs>
          <w:tab w:val="left" w:pos="1843"/>
        </w:tabs>
        <w:suppressAutoHyphens w:val="0"/>
        <w:spacing w:after="160" w:line="276" w:lineRule="auto"/>
        <w:contextualSpacing/>
        <w:jc w:val="both"/>
        <w:rPr>
          <w:b/>
        </w:rPr>
      </w:pPr>
      <w:r w:rsidRPr="00C73F54">
        <w:t>PDDH,</w:t>
      </w:r>
      <w:r>
        <w:t xml:space="preserve"> promueva</w:t>
      </w:r>
      <w:r w:rsidRPr="00C73F54">
        <w:t xml:space="preserve"> y </w:t>
      </w:r>
      <w:r>
        <w:t>proteja tus derechos humanos</w:t>
      </w:r>
    </w:p>
    <w:p w14:paraId="2F2A89D1" w14:textId="77777777" w:rsidR="00697FC8" w:rsidRPr="00C73F54" w:rsidRDefault="00697FC8" w:rsidP="008975ED">
      <w:pPr>
        <w:pStyle w:val="Prrafodelista"/>
        <w:numPr>
          <w:ilvl w:val="0"/>
          <w:numId w:val="23"/>
        </w:numPr>
        <w:tabs>
          <w:tab w:val="left" w:pos="1843"/>
        </w:tabs>
        <w:suppressAutoHyphens w:val="0"/>
        <w:spacing w:after="160" w:line="276" w:lineRule="auto"/>
        <w:contextualSpacing/>
        <w:jc w:val="both"/>
        <w:rPr>
          <w:b/>
        </w:rPr>
      </w:pPr>
      <w:r>
        <w:t>PDDH, supervise la actuación de las instituciones públicas en la respuesta al COVID-19.</w:t>
      </w:r>
    </w:p>
    <w:p w14:paraId="0DF5ED19" w14:textId="77777777" w:rsidR="00697FC8" w:rsidRPr="00C73F54" w:rsidRDefault="00697FC8" w:rsidP="008975ED">
      <w:pPr>
        <w:pStyle w:val="Prrafodelista"/>
        <w:numPr>
          <w:ilvl w:val="0"/>
          <w:numId w:val="23"/>
        </w:numPr>
        <w:tabs>
          <w:tab w:val="left" w:pos="1843"/>
        </w:tabs>
        <w:suppressAutoHyphens w:val="0"/>
        <w:spacing w:after="160" w:line="276" w:lineRule="auto"/>
        <w:contextualSpacing/>
        <w:jc w:val="both"/>
        <w:rPr>
          <w:b/>
        </w:rPr>
      </w:pPr>
      <w:r>
        <w:t>A que se investiguen las violaciones a derechos humanos durante la cuarentena domiciliar.</w:t>
      </w:r>
    </w:p>
    <w:p w14:paraId="2E958737" w14:textId="550D7FE7" w:rsidR="00697FC8" w:rsidRDefault="00697FC8" w:rsidP="00697FC8">
      <w:pPr>
        <w:pStyle w:val="Prrafodelista"/>
        <w:tabs>
          <w:tab w:val="left" w:pos="1843"/>
        </w:tabs>
        <w:spacing w:line="276" w:lineRule="auto"/>
        <w:jc w:val="both"/>
      </w:pPr>
    </w:p>
    <w:p w14:paraId="01F0AA45" w14:textId="08C0DB62" w:rsidR="00697FC8" w:rsidRDefault="00697FC8" w:rsidP="00697FC8">
      <w:pPr>
        <w:pStyle w:val="Prrafodelista"/>
        <w:tabs>
          <w:tab w:val="left" w:pos="1843"/>
        </w:tabs>
        <w:spacing w:line="276" w:lineRule="auto"/>
        <w:jc w:val="both"/>
      </w:pPr>
    </w:p>
    <w:p w14:paraId="69ACE890" w14:textId="2962C25B" w:rsidR="00697FC8" w:rsidRDefault="00697FC8" w:rsidP="00697FC8">
      <w:pPr>
        <w:pStyle w:val="Prrafodelista"/>
        <w:tabs>
          <w:tab w:val="left" w:pos="1843"/>
        </w:tabs>
        <w:spacing w:line="276" w:lineRule="auto"/>
        <w:jc w:val="both"/>
      </w:pPr>
    </w:p>
    <w:p w14:paraId="4CC6F6BF" w14:textId="0B66D3C4" w:rsidR="00697FC8" w:rsidRDefault="00697FC8" w:rsidP="008975ED">
      <w:pPr>
        <w:pStyle w:val="Prrafodelista"/>
        <w:numPr>
          <w:ilvl w:val="0"/>
          <w:numId w:val="23"/>
        </w:numPr>
        <w:tabs>
          <w:tab w:val="left" w:pos="1843"/>
        </w:tabs>
        <w:spacing w:line="276" w:lineRule="auto"/>
        <w:jc w:val="both"/>
      </w:pPr>
      <w:r>
        <w:lastRenderedPageBreak/>
        <w:t>Que la PDDH, practique inspecciones, donde lo estime necesario, en orden a asegurar el respeto a los Derechos Humanos.</w:t>
      </w:r>
    </w:p>
    <w:p w14:paraId="02D6B1E4" w14:textId="77777777" w:rsidR="0079210D" w:rsidRDefault="0079210D" w:rsidP="0079210D">
      <w:pPr>
        <w:pStyle w:val="Prrafodelista"/>
        <w:tabs>
          <w:tab w:val="left" w:pos="1843"/>
        </w:tabs>
        <w:spacing w:line="276" w:lineRule="auto"/>
        <w:ind w:left="720"/>
        <w:jc w:val="both"/>
      </w:pPr>
    </w:p>
    <w:p w14:paraId="2535EF16" w14:textId="2121E3C7" w:rsidR="00697FC8" w:rsidRPr="00697FC8" w:rsidRDefault="00697FC8" w:rsidP="00697FC8">
      <w:pPr>
        <w:pStyle w:val="Prrafodelista"/>
        <w:tabs>
          <w:tab w:val="left" w:pos="1843"/>
        </w:tabs>
        <w:spacing w:line="276" w:lineRule="auto"/>
        <w:ind w:left="720"/>
        <w:jc w:val="both"/>
        <w:rPr>
          <w:b/>
        </w:rPr>
      </w:pPr>
    </w:p>
    <w:p w14:paraId="2C2C1965" w14:textId="71A91B7D" w:rsidR="00697FC8" w:rsidRDefault="00697FC8" w:rsidP="008975ED">
      <w:pPr>
        <w:pStyle w:val="Prrafodelista"/>
        <w:numPr>
          <w:ilvl w:val="0"/>
          <w:numId w:val="21"/>
        </w:numPr>
        <w:tabs>
          <w:tab w:val="left" w:pos="1843"/>
        </w:tabs>
        <w:spacing w:line="276" w:lineRule="auto"/>
        <w:jc w:val="both"/>
        <w:rPr>
          <w:b/>
        </w:rPr>
      </w:pPr>
      <w:r w:rsidRPr="00697FC8">
        <w:rPr>
          <w:b/>
        </w:rPr>
        <w:t>Derecho Humano a la Salud</w:t>
      </w:r>
    </w:p>
    <w:p w14:paraId="7F90801E" w14:textId="65900CE3" w:rsidR="00697FC8" w:rsidRDefault="00697FC8" w:rsidP="00697FC8">
      <w:pPr>
        <w:pStyle w:val="Prrafodelista"/>
        <w:tabs>
          <w:tab w:val="left" w:pos="1843"/>
        </w:tabs>
        <w:spacing w:line="276" w:lineRule="auto"/>
        <w:ind w:left="720"/>
        <w:jc w:val="both"/>
        <w:rPr>
          <w:b/>
        </w:rPr>
      </w:pPr>
    </w:p>
    <w:p w14:paraId="624B4265" w14:textId="20D4FD8E" w:rsidR="00697FC8" w:rsidRDefault="00697FC8" w:rsidP="008975ED">
      <w:pPr>
        <w:pStyle w:val="Prrafodelista"/>
        <w:numPr>
          <w:ilvl w:val="0"/>
          <w:numId w:val="35"/>
        </w:numPr>
        <w:tabs>
          <w:tab w:val="left" w:pos="1843"/>
        </w:tabs>
        <w:spacing w:line="276" w:lineRule="auto"/>
        <w:jc w:val="both"/>
      </w:pPr>
      <w:r w:rsidRPr="00697FC8">
        <w:t>El Estado, está obligado a brindar ASISTENCIA PREVENTIVA a toda la población para evitar el contagio por COVID-19</w:t>
      </w:r>
    </w:p>
    <w:p w14:paraId="26100063" w14:textId="3C10F779" w:rsidR="00697FC8" w:rsidRDefault="00697FC8" w:rsidP="008975ED">
      <w:pPr>
        <w:pStyle w:val="Prrafodelista"/>
        <w:numPr>
          <w:ilvl w:val="0"/>
          <w:numId w:val="35"/>
        </w:numPr>
        <w:tabs>
          <w:tab w:val="left" w:pos="1843"/>
        </w:tabs>
        <w:spacing w:line="276" w:lineRule="auto"/>
        <w:jc w:val="both"/>
      </w:pPr>
      <w:r>
        <w:t>Que existan y se apliquen protocolos de tratamiento de acuerdo a estándares internacionales por COVID-19, para proteger el derecho humano a la salud.</w:t>
      </w:r>
    </w:p>
    <w:p w14:paraId="046EC55D" w14:textId="01732756" w:rsidR="00697FC8" w:rsidRDefault="00697FC8" w:rsidP="008975ED">
      <w:pPr>
        <w:pStyle w:val="Prrafodelista"/>
        <w:numPr>
          <w:ilvl w:val="0"/>
          <w:numId w:val="35"/>
        </w:numPr>
        <w:tabs>
          <w:tab w:val="left" w:pos="1843"/>
        </w:tabs>
        <w:spacing w:line="276" w:lineRule="auto"/>
        <w:jc w:val="both"/>
      </w:pPr>
      <w:r>
        <w:t>A que los establecimientos, bienes y servicios de salud sean apropiados des del punto de vista científico, médico y de buena calidad para la atención durante la emergencia nacional.</w:t>
      </w:r>
    </w:p>
    <w:p w14:paraId="39B8C7DD" w14:textId="77777777" w:rsidR="0079210D" w:rsidRDefault="0079210D" w:rsidP="0079210D">
      <w:pPr>
        <w:pStyle w:val="Prrafodelista"/>
        <w:tabs>
          <w:tab w:val="left" w:pos="1843"/>
        </w:tabs>
        <w:spacing w:line="276" w:lineRule="auto"/>
        <w:ind w:left="720"/>
        <w:jc w:val="both"/>
      </w:pPr>
    </w:p>
    <w:p w14:paraId="054A9995" w14:textId="19F29351" w:rsidR="00697FC8" w:rsidRDefault="00697FC8" w:rsidP="00697FC8">
      <w:pPr>
        <w:pStyle w:val="Prrafodelista"/>
        <w:tabs>
          <w:tab w:val="left" w:pos="1843"/>
        </w:tabs>
        <w:spacing w:line="276" w:lineRule="auto"/>
        <w:ind w:left="720"/>
        <w:jc w:val="both"/>
      </w:pPr>
    </w:p>
    <w:p w14:paraId="0A0A4805" w14:textId="0E77A4BB" w:rsidR="00697FC8" w:rsidRDefault="0079210D" w:rsidP="008975ED">
      <w:pPr>
        <w:pStyle w:val="Prrafodelista"/>
        <w:numPr>
          <w:ilvl w:val="0"/>
          <w:numId w:val="21"/>
        </w:numPr>
        <w:tabs>
          <w:tab w:val="left" w:pos="1843"/>
        </w:tabs>
        <w:spacing w:line="276" w:lineRule="auto"/>
        <w:jc w:val="both"/>
        <w:rPr>
          <w:b/>
        </w:rPr>
      </w:pPr>
      <w:r w:rsidRPr="0079210D">
        <w:rPr>
          <w:b/>
        </w:rPr>
        <w:t>Derecho Humano de Acceso a la Información</w:t>
      </w:r>
    </w:p>
    <w:p w14:paraId="338C95CA" w14:textId="017EB07C" w:rsidR="0079210D" w:rsidRDefault="0079210D" w:rsidP="0079210D">
      <w:pPr>
        <w:tabs>
          <w:tab w:val="left" w:pos="1843"/>
        </w:tabs>
        <w:spacing w:line="276" w:lineRule="auto"/>
        <w:jc w:val="both"/>
        <w:rPr>
          <w:b/>
        </w:rPr>
      </w:pPr>
    </w:p>
    <w:p w14:paraId="74452F3B" w14:textId="668A6D96" w:rsidR="0079210D" w:rsidRPr="0079210D" w:rsidRDefault="0079210D" w:rsidP="008975ED">
      <w:pPr>
        <w:pStyle w:val="Prrafodelista"/>
        <w:numPr>
          <w:ilvl w:val="0"/>
          <w:numId w:val="36"/>
        </w:numPr>
        <w:tabs>
          <w:tab w:val="left" w:pos="1843"/>
        </w:tabs>
        <w:spacing w:line="276" w:lineRule="auto"/>
        <w:jc w:val="both"/>
      </w:pPr>
      <w:r w:rsidRPr="0079210D">
        <w:t>Toda persona tiene derecho a ser informada del peligro que el COVID-19 representa para la salud, las medidas para mitigar los riesgos y los esfuerzos que se realizaran para combatirla.</w:t>
      </w:r>
    </w:p>
    <w:p w14:paraId="679B0A67" w14:textId="33CE0830" w:rsidR="0079210D" w:rsidRPr="0079210D" w:rsidRDefault="0079210D" w:rsidP="008975ED">
      <w:pPr>
        <w:pStyle w:val="Prrafodelista"/>
        <w:numPr>
          <w:ilvl w:val="0"/>
          <w:numId w:val="36"/>
        </w:numPr>
        <w:tabs>
          <w:tab w:val="left" w:pos="1843"/>
        </w:tabs>
        <w:spacing w:line="276" w:lineRule="auto"/>
        <w:jc w:val="both"/>
      </w:pPr>
      <w:r w:rsidRPr="0079210D">
        <w:t>No garantizar el derecho de acceso a la información debilita la respuesta de los servicios de salud pública y pone en riesgo la salud de todo el mundo</w:t>
      </w:r>
    </w:p>
    <w:p w14:paraId="021CECFD" w14:textId="14F9C316" w:rsidR="0079210D" w:rsidRPr="0079210D" w:rsidRDefault="0079210D" w:rsidP="008975ED">
      <w:pPr>
        <w:pStyle w:val="Prrafodelista"/>
        <w:numPr>
          <w:ilvl w:val="0"/>
          <w:numId w:val="36"/>
        </w:numPr>
        <w:tabs>
          <w:tab w:val="left" w:pos="1843"/>
        </w:tabs>
        <w:spacing w:line="276" w:lineRule="auto"/>
        <w:jc w:val="both"/>
      </w:pPr>
      <w:r w:rsidRPr="0079210D">
        <w:t>A una respuesta de las Instituciones Públicas sobre el COVID-19 que garantice los derechos humanos, con información disponible, accesible, precisa y actualizada sobre el virus</w:t>
      </w:r>
    </w:p>
    <w:p w14:paraId="4CBDD33F" w14:textId="12AEF724" w:rsidR="0079210D" w:rsidRPr="0079210D" w:rsidRDefault="0079210D" w:rsidP="008975ED">
      <w:pPr>
        <w:pStyle w:val="Prrafodelista"/>
        <w:numPr>
          <w:ilvl w:val="0"/>
          <w:numId w:val="36"/>
        </w:numPr>
        <w:tabs>
          <w:tab w:val="left" w:pos="1843"/>
        </w:tabs>
        <w:spacing w:line="276" w:lineRule="auto"/>
        <w:jc w:val="both"/>
      </w:pPr>
      <w:r w:rsidRPr="0079210D">
        <w:t>La Información oficial sobre el COVID-19 debe ser precisa, oportuna y coherente con los principios de derechos humanos</w:t>
      </w:r>
    </w:p>
    <w:p w14:paraId="5D4BC910" w14:textId="19672394" w:rsidR="0079210D" w:rsidRPr="0079210D" w:rsidRDefault="0079210D" w:rsidP="008975ED">
      <w:pPr>
        <w:pStyle w:val="Prrafodelista"/>
        <w:numPr>
          <w:ilvl w:val="0"/>
          <w:numId w:val="36"/>
        </w:numPr>
        <w:tabs>
          <w:tab w:val="left" w:pos="1843"/>
        </w:tabs>
        <w:spacing w:line="276" w:lineRule="auto"/>
        <w:jc w:val="both"/>
      </w:pPr>
      <w:r w:rsidRPr="0079210D">
        <w:t>Que se garantice la libertad de prensa para contar con información objetiva e imparcial</w:t>
      </w:r>
    </w:p>
    <w:p w14:paraId="24CC964C" w14:textId="00D84DEA" w:rsidR="0079210D" w:rsidRDefault="0079210D" w:rsidP="0079210D">
      <w:pPr>
        <w:pStyle w:val="Prrafodelista"/>
        <w:tabs>
          <w:tab w:val="left" w:pos="1843"/>
        </w:tabs>
        <w:spacing w:line="276" w:lineRule="auto"/>
        <w:ind w:left="720"/>
        <w:jc w:val="both"/>
        <w:rPr>
          <w:b/>
        </w:rPr>
      </w:pPr>
    </w:p>
    <w:p w14:paraId="0531A835" w14:textId="77777777" w:rsidR="0079210D" w:rsidRDefault="0079210D" w:rsidP="0079210D">
      <w:pPr>
        <w:pStyle w:val="Prrafodelista"/>
        <w:tabs>
          <w:tab w:val="left" w:pos="1843"/>
        </w:tabs>
        <w:spacing w:line="276" w:lineRule="auto"/>
        <w:ind w:left="720"/>
        <w:jc w:val="both"/>
        <w:rPr>
          <w:b/>
        </w:rPr>
      </w:pPr>
    </w:p>
    <w:p w14:paraId="5FF91A65" w14:textId="047BFD43" w:rsidR="0079210D" w:rsidRDefault="0079210D" w:rsidP="0079210D">
      <w:pPr>
        <w:pStyle w:val="Prrafodelista"/>
        <w:tabs>
          <w:tab w:val="left" w:pos="1843"/>
        </w:tabs>
        <w:spacing w:line="276" w:lineRule="auto"/>
        <w:ind w:left="720"/>
        <w:jc w:val="both"/>
        <w:rPr>
          <w:b/>
        </w:rPr>
      </w:pPr>
      <w:r>
        <w:rPr>
          <w:b/>
        </w:rPr>
        <w:t>c) Derechos de las Mujeres y Otros Grupos en Condiciones de Vulnerabilidad.</w:t>
      </w:r>
    </w:p>
    <w:p w14:paraId="23AFA83E" w14:textId="24D60F24" w:rsidR="0079210D" w:rsidRDefault="0079210D" w:rsidP="0079210D">
      <w:pPr>
        <w:pStyle w:val="Prrafodelista"/>
        <w:tabs>
          <w:tab w:val="left" w:pos="1843"/>
        </w:tabs>
        <w:spacing w:line="276" w:lineRule="auto"/>
        <w:ind w:left="720"/>
        <w:jc w:val="both"/>
        <w:rPr>
          <w:b/>
        </w:rPr>
      </w:pPr>
    </w:p>
    <w:p w14:paraId="430FAFE5" w14:textId="5FA16A17" w:rsidR="0079210D" w:rsidRPr="0079210D" w:rsidRDefault="0079210D" w:rsidP="008975ED">
      <w:pPr>
        <w:pStyle w:val="Prrafodelista"/>
        <w:numPr>
          <w:ilvl w:val="0"/>
          <w:numId w:val="36"/>
        </w:numPr>
        <w:tabs>
          <w:tab w:val="left" w:pos="1843"/>
        </w:tabs>
        <w:spacing w:line="276" w:lineRule="auto"/>
        <w:jc w:val="both"/>
      </w:pPr>
      <w:r w:rsidRPr="0079210D">
        <w:t>El principio del interés superior de la niñez debe estar presente en cualquier medida que se aplique para atender la pandemia del COVID-19</w:t>
      </w:r>
    </w:p>
    <w:p w14:paraId="4E6FEB7E" w14:textId="515F1B1C" w:rsidR="0079210D" w:rsidRPr="0079210D" w:rsidRDefault="0079210D" w:rsidP="008975ED">
      <w:pPr>
        <w:pStyle w:val="Prrafodelista"/>
        <w:numPr>
          <w:ilvl w:val="0"/>
          <w:numId w:val="36"/>
        </w:numPr>
        <w:tabs>
          <w:tab w:val="left" w:pos="1843"/>
        </w:tabs>
        <w:spacing w:line="276" w:lineRule="auto"/>
        <w:jc w:val="both"/>
      </w:pPr>
      <w:r w:rsidRPr="0079210D">
        <w:t>Las mujeres tienen derecho a que se les sigan garantizando el acceso a los servicios de salud sexual y reproductiva especializada durante la emergencia por COVID-19</w:t>
      </w:r>
    </w:p>
    <w:p w14:paraId="0AFC5C90" w14:textId="77777777" w:rsidR="0079210D" w:rsidRPr="00697FC8" w:rsidRDefault="0079210D" w:rsidP="0079210D">
      <w:pPr>
        <w:pStyle w:val="Prrafodelista"/>
        <w:tabs>
          <w:tab w:val="left" w:pos="1843"/>
        </w:tabs>
        <w:spacing w:line="276" w:lineRule="auto"/>
        <w:ind w:left="720"/>
        <w:jc w:val="both"/>
      </w:pPr>
    </w:p>
    <w:p w14:paraId="3971061F"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rsidRPr="00C73F54">
        <w:lastRenderedPageBreak/>
        <w:t>Las personas con discapacidad tienen derecho a que las Instituciones del Estado consideren sus necesidades específicas a desarrollar estrategias de prevención contra el COVID-19</w:t>
      </w:r>
    </w:p>
    <w:p w14:paraId="4004B57E" w14:textId="77777777" w:rsidR="00697FC8" w:rsidRPr="00C73F54" w:rsidRDefault="00697FC8" w:rsidP="00697FC8">
      <w:pPr>
        <w:pStyle w:val="Prrafodelista"/>
      </w:pPr>
    </w:p>
    <w:p w14:paraId="0FB381A3"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Las personas con discapacidad, tienen derecho a los apoyos y ajustes razonables para el acceso a los servicios de salud, su vida cotidiana y en particular en los casos de confinamiento forzado por el COVID-19.</w:t>
      </w:r>
    </w:p>
    <w:p w14:paraId="7480FC0A" w14:textId="77777777" w:rsidR="00697FC8" w:rsidRPr="00C73F54" w:rsidRDefault="00697FC8" w:rsidP="00697FC8">
      <w:pPr>
        <w:pStyle w:val="Prrafodelista"/>
      </w:pPr>
    </w:p>
    <w:p w14:paraId="135203D2"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Las personas adultas mayores son el principal grupo de riesgo por el COVID-19, por lo que se les debe garantizar una atención preferente e intensificarse las medidas de prevención y control.</w:t>
      </w:r>
    </w:p>
    <w:p w14:paraId="4C695040" w14:textId="77777777" w:rsidR="00697FC8" w:rsidRPr="00C868B6" w:rsidRDefault="00697FC8" w:rsidP="00697FC8">
      <w:pPr>
        <w:pStyle w:val="Prrafodelista"/>
      </w:pPr>
    </w:p>
    <w:p w14:paraId="7F389398"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Todas las personas migrantes tienen derecho al igual acceso a servicios de salud, incluyendo prevención, pruebas y tratamientos por el COVID-19.</w:t>
      </w:r>
    </w:p>
    <w:p w14:paraId="38832116" w14:textId="77777777" w:rsidR="00697FC8" w:rsidRPr="00C868B6" w:rsidRDefault="00697FC8" w:rsidP="00697FC8">
      <w:pPr>
        <w:pStyle w:val="Prrafodelista"/>
      </w:pPr>
    </w:p>
    <w:p w14:paraId="19990E01"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Que las instituciones públicas implementen acciones para garantizar el acceso continuo y suficiente del derecho humano al agua, en especial para las poblaciones que viven en condiciones más vulnerables</w:t>
      </w:r>
    </w:p>
    <w:p w14:paraId="1FBAFB01" w14:textId="77777777" w:rsidR="00697FC8" w:rsidRPr="00C868B6" w:rsidRDefault="00697FC8" w:rsidP="00697FC8">
      <w:pPr>
        <w:pStyle w:val="Prrafodelista"/>
      </w:pPr>
    </w:p>
    <w:p w14:paraId="633C2982"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Disponibilidad y acceso a alimentos durante la emergencia y especialmente en relación a las mujeres y los grupos en mayor condición de vulnerabilidad.</w:t>
      </w:r>
    </w:p>
    <w:p w14:paraId="16113965" w14:textId="77777777" w:rsidR="00697FC8" w:rsidRPr="00C868B6" w:rsidRDefault="00697FC8" w:rsidP="00697FC8">
      <w:pPr>
        <w:pStyle w:val="Prrafodelista"/>
      </w:pPr>
    </w:p>
    <w:p w14:paraId="2DD39103" w14:textId="77777777" w:rsidR="00697FC8" w:rsidRDefault="00697FC8" w:rsidP="008975ED">
      <w:pPr>
        <w:pStyle w:val="Prrafodelista"/>
        <w:numPr>
          <w:ilvl w:val="0"/>
          <w:numId w:val="23"/>
        </w:numPr>
        <w:tabs>
          <w:tab w:val="left" w:pos="1843"/>
        </w:tabs>
        <w:suppressAutoHyphens w:val="0"/>
        <w:spacing w:after="160" w:line="276" w:lineRule="auto"/>
        <w:contextualSpacing/>
        <w:jc w:val="both"/>
      </w:pPr>
      <w:r>
        <w:t>Todas las personas migrantes tienen derecho al igual acceso a servicios de salud, incluyendo prevención, pruebas y tratamiento por el COVID-19.</w:t>
      </w:r>
    </w:p>
    <w:p w14:paraId="286EF835" w14:textId="77777777" w:rsidR="00697FC8" w:rsidRPr="00C868B6" w:rsidRDefault="00697FC8" w:rsidP="00697FC8">
      <w:pPr>
        <w:pStyle w:val="Prrafodelista"/>
        <w:rPr>
          <w:b/>
        </w:rPr>
      </w:pPr>
    </w:p>
    <w:p w14:paraId="4434D41B" w14:textId="77777777" w:rsidR="00697FC8" w:rsidRPr="00C868B6" w:rsidRDefault="00697FC8" w:rsidP="00697FC8">
      <w:pPr>
        <w:tabs>
          <w:tab w:val="left" w:pos="1843"/>
        </w:tabs>
        <w:spacing w:line="276" w:lineRule="auto"/>
        <w:jc w:val="both"/>
        <w:rPr>
          <w:b/>
        </w:rPr>
      </w:pPr>
      <w:r w:rsidRPr="00C868B6">
        <w:rPr>
          <w:b/>
        </w:rPr>
        <w:t>f) Derecho al Trabajo</w:t>
      </w:r>
    </w:p>
    <w:p w14:paraId="39B9FB42" w14:textId="77777777" w:rsidR="00697FC8" w:rsidRDefault="00697FC8" w:rsidP="00697FC8">
      <w:pPr>
        <w:tabs>
          <w:tab w:val="left" w:pos="1843"/>
        </w:tabs>
        <w:spacing w:line="276" w:lineRule="auto"/>
        <w:jc w:val="both"/>
      </w:pPr>
      <w:r>
        <w:t>A la protección del derecho al trabajo mientras permaneces en cuarentena domiciliar o centros de contención.</w:t>
      </w:r>
    </w:p>
    <w:p w14:paraId="2EE8D896" w14:textId="77777777" w:rsidR="00697FC8" w:rsidRDefault="00697FC8" w:rsidP="00697FC8">
      <w:pPr>
        <w:tabs>
          <w:tab w:val="left" w:pos="1843"/>
        </w:tabs>
        <w:spacing w:line="276" w:lineRule="auto"/>
        <w:jc w:val="both"/>
      </w:pPr>
    </w:p>
    <w:p w14:paraId="35C9C284" w14:textId="77777777" w:rsidR="00697FC8" w:rsidRPr="0079210D" w:rsidRDefault="00697FC8" w:rsidP="00697FC8">
      <w:pPr>
        <w:tabs>
          <w:tab w:val="left" w:pos="1843"/>
        </w:tabs>
        <w:spacing w:line="276" w:lineRule="auto"/>
        <w:jc w:val="both"/>
        <w:rPr>
          <w:b/>
        </w:rPr>
      </w:pPr>
      <w:r w:rsidRPr="0079210D">
        <w:rPr>
          <w:b/>
        </w:rPr>
        <w:t>g) Derecho a la Libertad Personas</w:t>
      </w:r>
    </w:p>
    <w:p w14:paraId="18381B7F" w14:textId="77777777" w:rsidR="00697FC8" w:rsidRDefault="00697FC8" w:rsidP="00697FC8">
      <w:pPr>
        <w:tabs>
          <w:tab w:val="left" w:pos="1843"/>
        </w:tabs>
        <w:spacing w:line="276" w:lineRule="auto"/>
        <w:jc w:val="both"/>
      </w:pPr>
    </w:p>
    <w:p w14:paraId="3B838CF0" w14:textId="77777777" w:rsidR="00697FC8" w:rsidRPr="00E17B14" w:rsidRDefault="00697FC8" w:rsidP="008975ED">
      <w:pPr>
        <w:pStyle w:val="Prrafodelista"/>
        <w:numPr>
          <w:ilvl w:val="0"/>
          <w:numId w:val="24"/>
        </w:numPr>
        <w:tabs>
          <w:tab w:val="left" w:pos="1843"/>
        </w:tabs>
        <w:suppressAutoHyphens w:val="0"/>
        <w:spacing w:after="160" w:line="276" w:lineRule="auto"/>
        <w:contextualSpacing/>
        <w:jc w:val="both"/>
      </w:pPr>
      <w:r>
        <w:t>A que ninguna persona sea detenida arbitrariamente.</w:t>
      </w:r>
    </w:p>
    <w:p w14:paraId="40C296B3" w14:textId="77777777" w:rsidR="00697FC8" w:rsidRDefault="00697FC8" w:rsidP="008975ED">
      <w:pPr>
        <w:pStyle w:val="Prrafodelista"/>
        <w:numPr>
          <w:ilvl w:val="0"/>
          <w:numId w:val="24"/>
        </w:numPr>
        <w:tabs>
          <w:tab w:val="left" w:pos="1843"/>
        </w:tabs>
        <w:suppressAutoHyphens w:val="0"/>
        <w:spacing w:after="160" w:line="276" w:lineRule="auto"/>
        <w:contextualSpacing/>
        <w:jc w:val="both"/>
      </w:pPr>
      <w:r>
        <w:t>A que las restricciones a los derechos humanos por razones de salud pública</w:t>
      </w:r>
    </w:p>
    <w:p w14:paraId="041C1DC2" w14:textId="5D0EB472" w:rsidR="00697FC8" w:rsidRDefault="00697FC8" w:rsidP="00697FC8">
      <w:pPr>
        <w:pStyle w:val="Prrafodelista"/>
        <w:tabs>
          <w:tab w:val="left" w:pos="1843"/>
        </w:tabs>
        <w:spacing w:line="276" w:lineRule="auto"/>
        <w:jc w:val="both"/>
      </w:pPr>
      <w:r>
        <w:t>o emergencia nacional sean legales, necesarias y proporcionales</w:t>
      </w:r>
    </w:p>
    <w:p w14:paraId="182D71C9" w14:textId="77777777" w:rsidR="0079210D" w:rsidRDefault="0079210D" w:rsidP="00697FC8">
      <w:pPr>
        <w:pStyle w:val="Prrafodelista"/>
        <w:tabs>
          <w:tab w:val="left" w:pos="1843"/>
        </w:tabs>
        <w:spacing w:line="276" w:lineRule="auto"/>
        <w:jc w:val="both"/>
      </w:pPr>
    </w:p>
    <w:p w14:paraId="45AE4EF4" w14:textId="2272E39E" w:rsidR="00697FC8" w:rsidRPr="0079210D" w:rsidRDefault="00697FC8" w:rsidP="00697FC8">
      <w:pPr>
        <w:tabs>
          <w:tab w:val="left" w:pos="1843"/>
        </w:tabs>
        <w:spacing w:line="276" w:lineRule="auto"/>
        <w:jc w:val="both"/>
        <w:rPr>
          <w:b/>
        </w:rPr>
      </w:pPr>
      <w:r w:rsidRPr="0079210D">
        <w:rPr>
          <w:b/>
        </w:rPr>
        <w:t>h) Derecho a la Integridad Personal</w:t>
      </w:r>
    </w:p>
    <w:p w14:paraId="2C92F5B2" w14:textId="1CE88A94" w:rsidR="0079210D" w:rsidRDefault="0079210D" w:rsidP="00697FC8">
      <w:pPr>
        <w:tabs>
          <w:tab w:val="left" w:pos="1843"/>
        </w:tabs>
        <w:spacing w:line="276" w:lineRule="auto"/>
        <w:jc w:val="both"/>
      </w:pPr>
    </w:p>
    <w:p w14:paraId="20190C3C" w14:textId="77777777" w:rsidR="0079210D" w:rsidRDefault="0079210D" w:rsidP="00697FC8">
      <w:pPr>
        <w:tabs>
          <w:tab w:val="left" w:pos="1843"/>
        </w:tabs>
        <w:spacing w:line="276" w:lineRule="auto"/>
        <w:jc w:val="both"/>
      </w:pPr>
    </w:p>
    <w:p w14:paraId="4B17B850" w14:textId="72724B95" w:rsidR="00697FC8" w:rsidRDefault="00697FC8" w:rsidP="008975ED">
      <w:pPr>
        <w:pStyle w:val="Prrafodelista"/>
        <w:numPr>
          <w:ilvl w:val="0"/>
          <w:numId w:val="25"/>
        </w:numPr>
        <w:tabs>
          <w:tab w:val="left" w:pos="1843"/>
        </w:tabs>
        <w:suppressAutoHyphens w:val="0"/>
        <w:spacing w:after="160" w:line="276" w:lineRule="auto"/>
        <w:contextualSpacing/>
        <w:jc w:val="both"/>
      </w:pPr>
      <w:r>
        <w:t>Nadie será sometido a torturas, ni penas o trato crueles inhumanos o degradantes.</w:t>
      </w:r>
    </w:p>
    <w:p w14:paraId="25CA8120" w14:textId="77777777" w:rsidR="00697FC8" w:rsidRPr="000009AD" w:rsidRDefault="00697FC8" w:rsidP="00697FC8">
      <w:pPr>
        <w:tabs>
          <w:tab w:val="left" w:pos="1843"/>
        </w:tabs>
        <w:suppressAutoHyphens w:val="0"/>
        <w:spacing w:after="160" w:line="276" w:lineRule="auto"/>
        <w:contextualSpacing/>
        <w:jc w:val="both"/>
      </w:pPr>
    </w:p>
    <w:p w14:paraId="6806AE73" w14:textId="77777777" w:rsidR="00697FC8" w:rsidRDefault="00697FC8" w:rsidP="008975ED">
      <w:pPr>
        <w:pStyle w:val="Prrafodelista"/>
        <w:numPr>
          <w:ilvl w:val="0"/>
          <w:numId w:val="20"/>
        </w:numPr>
        <w:tabs>
          <w:tab w:val="left" w:pos="1843"/>
        </w:tabs>
        <w:suppressAutoHyphens w:val="0"/>
        <w:spacing w:after="160" w:line="276" w:lineRule="auto"/>
        <w:contextualSpacing/>
        <w:jc w:val="both"/>
        <w:rPr>
          <w:b/>
        </w:rPr>
      </w:pPr>
      <w:r>
        <w:rPr>
          <w:b/>
        </w:rPr>
        <w:lastRenderedPageBreak/>
        <w:t>RECURSOS DISPONIBLES</w:t>
      </w:r>
    </w:p>
    <w:p w14:paraId="635F665D" w14:textId="77777777" w:rsidR="00697FC8" w:rsidRPr="0040137C" w:rsidRDefault="00697FC8" w:rsidP="008975ED">
      <w:pPr>
        <w:pStyle w:val="Prrafodelista"/>
        <w:numPr>
          <w:ilvl w:val="0"/>
          <w:numId w:val="25"/>
        </w:numPr>
        <w:tabs>
          <w:tab w:val="left" w:pos="1843"/>
        </w:tabs>
        <w:suppressAutoHyphens w:val="0"/>
        <w:spacing w:after="160" w:line="276" w:lineRule="auto"/>
        <w:contextualSpacing/>
        <w:jc w:val="both"/>
      </w:pPr>
      <w:r w:rsidRPr="0040137C">
        <w:t>Página Web Institucional</w:t>
      </w:r>
    </w:p>
    <w:p w14:paraId="5DE6EFE6" w14:textId="77777777" w:rsidR="00697FC8" w:rsidRPr="0040137C" w:rsidRDefault="00697FC8" w:rsidP="008975ED">
      <w:pPr>
        <w:pStyle w:val="Prrafodelista"/>
        <w:numPr>
          <w:ilvl w:val="0"/>
          <w:numId w:val="25"/>
        </w:numPr>
        <w:tabs>
          <w:tab w:val="left" w:pos="1843"/>
        </w:tabs>
        <w:suppressAutoHyphens w:val="0"/>
        <w:spacing w:after="160" w:line="276" w:lineRule="auto"/>
        <w:contextualSpacing/>
        <w:jc w:val="both"/>
        <w:rPr>
          <w:lang w:val="en-US"/>
        </w:rPr>
      </w:pPr>
      <w:r w:rsidRPr="0040137C">
        <w:rPr>
          <w:lang w:val="en-US"/>
        </w:rPr>
        <w:t>Redes Sociales (Twitter y Facebook)</w:t>
      </w:r>
    </w:p>
    <w:p w14:paraId="7F8E3CE4" w14:textId="77777777" w:rsidR="00697FC8" w:rsidRDefault="00697FC8" w:rsidP="008975ED">
      <w:pPr>
        <w:pStyle w:val="Prrafodelista"/>
        <w:numPr>
          <w:ilvl w:val="0"/>
          <w:numId w:val="25"/>
        </w:numPr>
        <w:tabs>
          <w:tab w:val="left" w:pos="1843"/>
        </w:tabs>
        <w:suppressAutoHyphens w:val="0"/>
        <w:spacing w:after="160" w:line="276" w:lineRule="auto"/>
        <w:contextualSpacing/>
        <w:jc w:val="both"/>
      </w:pPr>
      <w:r w:rsidRPr="0040137C">
        <w:rPr>
          <w:lang w:val="es-SV"/>
        </w:rPr>
        <w:t>Teléfonos móviles institucionales con acceso a internet</w:t>
      </w:r>
    </w:p>
    <w:p w14:paraId="0EC2FE14" w14:textId="77777777" w:rsidR="00697FC8" w:rsidRDefault="00697FC8" w:rsidP="00697FC8">
      <w:pPr>
        <w:pStyle w:val="Prrafodelista"/>
        <w:tabs>
          <w:tab w:val="left" w:pos="1843"/>
        </w:tabs>
        <w:spacing w:line="276" w:lineRule="auto"/>
        <w:jc w:val="both"/>
      </w:pPr>
    </w:p>
    <w:p w14:paraId="6999F37F" w14:textId="77777777" w:rsidR="00697FC8" w:rsidRDefault="00697FC8" w:rsidP="00697FC8">
      <w:pPr>
        <w:pStyle w:val="Prrafodelista"/>
        <w:tabs>
          <w:tab w:val="left" w:pos="1843"/>
        </w:tabs>
        <w:spacing w:line="276" w:lineRule="auto"/>
        <w:jc w:val="both"/>
      </w:pPr>
    </w:p>
    <w:p w14:paraId="521F2BBF" w14:textId="77777777" w:rsidR="00697FC8" w:rsidRPr="0040137C" w:rsidRDefault="00697FC8" w:rsidP="008975ED">
      <w:pPr>
        <w:pStyle w:val="Prrafodelista"/>
        <w:numPr>
          <w:ilvl w:val="0"/>
          <w:numId w:val="20"/>
        </w:numPr>
        <w:tabs>
          <w:tab w:val="left" w:pos="1843"/>
        </w:tabs>
        <w:suppressAutoHyphens w:val="0"/>
        <w:spacing w:after="160" w:line="276" w:lineRule="auto"/>
        <w:contextualSpacing/>
        <w:jc w:val="both"/>
        <w:rPr>
          <w:b/>
        </w:rPr>
      </w:pPr>
      <w:r w:rsidRPr="0040137C">
        <w:rPr>
          <w:b/>
        </w:rPr>
        <w:t>EQUIPO DE TRABAJO</w:t>
      </w:r>
    </w:p>
    <w:p w14:paraId="10DE2BB6" w14:textId="77777777" w:rsidR="00697FC8" w:rsidRDefault="00697FC8" w:rsidP="00697FC8">
      <w:pPr>
        <w:tabs>
          <w:tab w:val="left" w:pos="1843"/>
        </w:tabs>
        <w:spacing w:line="276" w:lineRule="auto"/>
        <w:jc w:val="both"/>
      </w:pPr>
    </w:p>
    <w:p w14:paraId="363F991E" w14:textId="77777777" w:rsidR="00697FC8" w:rsidRDefault="00697FC8" w:rsidP="008975ED">
      <w:pPr>
        <w:pStyle w:val="Prrafodelista"/>
        <w:numPr>
          <w:ilvl w:val="0"/>
          <w:numId w:val="26"/>
        </w:numPr>
        <w:tabs>
          <w:tab w:val="left" w:pos="1843"/>
        </w:tabs>
        <w:suppressAutoHyphens w:val="0"/>
        <w:spacing w:after="160" w:line="276" w:lineRule="auto"/>
        <w:contextualSpacing/>
        <w:jc w:val="both"/>
      </w:pPr>
      <w:r>
        <w:t>Responsables del Contenido:</w:t>
      </w:r>
    </w:p>
    <w:p w14:paraId="40E1EFFC" w14:textId="77777777" w:rsidR="00697FC8" w:rsidRDefault="00697FC8" w:rsidP="00697FC8">
      <w:pPr>
        <w:pStyle w:val="Prrafodelista"/>
        <w:tabs>
          <w:tab w:val="left" w:pos="1843"/>
        </w:tabs>
        <w:spacing w:line="276" w:lineRule="auto"/>
        <w:jc w:val="both"/>
      </w:pPr>
      <w:r>
        <w:t>Escuela de Derechos Humanos</w:t>
      </w:r>
    </w:p>
    <w:p w14:paraId="36C07974" w14:textId="77777777" w:rsidR="00697FC8" w:rsidRPr="0040137C" w:rsidRDefault="00697FC8" w:rsidP="00697FC8">
      <w:pPr>
        <w:pStyle w:val="Prrafodelista"/>
        <w:tabs>
          <w:tab w:val="left" w:pos="1843"/>
        </w:tabs>
        <w:spacing w:line="276" w:lineRule="auto"/>
        <w:jc w:val="both"/>
      </w:pPr>
      <w:r>
        <w:t>-Ernestina Reyes (Directora)</w:t>
      </w:r>
    </w:p>
    <w:p w14:paraId="110027FE" w14:textId="77777777" w:rsidR="00697FC8" w:rsidRDefault="00697FC8" w:rsidP="00697FC8">
      <w:pPr>
        <w:pStyle w:val="Prrafodelista"/>
        <w:tabs>
          <w:tab w:val="left" w:pos="1843"/>
        </w:tabs>
        <w:spacing w:line="276" w:lineRule="auto"/>
        <w:jc w:val="both"/>
      </w:pPr>
      <w:r>
        <w:t>-  Yeny Acosta (Jefa Depto. de Educación)</w:t>
      </w:r>
    </w:p>
    <w:p w14:paraId="4E0AEE60" w14:textId="77777777" w:rsidR="00697FC8" w:rsidRDefault="00697FC8" w:rsidP="00697FC8">
      <w:pPr>
        <w:pStyle w:val="Prrafodelista"/>
        <w:tabs>
          <w:tab w:val="left" w:pos="1843"/>
        </w:tabs>
        <w:spacing w:line="276" w:lineRule="auto"/>
        <w:jc w:val="both"/>
      </w:pPr>
      <w:r>
        <w:t>-  Orsy Quintanilla (Educador Dpto. de Educación)</w:t>
      </w:r>
    </w:p>
    <w:p w14:paraId="1467AE12" w14:textId="77777777" w:rsidR="00697FC8" w:rsidRDefault="00697FC8" w:rsidP="00697FC8">
      <w:pPr>
        <w:pStyle w:val="Prrafodelista"/>
        <w:tabs>
          <w:tab w:val="left" w:pos="1843"/>
        </w:tabs>
        <w:spacing w:line="276" w:lineRule="auto"/>
        <w:jc w:val="both"/>
      </w:pPr>
    </w:p>
    <w:p w14:paraId="688DB02B" w14:textId="77777777" w:rsidR="00697FC8" w:rsidRDefault="00697FC8" w:rsidP="008975ED">
      <w:pPr>
        <w:pStyle w:val="Prrafodelista"/>
        <w:numPr>
          <w:ilvl w:val="0"/>
          <w:numId w:val="26"/>
        </w:numPr>
        <w:tabs>
          <w:tab w:val="left" w:pos="1843"/>
        </w:tabs>
        <w:suppressAutoHyphens w:val="0"/>
        <w:spacing w:after="160" w:line="276" w:lineRule="auto"/>
        <w:contextualSpacing/>
        <w:jc w:val="both"/>
      </w:pPr>
      <w:r>
        <w:t>Apoyo Comunicacional:</w:t>
      </w:r>
    </w:p>
    <w:p w14:paraId="1EAC5457" w14:textId="77777777" w:rsidR="00697FC8" w:rsidRDefault="00697FC8" w:rsidP="00697FC8">
      <w:pPr>
        <w:pStyle w:val="Prrafodelista"/>
        <w:tabs>
          <w:tab w:val="left" w:pos="1843"/>
        </w:tabs>
        <w:spacing w:line="276" w:lineRule="auto"/>
        <w:ind w:left="720"/>
        <w:jc w:val="both"/>
      </w:pPr>
    </w:p>
    <w:p w14:paraId="542C449A" w14:textId="77777777" w:rsidR="00697FC8" w:rsidRDefault="00697FC8" w:rsidP="00697FC8">
      <w:pPr>
        <w:pStyle w:val="Prrafodelista"/>
        <w:tabs>
          <w:tab w:val="left" w:pos="1843"/>
        </w:tabs>
        <w:spacing w:line="276" w:lineRule="auto"/>
        <w:jc w:val="both"/>
      </w:pPr>
      <w:r>
        <w:t>Departamento de Comunicaciones</w:t>
      </w:r>
    </w:p>
    <w:p w14:paraId="4150AE39" w14:textId="77777777" w:rsidR="00697FC8" w:rsidRDefault="00697FC8" w:rsidP="008975ED">
      <w:pPr>
        <w:pStyle w:val="Prrafodelista"/>
        <w:numPr>
          <w:ilvl w:val="0"/>
          <w:numId w:val="27"/>
        </w:numPr>
        <w:tabs>
          <w:tab w:val="left" w:pos="1843"/>
        </w:tabs>
        <w:suppressAutoHyphens w:val="0"/>
        <w:spacing w:after="160" w:line="276" w:lineRule="auto"/>
        <w:contextualSpacing/>
        <w:jc w:val="both"/>
      </w:pPr>
      <w:r>
        <w:t>Jefatura del Depto., de Comunicaciones</w:t>
      </w:r>
    </w:p>
    <w:p w14:paraId="4F389839" w14:textId="77777777" w:rsidR="00697FC8" w:rsidRDefault="00697FC8" w:rsidP="00697FC8">
      <w:pPr>
        <w:tabs>
          <w:tab w:val="left" w:pos="1843"/>
        </w:tabs>
        <w:spacing w:line="276" w:lineRule="auto"/>
        <w:jc w:val="both"/>
      </w:pPr>
    </w:p>
    <w:p w14:paraId="4934A28A" w14:textId="77777777" w:rsidR="00697FC8" w:rsidRDefault="00697FC8" w:rsidP="008975ED">
      <w:pPr>
        <w:pStyle w:val="Prrafodelista"/>
        <w:numPr>
          <w:ilvl w:val="0"/>
          <w:numId w:val="20"/>
        </w:numPr>
        <w:tabs>
          <w:tab w:val="left" w:pos="1843"/>
        </w:tabs>
        <w:suppressAutoHyphens w:val="0"/>
        <w:spacing w:after="160" w:line="276" w:lineRule="auto"/>
        <w:contextualSpacing/>
        <w:jc w:val="both"/>
        <w:rPr>
          <w:b/>
        </w:rPr>
      </w:pPr>
      <w:r w:rsidRPr="0040137C">
        <w:rPr>
          <w:b/>
        </w:rPr>
        <w:t>PROGR</w:t>
      </w:r>
      <w:r>
        <w:rPr>
          <w:b/>
        </w:rPr>
        <w:t>A</w:t>
      </w:r>
      <w:r w:rsidRPr="0040137C">
        <w:rPr>
          <w:b/>
        </w:rPr>
        <w:t>MACIÓN DE MENSAJES</w:t>
      </w:r>
    </w:p>
    <w:p w14:paraId="034C6E30" w14:textId="77777777" w:rsidR="00697FC8" w:rsidRDefault="00697FC8" w:rsidP="00697FC8">
      <w:pPr>
        <w:pStyle w:val="Prrafodelista"/>
        <w:tabs>
          <w:tab w:val="left" w:pos="1843"/>
        </w:tabs>
        <w:spacing w:line="276" w:lineRule="auto"/>
        <w:ind w:left="1080"/>
        <w:jc w:val="both"/>
        <w:rPr>
          <w:b/>
        </w:rPr>
      </w:pPr>
    </w:p>
    <w:p w14:paraId="262BEA0D" w14:textId="77777777" w:rsidR="00697FC8" w:rsidRDefault="00697FC8" w:rsidP="00697FC8">
      <w:pPr>
        <w:pStyle w:val="Prrafodelista"/>
        <w:tabs>
          <w:tab w:val="left" w:pos="1843"/>
        </w:tabs>
        <w:spacing w:line="276" w:lineRule="auto"/>
        <w:ind w:left="1080"/>
        <w:jc w:val="both"/>
        <w:rPr>
          <w:b/>
        </w:rPr>
      </w:pPr>
    </w:p>
    <w:tbl>
      <w:tblPr>
        <w:tblStyle w:val="Tablaconcuadrcula"/>
        <w:tblW w:w="9356" w:type="dxa"/>
        <w:tblInd w:w="-147" w:type="dxa"/>
        <w:tblLook w:val="04A0" w:firstRow="1" w:lastRow="0" w:firstColumn="1" w:lastColumn="0" w:noHBand="0" w:noVBand="1"/>
      </w:tblPr>
      <w:tblGrid>
        <w:gridCol w:w="1702"/>
        <w:gridCol w:w="7654"/>
      </w:tblGrid>
      <w:tr w:rsidR="00697FC8" w14:paraId="5C971393" w14:textId="77777777" w:rsidTr="00697FC8">
        <w:tc>
          <w:tcPr>
            <w:tcW w:w="1702" w:type="dxa"/>
          </w:tcPr>
          <w:p w14:paraId="7DBEBA8E" w14:textId="77777777" w:rsidR="00697FC8" w:rsidRDefault="00697FC8" w:rsidP="00697FC8">
            <w:pPr>
              <w:pStyle w:val="Prrafodelista"/>
              <w:tabs>
                <w:tab w:val="left" w:pos="1843"/>
              </w:tabs>
              <w:spacing w:line="276" w:lineRule="auto"/>
              <w:ind w:left="0"/>
              <w:jc w:val="center"/>
              <w:rPr>
                <w:b/>
              </w:rPr>
            </w:pPr>
            <w:r>
              <w:rPr>
                <w:b/>
              </w:rPr>
              <w:t>FECHA</w:t>
            </w:r>
          </w:p>
        </w:tc>
        <w:tc>
          <w:tcPr>
            <w:tcW w:w="7654" w:type="dxa"/>
          </w:tcPr>
          <w:p w14:paraId="1907D585" w14:textId="77777777" w:rsidR="00697FC8" w:rsidRDefault="00697FC8" w:rsidP="00697FC8">
            <w:pPr>
              <w:pStyle w:val="Prrafodelista"/>
              <w:tabs>
                <w:tab w:val="left" w:pos="1843"/>
              </w:tabs>
              <w:spacing w:line="276" w:lineRule="auto"/>
              <w:ind w:left="0"/>
              <w:jc w:val="center"/>
              <w:rPr>
                <w:b/>
              </w:rPr>
            </w:pPr>
            <w:r>
              <w:rPr>
                <w:b/>
              </w:rPr>
              <w:t>MENSAJE</w:t>
            </w:r>
          </w:p>
        </w:tc>
      </w:tr>
      <w:tr w:rsidR="00697FC8" w14:paraId="45AB29FB" w14:textId="77777777" w:rsidTr="00697FC8">
        <w:tc>
          <w:tcPr>
            <w:tcW w:w="1702" w:type="dxa"/>
            <w:vMerge w:val="restart"/>
          </w:tcPr>
          <w:p w14:paraId="2AD6DA73" w14:textId="77777777" w:rsidR="00697FC8" w:rsidRPr="0040137C" w:rsidRDefault="00697FC8" w:rsidP="00697FC8">
            <w:pPr>
              <w:pStyle w:val="Prrafodelista"/>
              <w:tabs>
                <w:tab w:val="left" w:pos="1843"/>
              </w:tabs>
              <w:spacing w:line="276" w:lineRule="auto"/>
              <w:ind w:left="0"/>
              <w:jc w:val="both"/>
            </w:pPr>
            <w:r w:rsidRPr="0040137C">
              <w:t>06 DE ABRIL</w:t>
            </w:r>
          </w:p>
        </w:tc>
        <w:tc>
          <w:tcPr>
            <w:tcW w:w="7654" w:type="dxa"/>
          </w:tcPr>
          <w:p w14:paraId="0F8744C6" w14:textId="77777777" w:rsidR="00697FC8" w:rsidRDefault="00697FC8" w:rsidP="00697FC8">
            <w:pPr>
              <w:pStyle w:val="Prrafodelista"/>
              <w:tabs>
                <w:tab w:val="left" w:pos="1843"/>
              </w:tabs>
              <w:spacing w:line="276" w:lineRule="auto"/>
              <w:ind w:left="720"/>
              <w:jc w:val="both"/>
            </w:pPr>
          </w:p>
          <w:p w14:paraId="53660EFC" w14:textId="77777777" w:rsidR="00697FC8" w:rsidRDefault="00697FC8" w:rsidP="008975ED">
            <w:pPr>
              <w:pStyle w:val="Prrafodelista"/>
              <w:numPr>
                <w:ilvl w:val="0"/>
                <w:numId w:val="28"/>
              </w:numPr>
              <w:tabs>
                <w:tab w:val="left" w:pos="1843"/>
              </w:tabs>
              <w:suppressAutoHyphens w:val="0"/>
              <w:spacing w:line="276" w:lineRule="auto"/>
              <w:contextualSpacing/>
              <w:jc w:val="both"/>
            </w:pPr>
            <w:r w:rsidRPr="0040137C">
              <w:t>Toda persona tiene derecho a ser informada del peligro que el COVID-19 representa para su salud, las medidas para mitigar los riesgos y los esfuerzos que se realizan para combatirla</w:t>
            </w:r>
          </w:p>
          <w:p w14:paraId="0D59B616" w14:textId="77777777" w:rsidR="00697FC8" w:rsidRPr="0040137C" w:rsidRDefault="00697FC8" w:rsidP="00697FC8">
            <w:pPr>
              <w:pStyle w:val="Prrafodelista"/>
              <w:tabs>
                <w:tab w:val="left" w:pos="1843"/>
              </w:tabs>
              <w:spacing w:line="276" w:lineRule="auto"/>
              <w:ind w:left="720"/>
              <w:jc w:val="both"/>
            </w:pPr>
          </w:p>
        </w:tc>
      </w:tr>
      <w:tr w:rsidR="00697FC8" w14:paraId="40B002A0" w14:textId="77777777" w:rsidTr="00697FC8">
        <w:tc>
          <w:tcPr>
            <w:tcW w:w="1702" w:type="dxa"/>
            <w:vMerge/>
          </w:tcPr>
          <w:p w14:paraId="527660AB" w14:textId="77777777" w:rsidR="00697FC8" w:rsidRDefault="00697FC8" w:rsidP="00697FC8">
            <w:pPr>
              <w:pStyle w:val="Prrafodelista"/>
              <w:tabs>
                <w:tab w:val="left" w:pos="1843"/>
              </w:tabs>
              <w:spacing w:line="276" w:lineRule="auto"/>
              <w:ind w:left="0"/>
              <w:jc w:val="both"/>
              <w:rPr>
                <w:b/>
              </w:rPr>
            </w:pPr>
          </w:p>
        </w:tc>
        <w:tc>
          <w:tcPr>
            <w:tcW w:w="7654" w:type="dxa"/>
          </w:tcPr>
          <w:p w14:paraId="22675BD6" w14:textId="77777777" w:rsidR="00697FC8" w:rsidRDefault="00697FC8" w:rsidP="00697FC8">
            <w:pPr>
              <w:pStyle w:val="Prrafodelista"/>
              <w:tabs>
                <w:tab w:val="left" w:pos="1843"/>
              </w:tabs>
              <w:spacing w:line="276" w:lineRule="auto"/>
              <w:ind w:left="720"/>
              <w:jc w:val="both"/>
            </w:pPr>
          </w:p>
          <w:p w14:paraId="723AE0CE" w14:textId="77777777" w:rsidR="00697FC8" w:rsidRDefault="00697FC8" w:rsidP="008975ED">
            <w:pPr>
              <w:pStyle w:val="Prrafodelista"/>
              <w:numPr>
                <w:ilvl w:val="0"/>
                <w:numId w:val="28"/>
              </w:numPr>
              <w:tabs>
                <w:tab w:val="left" w:pos="1843"/>
              </w:tabs>
              <w:suppressAutoHyphens w:val="0"/>
              <w:spacing w:line="276" w:lineRule="auto"/>
              <w:contextualSpacing/>
              <w:jc w:val="both"/>
            </w:pPr>
            <w:r w:rsidRPr="007A30E8">
              <w:t>El cumplimiento de los derechos humanos no depende de la voluntad del Estado, por el contrario, está obligado a respetarlos y garantizarlos sin excepción ante una emergencia nacional</w:t>
            </w:r>
          </w:p>
          <w:p w14:paraId="57CF244A" w14:textId="77777777" w:rsidR="00697FC8" w:rsidRPr="007A30E8" w:rsidRDefault="00697FC8" w:rsidP="00697FC8">
            <w:pPr>
              <w:pStyle w:val="Prrafodelista"/>
              <w:tabs>
                <w:tab w:val="left" w:pos="1843"/>
              </w:tabs>
              <w:spacing w:line="276" w:lineRule="auto"/>
              <w:ind w:left="720"/>
              <w:jc w:val="both"/>
            </w:pPr>
          </w:p>
        </w:tc>
      </w:tr>
      <w:tr w:rsidR="00697FC8" w14:paraId="4756DEE5" w14:textId="77777777" w:rsidTr="00697FC8">
        <w:tc>
          <w:tcPr>
            <w:tcW w:w="1702" w:type="dxa"/>
            <w:vMerge/>
          </w:tcPr>
          <w:p w14:paraId="3B618280" w14:textId="77777777" w:rsidR="00697FC8" w:rsidRDefault="00697FC8" w:rsidP="00697FC8">
            <w:pPr>
              <w:pStyle w:val="Prrafodelista"/>
              <w:tabs>
                <w:tab w:val="left" w:pos="1843"/>
              </w:tabs>
              <w:spacing w:line="276" w:lineRule="auto"/>
              <w:ind w:left="0"/>
              <w:jc w:val="both"/>
              <w:rPr>
                <w:b/>
              </w:rPr>
            </w:pPr>
          </w:p>
        </w:tc>
        <w:tc>
          <w:tcPr>
            <w:tcW w:w="7654" w:type="dxa"/>
          </w:tcPr>
          <w:p w14:paraId="26D84231" w14:textId="77777777" w:rsidR="00697FC8" w:rsidRPr="007A30E8" w:rsidRDefault="00697FC8" w:rsidP="00697FC8">
            <w:pPr>
              <w:pStyle w:val="Prrafodelista"/>
              <w:tabs>
                <w:tab w:val="left" w:pos="1843"/>
              </w:tabs>
              <w:spacing w:line="276" w:lineRule="auto"/>
              <w:ind w:left="720"/>
              <w:jc w:val="both"/>
            </w:pPr>
            <w:r>
              <w:rPr>
                <w:b/>
              </w:rPr>
              <w:t xml:space="preserve"> </w:t>
            </w:r>
          </w:p>
          <w:p w14:paraId="51701589" w14:textId="77777777" w:rsidR="00697FC8" w:rsidRDefault="00697FC8" w:rsidP="008975ED">
            <w:pPr>
              <w:pStyle w:val="Prrafodelista"/>
              <w:numPr>
                <w:ilvl w:val="0"/>
                <w:numId w:val="28"/>
              </w:numPr>
              <w:tabs>
                <w:tab w:val="left" w:pos="1843"/>
              </w:tabs>
              <w:suppressAutoHyphens w:val="0"/>
              <w:spacing w:line="276" w:lineRule="auto"/>
              <w:contextualSpacing/>
              <w:jc w:val="both"/>
            </w:pPr>
            <w:r w:rsidRPr="007A30E8">
              <w:t>A que la PDDH investigue las violaciones a derechos humanos durante la emergencia por COVID-19</w:t>
            </w:r>
          </w:p>
          <w:p w14:paraId="53F70A66" w14:textId="77777777" w:rsidR="00697FC8" w:rsidRPr="007A30E8" w:rsidRDefault="00697FC8" w:rsidP="00697FC8">
            <w:pPr>
              <w:pStyle w:val="Prrafodelista"/>
              <w:tabs>
                <w:tab w:val="left" w:pos="1843"/>
              </w:tabs>
              <w:spacing w:line="276" w:lineRule="auto"/>
              <w:ind w:left="720"/>
              <w:jc w:val="both"/>
            </w:pPr>
          </w:p>
        </w:tc>
      </w:tr>
    </w:tbl>
    <w:p w14:paraId="6AB1C9FC" w14:textId="57B69F40" w:rsidR="00697FC8" w:rsidRDefault="00697FC8" w:rsidP="00697FC8">
      <w:pPr>
        <w:pStyle w:val="Prrafodelista"/>
        <w:tabs>
          <w:tab w:val="left" w:pos="1843"/>
        </w:tabs>
        <w:spacing w:line="276" w:lineRule="auto"/>
        <w:ind w:left="1080"/>
        <w:jc w:val="both"/>
        <w:rPr>
          <w:b/>
        </w:rPr>
      </w:pPr>
    </w:p>
    <w:p w14:paraId="14083B6F" w14:textId="77777777" w:rsidR="008975ED" w:rsidRPr="0040137C" w:rsidRDefault="008975ED" w:rsidP="00697FC8">
      <w:pPr>
        <w:pStyle w:val="Prrafodelista"/>
        <w:tabs>
          <w:tab w:val="left" w:pos="1843"/>
        </w:tabs>
        <w:spacing w:line="276" w:lineRule="auto"/>
        <w:ind w:left="1080"/>
        <w:jc w:val="both"/>
        <w:rPr>
          <w:b/>
        </w:rPr>
      </w:pPr>
    </w:p>
    <w:tbl>
      <w:tblPr>
        <w:tblStyle w:val="Tablaconcuadrcula"/>
        <w:tblW w:w="9356" w:type="dxa"/>
        <w:tblInd w:w="-147" w:type="dxa"/>
        <w:tblLook w:val="04A0" w:firstRow="1" w:lastRow="0" w:firstColumn="1" w:lastColumn="0" w:noHBand="0" w:noVBand="1"/>
      </w:tblPr>
      <w:tblGrid>
        <w:gridCol w:w="1702"/>
        <w:gridCol w:w="7654"/>
      </w:tblGrid>
      <w:tr w:rsidR="00697FC8" w14:paraId="4A871DB2" w14:textId="77777777" w:rsidTr="00697FC8">
        <w:tc>
          <w:tcPr>
            <w:tcW w:w="1702" w:type="dxa"/>
          </w:tcPr>
          <w:p w14:paraId="419EBDBC" w14:textId="77777777" w:rsidR="00697FC8" w:rsidRDefault="00697FC8" w:rsidP="00697FC8">
            <w:pPr>
              <w:pStyle w:val="Prrafodelista"/>
              <w:tabs>
                <w:tab w:val="left" w:pos="1843"/>
              </w:tabs>
              <w:spacing w:line="276" w:lineRule="auto"/>
              <w:ind w:left="0"/>
              <w:jc w:val="center"/>
              <w:rPr>
                <w:b/>
              </w:rPr>
            </w:pPr>
            <w:r>
              <w:rPr>
                <w:b/>
              </w:rPr>
              <w:lastRenderedPageBreak/>
              <w:t>FECHA</w:t>
            </w:r>
          </w:p>
        </w:tc>
        <w:tc>
          <w:tcPr>
            <w:tcW w:w="7654" w:type="dxa"/>
          </w:tcPr>
          <w:p w14:paraId="01E1B270" w14:textId="77777777" w:rsidR="00697FC8" w:rsidRDefault="00697FC8" w:rsidP="00697FC8">
            <w:pPr>
              <w:pStyle w:val="Prrafodelista"/>
              <w:tabs>
                <w:tab w:val="left" w:pos="1843"/>
              </w:tabs>
              <w:spacing w:line="276" w:lineRule="auto"/>
              <w:ind w:left="0"/>
              <w:jc w:val="center"/>
              <w:rPr>
                <w:b/>
              </w:rPr>
            </w:pPr>
            <w:r>
              <w:rPr>
                <w:b/>
              </w:rPr>
              <w:t>MENSAJE</w:t>
            </w:r>
          </w:p>
        </w:tc>
      </w:tr>
      <w:tr w:rsidR="00697FC8" w14:paraId="74B748B9" w14:textId="77777777" w:rsidTr="00697FC8">
        <w:tc>
          <w:tcPr>
            <w:tcW w:w="1702" w:type="dxa"/>
            <w:vMerge w:val="restart"/>
          </w:tcPr>
          <w:p w14:paraId="3C8B198C" w14:textId="77777777" w:rsidR="00697FC8" w:rsidRPr="0040137C" w:rsidRDefault="00697FC8" w:rsidP="00697FC8">
            <w:pPr>
              <w:pStyle w:val="Prrafodelista"/>
              <w:tabs>
                <w:tab w:val="left" w:pos="1843"/>
              </w:tabs>
              <w:spacing w:line="276" w:lineRule="auto"/>
              <w:ind w:left="0"/>
              <w:jc w:val="both"/>
            </w:pPr>
            <w:r>
              <w:t xml:space="preserve">07 </w:t>
            </w:r>
            <w:r w:rsidRPr="0040137C">
              <w:t>DE ABRIL</w:t>
            </w:r>
          </w:p>
        </w:tc>
        <w:tc>
          <w:tcPr>
            <w:tcW w:w="7654" w:type="dxa"/>
          </w:tcPr>
          <w:p w14:paraId="3F5FDF35" w14:textId="77777777" w:rsidR="00697FC8" w:rsidRDefault="00697FC8" w:rsidP="00697FC8">
            <w:pPr>
              <w:pStyle w:val="Prrafodelista"/>
              <w:tabs>
                <w:tab w:val="left" w:pos="1843"/>
              </w:tabs>
              <w:spacing w:line="276" w:lineRule="auto"/>
              <w:ind w:left="720"/>
              <w:jc w:val="both"/>
            </w:pPr>
          </w:p>
          <w:p w14:paraId="5C02DBCE" w14:textId="77777777" w:rsidR="00697FC8" w:rsidRPr="0040137C" w:rsidRDefault="00697FC8" w:rsidP="008975ED">
            <w:pPr>
              <w:pStyle w:val="Prrafodelista"/>
              <w:numPr>
                <w:ilvl w:val="0"/>
                <w:numId w:val="28"/>
              </w:numPr>
              <w:tabs>
                <w:tab w:val="left" w:pos="1843"/>
              </w:tabs>
              <w:suppressAutoHyphens w:val="0"/>
              <w:spacing w:line="276" w:lineRule="auto"/>
              <w:contextualSpacing/>
              <w:jc w:val="both"/>
            </w:pPr>
            <w:r>
              <w:t>A que ninguna persona sea detenida arbitrariamente</w:t>
            </w:r>
          </w:p>
        </w:tc>
      </w:tr>
      <w:tr w:rsidR="00697FC8" w14:paraId="1DDA04DB" w14:textId="77777777" w:rsidTr="00697FC8">
        <w:tc>
          <w:tcPr>
            <w:tcW w:w="1702" w:type="dxa"/>
            <w:vMerge/>
          </w:tcPr>
          <w:p w14:paraId="366DC7B6" w14:textId="77777777" w:rsidR="00697FC8" w:rsidRDefault="00697FC8" w:rsidP="00697FC8">
            <w:pPr>
              <w:pStyle w:val="Prrafodelista"/>
              <w:tabs>
                <w:tab w:val="left" w:pos="1843"/>
              </w:tabs>
              <w:spacing w:line="276" w:lineRule="auto"/>
              <w:ind w:left="0"/>
              <w:jc w:val="both"/>
              <w:rPr>
                <w:b/>
              </w:rPr>
            </w:pPr>
          </w:p>
        </w:tc>
        <w:tc>
          <w:tcPr>
            <w:tcW w:w="7654" w:type="dxa"/>
          </w:tcPr>
          <w:p w14:paraId="2C93572D" w14:textId="77777777" w:rsidR="00697FC8" w:rsidRDefault="00697FC8" w:rsidP="00697FC8">
            <w:pPr>
              <w:pStyle w:val="Prrafodelista"/>
              <w:tabs>
                <w:tab w:val="left" w:pos="1843"/>
              </w:tabs>
              <w:spacing w:line="276" w:lineRule="auto"/>
              <w:ind w:left="720"/>
              <w:jc w:val="both"/>
            </w:pPr>
          </w:p>
          <w:p w14:paraId="2B842CD2" w14:textId="77777777" w:rsidR="00697FC8" w:rsidRDefault="00697FC8" w:rsidP="008975ED">
            <w:pPr>
              <w:pStyle w:val="Prrafodelista"/>
              <w:numPr>
                <w:ilvl w:val="0"/>
                <w:numId w:val="28"/>
              </w:numPr>
              <w:tabs>
                <w:tab w:val="left" w:pos="1843"/>
              </w:tabs>
              <w:suppressAutoHyphens w:val="0"/>
              <w:spacing w:line="276" w:lineRule="auto"/>
              <w:contextualSpacing/>
              <w:jc w:val="both"/>
            </w:pPr>
            <w:r>
              <w:t>El respeto a la dignidad humana debe prevalecer en la aplicación de cualquier medida por el COVID-19</w:t>
            </w:r>
          </w:p>
          <w:p w14:paraId="08B8351B" w14:textId="77777777" w:rsidR="00697FC8" w:rsidRPr="007A30E8" w:rsidRDefault="00697FC8" w:rsidP="00697FC8">
            <w:pPr>
              <w:pStyle w:val="Prrafodelista"/>
              <w:tabs>
                <w:tab w:val="left" w:pos="1843"/>
              </w:tabs>
              <w:spacing w:line="276" w:lineRule="auto"/>
              <w:ind w:left="720"/>
              <w:jc w:val="both"/>
            </w:pPr>
          </w:p>
        </w:tc>
      </w:tr>
      <w:tr w:rsidR="00697FC8" w14:paraId="4F5F3ACE" w14:textId="77777777" w:rsidTr="00697FC8">
        <w:tc>
          <w:tcPr>
            <w:tcW w:w="1702" w:type="dxa"/>
            <w:vMerge w:val="restart"/>
          </w:tcPr>
          <w:p w14:paraId="4FF91A4D" w14:textId="77777777" w:rsidR="00697FC8" w:rsidRPr="007A30E8" w:rsidRDefault="00697FC8" w:rsidP="00697FC8">
            <w:pPr>
              <w:pStyle w:val="Prrafodelista"/>
              <w:tabs>
                <w:tab w:val="left" w:pos="1843"/>
              </w:tabs>
              <w:spacing w:line="276" w:lineRule="auto"/>
              <w:ind w:left="0"/>
              <w:jc w:val="both"/>
            </w:pPr>
            <w:r w:rsidRPr="007A30E8">
              <w:t>08 DE ABRIL</w:t>
            </w:r>
          </w:p>
        </w:tc>
        <w:tc>
          <w:tcPr>
            <w:tcW w:w="7654" w:type="dxa"/>
          </w:tcPr>
          <w:p w14:paraId="2272E686" w14:textId="77777777" w:rsidR="00697FC8" w:rsidRDefault="00697FC8" w:rsidP="008975ED">
            <w:pPr>
              <w:pStyle w:val="Prrafodelista"/>
              <w:numPr>
                <w:ilvl w:val="0"/>
                <w:numId w:val="29"/>
              </w:numPr>
              <w:tabs>
                <w:tab w:val="left" w:pos="1843"/>
              </w:tabs>
              <w:suppressAutoHyphens w:val="0"/>
              <w:spacing w:line="276" w:lineRule="auto"/>
              <w:contextualSpacing/>
              <w:jc w:val="both"/>
            </w:pPr>
            <w:r w:rsidRPr="007A30E8">
              <w:t>A la no discriminación y estigma en la atención por COVID-19</w:t>
            </w:r>
          </w:p>
          <w:p w14:paraId="2D026165" w14:textId="77777777" w:rsidR="00697FC8" w:rsidRPr="007A30E8" w:rsidRDefault="00697FC8" w:rsidP="00697FC8">
            <w:pPr>
              <w:pStyle w:val="Prrafodelista"/>
              <w:tabs>
                <w:tab w:val="left" w:pos="1843"/>
              </w:tabs>
              <w:spacing w:line="276" w:lineRule="auto"/>
              <w:ind w:left="720"/>
              <w:jc w:val="both"/>
            </w:pPr>
          </w:p>
        </w:tc>
      </w:tr>
      <w:tr w:rsidR="00697FC8" w14:paraId="62E64C00" w14:textId="77777777" w:rsidTr="00697FC8">
        <w:tc>
          <w:tcPr>
            <w:tcW w:w="1702" w:type="dxa"/>
            <w:vMerge/>
          </w:tcPr>
          <w:p w14:paraId="135FC5E2" w14:textId="77777777" w:rsidR="00697FC8" w:rsidRDefault="00697FC8" w:rsidP="00697FC8">
            <w:pPr>
              <w:pStyle w:val="Prrafodelista"/>
              <w:tabs>
                <w:tab w:val="left" w:pos="1843"/>
              </w:tabs>
              <w:spacing w:line="276" w:lineRule="auto"/>
              <w:ind w:left="0"/>
              <w:jc w:val="both"/>
              <w:rPr>
                <w:b/>
              </w:rPr>
            </w:pPr>
          </w:p>
        </w:tc>
        <w:tc>
          <w:tcPr>
            <w:tcW w:w="7654" w:type="dxa"/>
          </w:tcPr>
          <w:p w14:paraId="5C3728CC" w14:textId="77777777" w:rsidR="00697FC8" w:rsidRDefault="00697FC8" w:rsidP="008975ED">
            <w:pPr>
              <w:pStyle w:val="Prrafodelista"/>
              <w:numPr>
                <w:ilvl w:val="0"/>
                <w:numId w:val="29"/>
              </w:numPr>
              <w:tabs>
                <w:tab w:val="left" w:pos="1843"/>
              </w:tabs>
              <w:suppressAutoHyphens w:val="0"/>
              <w:spacing w:line="276" w:lineRule="auto"/>
              <w:contextualSpacing/>
              <w:jc w:val="both"/>
            </w:pPr>
            <w:r>
              <w:t>Que la PDDH, supervise la actuación de las instituciones públicas en la respuesta al COVID-19</w:t>
            </w:r>
          </w:p>
          <w:p w14:paraId="4B24EEB4" w14:textId="77777777" w:rsidR="00697FC8" w:rsidRDefault="00697FC8" w:rsidP="00697FC8">
            <w:pPr>
              <w:pStyle w:val="Prrafodelista"/>
              <w:tabs>
                <w:tab w:val="left" w:pos="1843"/>
              </w:tabs>
              <w:spacing w:line="276" w:lineRule="auto"/>
              <w:ind w:left="720"/>
              <w:jc w:val="both"/>
            </w:pPr>
          </w:p>
        </w:tc>
      </w:tr>
      <w:tr w:rsidR="00697FC8" w14:paraId="47EBF585" w14:textId="77777777" w:rsidTr="00697FC8">
        <w:tc>
          <w:tcPr>
            <w:tcW w:w="1702" w:type="dxa"/>
            <w:vMerge w:val="restart"/>
          </w:tcPr>
          <w:p w14:paraId="37FE8952" w14:textId="77777777" w:rsidR="00697FC8" w:rsidRPr="007A30E8" w:rsidRDefault="00697FC8" w:rsidP="00697FC8">
            <w:pPr>
              <w:pStyle w:val="Prrafodelista"/>
              <w:tabs>
                <w:tab w:val="left" w:pos="1843"/>
              </w:tabs>
              <w:spacing w:line="276" w:lineRule="auto"/>
              <w:ind w:left="0"/>
              <w:jc w:val="both"/>
            </w:pPr>
            <w:r w:rsidRPr="007A30E8">
              <w:t>09 DE ABRIL</w:t>
            </w:r>
          </w:p>
        </w:tc>
        <w:tc>
          <w:tcPr>
            <w:tcW w:w="7654" w:type="dxa"/>
          </w:tcPr>
          <w:p w14:paraId="3AE6E927" w14:textId="77777777" w:rsidR="00697FC8" w:rsidRDefault="00697FC8" w:rsidP="008975ED">
            <w:pPr>
              <w:pStyle w:val="Prrafodelista"/>
              <w:numPr>
                <w:ilvl w:val="0"/>
                <w:numId w:val="30"/>
              </w:numPr>
              <w:tabs>
                <w:tab w:val="left" w:pos="1843"/>
              </w:tabs>
              <w:suppressAutoHyphens w:val="0"/>
              <w:spacing w:line="276" w:lineRule="auto"/>
              <w:contextualSpacing/>
              <w:jc w:val="both"/>
            </w:pPr>
            <w:r>
              <w:t>El Estado, está obligado a brindar asistencia preventiva a toda la población para evitar el contagio por COVID-19</w:t>
            </w:r>
          </w:p>
          <w:p w14:paraId="478B5941" w14:textId="77777777" w:rsidR="00697FC8" w:rsidRPr="007A30E8" w:rsidRDefault="00697FC8" w:rsidP="00697FC8">
            <w:pPr>
              <w:pStyle w:val="Prrafodelista"/>
              <w:tabs>
                <w:tab w:val="left" w:pos="1843"/>
              </w:tabs>
              <w:spacing w:line="276" w:lineRule="auto"/>
              <w:ind w:left="720"/>
              <w:jc w:val="both"/>
            </w:pPr>
          </w:p>
        </w:tc>
      </w:tr>
      <w:tr w:rsidR="00697FC8" w14:paraId="0E98D10E" w14:textId="77777777" w:rsidTr="00697FC8">
        <w:tc>
          <w:tcPr>
            <w:tcW w:w="1702" w:type="dxa"/>
            <w:vMerge/>
          </w:tcPr>
          <w:p w14:paraId="4236C02A" w14:textId="77777777" w:rsidR="00697FC8" w:rsidRDefault="00697FC8" w:rsidP="00697FC8">
            <w:pPr>
              <w:pStyle w:val="Prrafodelista"/>
              <w:tabs>
                <w:tab w:val="left" w:pos="1843"/>
              </w:tabs>
              <w:spacing w:line="276" w:lineRule="auto"/>
              <w:ind w:left="0"/>
              <w:jc w:val="both"/>
              <w:rPr>
                <w:b/>
              </w:rPr>
            </w:pPr>
          </w:p>
        </w:tc>
        <w:tc>
          <w:tcPr>
            <w:tcW w:w="7654" w:type="dxa"/>
          </w:tcPr>
          <w:p w14:paraId="4976E4B9" w14:textId="77777777" w:rsidR="00697FC8" w:rsidRDefault="00697FC8" w:rsidP="008975ED">
            <w:pPr>
              <w:pStyle w:val="Prrafodelista"/>
              <w:numPr>
                <w:ilvl w:val="0"/>
                <w:numId w:val="30"/>
              </w:numPr>
              <w:tabs>
                <w:tab w:val="left" w:pos="1843"/>
              </w:tabs>
              <w:suppressAutoHyphens w:val="0"/>
              <w:spacing w:line="276" w:lineRule="auto"/>
              <w:contextualSpacing/>
              <w:jc w:val="both"/>
            </w:pPr>
            <w:r w:rsidRPr="007A30E8">
              <w:t>A una respuesta de las Instituciones Públicas sobre el COVID-19 que garantice los derechos humanos, con información disponible, accesible, precisa y actualizada sobre el virus</w:t>
            </w:r>
          </w:p>
          <w:p w14:paraId="71316266" w14:textId="77777777" w:rsidR="00697FC8" w:rsidRPr="007A30E8" w:rsidRDefault="00697FC8" w:rsidP="00697FC8">
            <w:pPr>
              <w:pStyle w:val="Prrafodelista"/>
              <w:tabs>
                <w:tab w:val="left" w:pos="1843"/>
              </w:tabs>
              <w:spacing w:line="276" w:lineRule="auto"/>
              <w:ind w:left="720"/>
              <w:jc w:val="both"/>
            </w:pPr>
          </w:p>
        </w:tc>
      </w:tr>
      <w:tr w:rsidR="00697FC8" w14:paraId="7D28F6E9" w14:textId="77777777" w:rsidTr="00697FC8">
        <w:tc>
          <w:tcPr>
            <w:tcW w:w="1702" w:type="dxa"/>
            <w:vMerge w:val="restart"/>
          </w:tcPr>
          <w:p w14:paraId="1798AC14" w14:textId="77777777" w:rsidR="00697FC8" w:rsidRPr="006D4067" w:rsidRDefault="00697FC8" w:rsidP="00697FC8">
            <w:pPr>
              <w:pStyle w:val="Prrafodelista"/>
              <w:tabs>
                <w:tab w:val="left" w:pos="1843"/>
              </w:tabs>
              <w:spacing w:line="276" w:lineRule="auto"/>
              <w:ind w:left="0"/>
              <w:jc w:val="both"/>
            </w:pPr>
            <w:r w:rsidRPr="006D4067">
              <w:t>10 DE ABRIL</w:t>
            </w:r>
          </w:p>
        </w:tc>
        <w:tc>
          <w:tcPr>
            <w:tcW w:w="7654" w:type="dxa"/>
          </w:tcPr>
          <w:p w14:paraId="570E3243" w14:textId="77777777" w:rsidR="00697FC8" w:rsidRDefault="00697FC8" w:rsidP="008975ED">
            <w:pPr>
              <w:pStyle w:val="Prrafodelista"/>
              <w:numPr>
                <w:ilvl w:val="0"/>
                <w:numId w:val="31"/>
              </w:numPr>
              <w:tabs>
                <w:tab w:val="left" w:pos="1843"/>
              </w:tabs>
              <w:suppressAutoHyphens w:val="0"/>
              <w:spacing w:line="276" w:lineRule="auto"/>
              <w:contextualSpacing/>
              <w:jc w:val="both"/>
            </w:pPr>
            <w:r>
              <w:t>Que existan y se apliquen protocolos de tratamiento de acuerdo a estándares internacionales por COVID-19, para proteger el derecho humano a la salud</w:t>
            </w:r>
          </w:p>
          <w:p w14:paraId="56AB1A9E" w14:textId="77777777" w:rsidR="00697FC8" w:rsidRPr="006D4067" w:rsidRDefault="00697FC8" w:rsidP="00697FC8">
            <w:pPr>
              <w:pStyle w:val="Prrafodelista"/>
              <w:tabs>
                <w:tab w:val="left" w:pos="1843"/>
              </w:tabs>
              <w:spacing w:line="276" w:lineRule="auto"/>
              <w:ind w:left="720"/>
              <w:jc w:val="both"/>
            </w:pPr>
          </w:p>
        </w:tc>
      </w:tr>
      <w:tr w:rsidR="00697FC8" w14:paraId="69FBA9F3" w14:textId="77777777" w:rsidTr="00697FC8">
        <w:tc>
          <w:tcPr>
            <w:tcW w:w="1702" w:type="dxa"/>
            <w:vMerge/>
          </w:tcPr>
          <w:p w14:paraId="27954ED8" w14:textId="77777777" w:rsidR="00697FC8" w:rsidRDefault="00697FC8" w:rsidP="00697FC8">
            <w:pPr>
              <w:pStyle w:val="Prrafodelista"/>
              <w:tabs>
                <w:tab w:val="left" w:pos="1843"/>
              </w:tabs>
              <w:spacing w:line="276" w:lineRule="auto"/>
              <w:ind w:left="0"/>
              <w:jc w:val="both"/>
              <w:rPr>
                <w:b/>
              </w:rPr>
            </w:pPr>
          </w:p>
        </w:tc>
        <w:tc>
          <w:tcPr>
            <w:tcW w:w="7654" w:type="dxa"/>
          </w:tcPr>
          <w:p w14:paraId="25FE743C" w14:textId="77777777" w:rsidR="00697FC8" w:rsidRDefault="00697FC8" w:rsidP="008975ED">
            <w:pPr>
              <w:pStyle w:val="Prrafodelista"/>
              <w:numPr>
                <w:ilvl w:val="0"/>
                <w:numId w:val="31"/>
              </w:numPr>
              <w:tabs>
                <w:tab w:val="left" w:pos="1843"/>
              </w:tabs>
              <w:suppressAutoHyphens w:val="0"/>
              <w:spacing w:line="276" w:lineRule="auto"/>
              <w:contextualSpacing/>
              <w:jc w:val="both"/>
            </w:pPr>
            <w:r>
              <w:t>La información oficial sobre el COVID-19 debe ser precisa, oportuna y coherente con los principios de derechos humanos</w:t>
            </w:r>
          </w:p>
          <w:p w14:paraId="2DBDEB61" w14:textId="77777777" w:rsidR="00697FC8" w:rsidRDefault="00697FC8" w:rsidP="00697FC8">
            <w:pPr>
              <w:pStyle w:val="Prrafodelista"/>
              <w:tabs>
                <w:tab w:val="left" w:pos="1843"/>
              </w:tabs>
              <w:spacing w:line="276" w:lineRule="auto"/>
              <w:ind w:left="720"/>
              <w:jc w:val="both"/>
            </w:pPr>
          </w:p>
        </w:tc>
      </w:tr>
      <w:tr w:rsidR="00697FC8" w14:paraId="4827C814" w14:textId="77777777" w:rsidTr="00697FC8">
        <w:tc>
          <w:tcPr>
            <w:tcW w:w="1702" w:type="dxa"/>
            <w:vMerge w:val="restart"/>
          </w:tcPr>
          <w:p w14:paraId="76B3B494" w14:textId="77777777" w:rsidR="00697FC8" w:rsidRPr="006D4067" w:rsidRDefault="00697FC8" w:rsidP="00697FC8">
            <w:pPr>
              <w:pStyle w:val="Prrafodelista"/>
              <w:tabs>
                <w:tab w:val="left" w:pos="1843"/>
              </w:tabs>
              <w:spacing w:line="276" w:lineRule="auto"/>
              <w:ind w:left="0"/>
              <w:jc w:val="both"/>
            </w:pPr>
            <w:r w:rsidRPr="006D4067">
              <w:t>11 DE ABRIL</w:t>
            </w:r>
          </w:p>
        </w:tc>
        <w:tc>
          <w:tcPr>
            <w:tcW w:w="7654" w:type="dxa"/>
          </w:tcPr>
          <w:p w14:paraId="672381C8" w14:textId="77777777" w:rsidR="00697FC8" w:rsidRDefault="00697FC8" w:rsidP="008975ED">
            <w:pPr>
              <w:pStyle w:val="Prrafodelista"/>
              <w:numPr>
                <w:ilvl w:val="0"/>
                <w:numId w:val="32"/>
              </w:numPr>
              <w:tabs>
                <w:tab w:val="left" w:pos="1843"/>
              </w:tabs>
              <w:suppressAutoHyphens w:val="0"/>
              <w:spacing w:line="276" w:lineRule="auto"/>
              <w:contextualSpacing/>
              <w:jc w:val="both"/>
            </w:pPr>
            <w:r>
              <w:t>El principio del interés superior de la niñez debe estar presente en cualquier medida que se aplique para atender la pandemia del COVID-19</w:t>
            </w:r>
          </w:p>
          <w:p w14:paraId="5836C4C6" w14:textId="77777777" w:rsidR="00697FC8" w:rsidRPr="006D4067" w:rsidRDefault="00697FC8" w:rsidP="00697FC8">
            <w:pPr>
              <w:pStyle w:val="Prrafodelista"/>
              <w:tabs>
                <w:tab w:val="left" w:pos="1843"/>
              </w:tabs>
              <w:spacing w:line="276" w:lineRule="auto"/>
              <w:ind w:left="720"/>
              <w:jc w:val="both"/>
            </w:pPr>
          </w:p>
        </w:tc>
      </w:tr>
      <w:tr w:rsidR="00697FC8" w14:paraId="09A1EB03" w14:textId="77777777" w:rsidTr="00697FC8">
        <w:tc>
          <w:tcPr>
            <w:tcW w:w="1702" w:type="dxa"/>
            <w:vMerge/>
          </w:tcPr>
          <w:p w14:paraId="3933938A" w14:textId="77777777" w:rsidR="00697FC8" w:rsidRDefault="00697FC8" w:rsidP="00697FC8">
            <w:pPr>
              <w:pStyle w:val="Prrafodelista"/>
              <w:tabs>
                <w:tab w:val="left" w:pos="1843"/>
              </w:tabs>
              <w:spacing w:line="276" w:lineRule="auto"/>
              <w:ind w:left="0"/>
              <w:jc w:val="both"/>
              <w:rPr>
                <w:b/>
              </w:rPr>
            </w:pPr>
          </w:p>
        </w:tc>
        <w:tc>
          <w:tcPr>
            <w:tcW w:w="7654" w:type="dxa"/>
          </w:tcPr>
          <w:p w14:paraId="0AAFDAAB" w14:textId="77777777" w:rsidR="00697FC8" w:rsidRDefault="00697FC8" w:rsidP="008975ED">
            <w:pPr>
              <w:pStyle w:val="Prrafodelista"/>
              <w:numPr>
                <w:ilvl w:val="0"/>
                <w:numId w:val="32"/>
              </w:numPr>
              <w:tabs>
                <w:tab w:val="left" w:pos="1843"/>
              </w:tabs>
              <w:suppressAutoHyphens w:val="0"/>
              <w:spacing w:line="276" w:lineRule="auto"/>
              <w:contextualSpacing/>
              <w:jc w:val="both"/>
            </w:pPr>
            <w:r>
              <w:t>A que los establecimientos, bienes y servicios de salud sean apropiados desde el punto de vista científico, médico y de buena calidad para atención durante la emergencia nacional.</w:t>
            </w:r>
          </w:p>
          <w:p w14:paraId="17649B2E" w14:textId="77777777" w:rsidR="00697FC8" w:rsidRPr="006D4067" w:rsidRDefault="00697FC8" w:rsidP="00697FC8">
            <w:pPr>
              <w:pStyle w:val="Prrafodelista"/>
              <w:tabs>
                <w:tab w:val="left" w:pos="1843"/>
              </w:tabs>
              <w:spacing w:line="276" w:lineRule="auto"/>
              <w:ind w:left="720"/>
              <w:jc w:val="both"/>
            </w:pPr>
          </w:p>
        </w:tc>
      </w:tr>
      <w:tr w:rsidR="00697FC8" w14:paraId="719144B4" w14:textId="77777777" w:rsidTr="00697FC8">
        <w:tc>
          <w:tcPr>
            <w:tcW w:w="1702" w:type="dxa"/>
            <w:vMerge w:val="restart"/>
          </w:tcPr>
          <w:p w14:paraId="23C18784" w14:textId="77777777" w:rsidR="00697FC8" w:rsidRPr="006D4067" w:rsidRDefault="00697FC8" w:rsidP="00697FC8">
            <w:pPr>
              <w:pStyle w:val="Prrafodelista"/>
              <w:tabs>
                <w:tab w:val="left" w:pos="1843"/>
              </w:tabs>
              <w:spacing w:line="276" w:lineRule="auto"/>
              <w:ind w:left="0"/>
              <w:jc w:val="both"/>
            </w:pPr>
            <w:r w:rsidRPr="006D4067">
              <w:t>12 DE ABRIL</w:t>
            </w:r>
          </w:p>
        </w:tc>
        <w:tc>
          <w:tcPr>
            <w:tcW w:w="7654" w:type="dxa"/>
          </w:tcPr>
          <w:p w14:paraId="527899FC" w14:textId="77777777" w:rsidR="00697FC8" w:rsidRDefault="00697FC8" w:rsidP="008975ED">
            <w:pPr>
              <w:pStyle w:val="Prrafodelista"/>
              <w:numPr>
                <w:ilvl w:val="0"/>
                <w:numId w:val="33"/>
              </w:numPr>
              <w:tabs>
                <w:tab w:val="left" w:pos="1843"/>
              </w:tabs>
              <w:suppressAutoHyphens w:val="0"/>
              <w:spacing w:line="276" w:lineRule="auto"/>
              <w:contextualSpacing/>
              <w:jc w:val="both"/>
            </w:pPr>
            <w:r>
              <w:t>Las mujeres tienen derecho a que se les sigan garantizando el acceso a los servicios de salud sexual y reproductiva especializada durante la emergencia por COVID-19</w:t>
            </w:r>
          </w:p>
          <w:p w14:paraId="77B839E0" w14:textId="77777777" w:rsidR="00697FC8" w:rsidRPr="006D4067" w:rsidRDefault="00697FC8" w:rsidP="00697FC8">
            <w:pPr>
              <w:pStyle w:val="Prrafodelista"/>
              <w:tabs>
                <w:tab w:val="left" w:pos="1843"/>
              </w:tabs>
              <w:spacing w:line="276" w:lineRule="auto"/>
              <w:ind w:left="720"/>
              <w:jc w:val="both"/>
            </w:pPr>
          </w:p>
        </w:tc>
      </w:tr>
      <w:tr w:rsidR="00697FC8" w14:paraId="333F1B26" w14:textId="77777777" w:rsidTr="00697FC8">
        <w:tc>
          <w:tcPr>
            <w:tcW w:w="1702" w:type="dxa"/>
            <w:vMerge/>
          </w:tcPr>
          <w:p w14:paraId="6D0590D1" w14:textId="77777777" w:rsidR="00697FC8" w:rsidRDefault="00697FC8" w:rsidP="00697FC8">
            <w:pPr>
              <w:pStyle w:val="Prrafodelista"/>
              <w:tabs>
                <w:tab w:val="left" w:pos="1843"/>
              </w:tabs>
              <w:spacing w:line="276" w:lineRule="auto"/>
              <w:ind w:left="0"/>
              <w:jc w:val="both"/>
              <w:rPr>
                <w:b/>
              </w:rPr>
            </w:pPr>
          </w:p>
        </w:tc>
        <w:tc>
          <w:tcPr>
            <w:tcW w:w="7654" w:type="dxa"/>
          </w:tcPr>
          <w:p w14:paraId="0991A3A1" w14:textId="77777777" w:rsidR="00697FC8" w:rsidRDefault="00697FC8" w:rsidP="008975ED">
            <w:pPr>
              <w:pStyle w:val="Prrafodelista"/>
              <w:numPr>
                <w:ilvl w:val="0"/>
                <w:numId w:val="33"/>
              </w:numPr>
              <w:tabs>
                <w:tab w:val="left" w:pos="1843"/>
              </w:tabs>
              <w:suppressAutoHyphens w:val="0"/>
              <w:spacing w:line="276" w:lineRule="auto"/>
              <w:contextualSpacing/>
              <w:jc w:val="both"/>
            </w:pPr>
            <w:r>
              <w:t>Que la PDDH, promueva y proteja tus derechos humanos</w:t>
            </w:r>
          </w:p>
        </w:tc>
      </w:tr>
    </w:tbl>
    <w:p w14:paraId="17015B79" w14:textId="77777777" w:rsidR="00697FC8" w:rsidRPr="0040137C" w:rsidRDefault="00697FC8" w:rsidP="00697FC8">
      <w:pPr>
        <w:pStyle w:val="Prrafodelista"/>
        <w:tabs>
          <w:tab w:val="left" w:pos="1843"/>
        </w:tabs>
        <w:spacing w:line="276" w:lineRule="auto"/>
        <w:ind w:left="1080"/>
        <w:jc w:val="both"/>
        <w:rPr>
          <w:b/>
        </w:rPr>
      </w:pPr>
    </w:p>
    <w:tbl>
      <w:tblPr>
        <w:tblStyle w:val="Tablaconcuadrcula"/>
        <w:tblW w:w="9356" w:type="dxa"/>
        <w:tblInd w:w="-147" w:type="dxa"/>
        <w:tblLook w:val="04A0" w:firstRow="1" w:lastRow="0" w:firstColumn="1" w:lastColumn="0" w:noHBand="0" w:noVBand="1"/>
      </w:tblPr>
      <w:tblGrid>
        <w:gridCol w:w="1702"/>
        <w:gridCol w:w="7654"/>
      </w:tblGrid>
      <w:tr w:rsidR="00697FC8" w14:paraId="6E4B5B0D" w14:textId="77777777" w:rsidTr="00697FC8">
        <w:tc>
          <w:tcPr>
            <w:tcW w:w="1702" w:type="dxa"/>
          </w:tcPr>
          <w:p w14:paraId="2A1EDC31" w14:textId="77777777" w:rsidR="00697FC8" w:rsidRPr="00976452" w:rsidRDefault="00697FC8" w:rsidP="00697FC8">
            <w:pPr>
              <w:pStyle w:val="Prrafodelista"/>
              <w:tabs>
                <w:tab w:val="left" w:pos="1843"/>
              </w:tabs>
              <w:spacing w:line="276" w:lineRule="auto"/>
              <w:ind w:left="0"/>
              <w:jc w:val="center"/>
              <w:rPr>
                <w:b/>
                <w:sz w:val="23"/>
                <w:szCs w:val="23"/>
              </w:rPr>
            </w:pPr>
            <w:r w:rsidRPr="00976452">
              <w:rPr>
                <w:b/>
                <w:sz w:val="23"/>
                <w:szCs w:val="23"/>
              </w:rPr>
              <w:lastRenderedPageBreak/>
              <w:t>FECHA</w:t>
            </w:r>
          </w:p>
        </w:tc>
        <w:tc>
          <w:tcPr>
            <w:tcW w:w="7654" w:type="dxa"/>
          </w:tcPr>
          <w:p w14:paraId="7CF21638" w14:textId="77777777" w:rsidR="00697FC8" w:rsidRPr="00976452" w:rsidRDefault="00697FC8" w:rsidP="00697FC8">
            <w:pPr>
              <w:pStyle w:val="Prrafodelista"/>
              <w:tabs>
                <w:tab w:val="left" w:pos="1843"/>
              </w:tabs>
              <w:spacing w:line="276" w:lineRule="auto"/>
              <w:ind w:left="0"/>
              <w:jc w:val="center"/>
              <w:rPr>
                <w:b/>
                <w:sz w:val="23"/>
                <w:szCs w:val="23"/>
              </w:rPr>
            </w:pPr>
            <w:r w:rsidRPr="00976452">
              <w:rPr>
                <w:b/>
                <w:sz w:val="23"/>
                <w:szCs w:val="23"/>
              </w:rPr>
              <w:t>MENSAJE</w:t>
            </w:r>
          </w:p>
        </w:tc>
      </w:tr>
      <w:tr w:rsidR="00697FC8" w:rsidRPr="0040137C" w14:paraId="12C4B031" w14:textId="77777777" w:rsidTr="00697FC8">
        <w:tc>
          <w:tcPr>
            <w:tcW w:w="1702" w:type="dxa"/>
            <w:vMerge w:val="restart"/>
          </w:tcPr>
          <w:p w14:paraId="5BF0F38A"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13 DE ABRIL</w:t>
            </w:r>
          </w:p>
        </w:tc>
        <w:tc>
          <w:tcPr>
            <w:tcW w:w="7654" w:type="dxa"/>
          </w:tcPr>
          <w:p w14:paraId="45BBCBAD" w14:textId="77777777" w:rsidR="00697FC8" w:rsidRDefault="00697FC8" w:rsidP="008975ED">
            <w:pPr>
              <w:pStyle w:val="Prrafodelista"/>
              <w:numPr>
                <w:ilvl w:val="0"/>
                <w:numId w:val="34"/>
              </w:numPr>
              <w:tabs>
                <w:tab w:val="left" w:pos="1843"/>
              </w:tabs>
              <w:suppressAutoHyphens w:val="0"/>
              <w:spacing w:line="276" w:lineRule="auto"/>
              <w:contextualSpacing/>
              <w:jc w:val="both"/>
              <w:rPr>
                <w:sz w:val="23"/>
                <w:szCs w:val="23"/>
              </w:rPr>
            </w:pPr>
            <w:r w:rsidRPr="00976452">
              <w:rPr>
                <w:sz w:val="23"/>
                <w:szCs w:val="23"/>
              </w:rPr>
              <w:t>Las personas con discapacidad tienen derecho a que las Instituciones del Estado consideren sus necesidades específicas al desarrollar estrategias de prevención contra el COVID-19</w:t>
            </w:r>
          </w:p>
          <w:p w14:paraId="50817DD2" w14:textId="77777777" w:rsidR="00697FC8" w:rsidRPr="00976452" w:rsidRDefault="00697FC8" w:rsidP="008975ED">
            <w:pPr>
              <w:pStyle w:val="Prrafodelista"/>
              <w:numPr>
                <w:ilvl w:val="0"/>
                <w:numId w:val="34"/>
              </w:numPr>
              <w:tabs>
                <w:tab w:val="left" w:pos="1843"/>
              </w:tabs>
              <w:suppressAutoHyphens w:val="0"/>
              <w:spacing w:line="276" w:lineRule="auto"/>
              <w:contextualSpacing/>
              <w:jc w:val="both"/>
              <w:rPr>
                <w:sz w:val="23"/>
                <w:szCs w:val="23"/>
              </w:rPr>
            </w:pPr>
          </w:p>
        </w:tc>
      </w:tr>
      <w:tr w:rsidR="00697FC8" w:rsidRPr="007A30E8" w14:paraId="5F2087C4" w14:textId="77777777" w:rsidTr="00697FC8">
        <w:tc>
          <w:tcPr>
            <w:tcW w:w="1702" w:type="dxa"/>
            <w:vMerge/>
          </w:tcPr>
          <w:p w14:paraId="1EA8058B"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2EE972C0" w14:textId="77777777" w:rsidR="00697FC8" w:rsidRDefault="00697FC8" w:rsidP="008975ED">
            <w:pPr>
              <w:pStyle w:val="Prrafodelista"/>
              <w:numPr>
                <w:ilvl w:val="0"/>
                <w:numId w:val="28"/>
              </w:numPr>
              <w:tabs>
                <w:tab w:val="left" w:pos="1843"/>
              </w:tabs>
              <w:suppressAutoHyphens w:val="0"/>
              <w:spacing w:line="276" w:lineRule="auto"/>
              <w:contextualSpacing/>
              <w:jc w:val="both"/>
              <w:rPr>
                <w:sz w:val="23"/>
                <w:szCs w:val="23"/>
              </w:rPr>
            </w:pPr>
            <w:r w:rsidRPr="00976452">
              <w:rPr>
                <w:sz w:val="23"/>
                <w:szCs w:val="23"/>
              </w:rPr>
              <w:t xml:space="preserve">Que la PDDH, practique inspecciones, donde lo estime necesario, en orden a asegurar el respeto a los Derechos Humanos </w:t>
            </w:r>
          </w:p>
          <w:p w14:paraId="4CE3EDA4" w14:textId="77777777" w:rsidR="00697FC8" w:rsidRPr="00976452" w:rsidRDefault="00697FC8" w:rsidP="008975ED">
            <w:pPr>
              <w:pStyle w:val="Prrafodelista"/>
              <w:numPr>
                <w:ilvl w:val="0"/>
                <w:numId w:val="28"/>
              </w:numPr>
              <w:tabs>
                <w:tab w:val="left" w:pos="1843"/>
              </w:tabs>
              <w:suppressAutoHyphens w:val="0"/>
              <w:spacing w:line="276" w:lineRule="auto"/>
              <w:contextualSpacing/>
              <w:jc w:val="both"/>
              <w:rPr>
                <w:sz w:val="23"/>
                <w:szCs w:val="23"/>
              </w:rPr>
            </w:pPr>
          </w:p>
        </w:tc>
      </w:tr>
      <w:tr w:rsidR="00697FC8" w:rsidRPr="007A30E8" w14:paraId="62291D90" w14:textId="77777777" w:rsidTr="00697FC8">
        <w:tc>
          <w:tcPr>
            <w:tcW w:w="1702" w:type="dxa"/>
            <w:vMerge w:val="restart"/>
          </w:tcPr>
          <w:p w14:paraId="7E054636"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14 DE ABRIL</w:t>
            </w:r>
          </w:p>
        </w:tc>
        <w:tc>
          <w:tcPr>
            <w:tcW w:w="7654" w:type="dxa"/>
          </w:tcPr>
          <w:p w14:paraId="2B6387EB" w14:textId="77777777" w:rsidR="00697FC8" w:rsidRDefault="00697FC8" w:rsidP="008975ED">
            <w:pPr>
              <w:pStyle w:val="Prrafodelista"/>
              <w:numPr>
                <w:ilvl w:val="0"/>
                <w:numId w:val="29"/>
              </w:numPr>
              <w:tabs>
                <w:tab w:val="left" w:pos="1843"/>
              </w:tabs>
              <w:suppressAutoHyphens w:val="0"/>
              <w:spacing w:line="276" w:lineRule="auto"/>
              <w:contextualSpacing/>
              <w:jc w:val="both"/>
              <w:rPr>
                <w:sz w:val="23"/>
                <w:szCs w:val="23"/>
              </w:rPr>
            </w:pPr>
            <w:r w:rsidRPr="00976452">
              <w:rPr>
                <w:sz w:val="23"/>
                <w:szCs w:val="23"/>
              </w:rPr>
              <w:t>Todas las personas migrantes tienen derecho al igual acceso a servicios de salud, incluyendo prevención, pruebas y tratamiento por el COVID-19</w:t>
            </w:r>
          </w:p>
          <w:p w14:paraId="2462176B" w14:textId="77777777" w:rsidR="00697FC8" w:rsidRPr="00976452" w:rsidRDefault="00697FC8" w:rsidP="008975ED">
            <w:pPr>
              <w:pStyle w:val="Prrafodelista"/>
              <w:numPr>
                <w:ilvl w:val="0"/>
                <w:numId w:val="29"/>
              </w:numPr>
              <w:tabs>
                <w:tab w:val="left" w:pos="1843"/>
              </w:tabs>
              <w:suppressAutoHyphens w:val="0"/>
              <w:spacing w:line="276" w:lineRule="auto"/>
              <w:contextualSpacing/>
              <w:jc w:val="both"/>
              <w:rPr>
                <w:sz w:val="23"/>
                <w:szCs w:val="23"/>
              </w:rPr>
            </w:pPr>
          </w:p>
        </w:tc>
      </w:tr>
      <w:tr w:rsidR="00697FC8" w14:paraId="5751392B" w14:textId="77777777" w:rsidTr="00697FC8">
        <w:tc>
          <w:tcPr>
            <w:tcW w:w="1702" w:type="dxa"/>
            <w:vMerge/>
          </w:tcPr>
          <w:p w14:paraId="5E601845"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278FEBAE" w14:textId="77777777" w:rsidR="00697FC8" w:rsidRPr="00976452" w:rsidRDefault="00697FC8" w:rsidP="008975ED">
            <w:pPr>
              <w:pStyle w:val="Prrafodelista"/>
              <w:numPr>
                <w:ilvl w:val="0"/>
                <w:numId w:val="29"/>
              </w:numPr>
              <w:tabs>
                <w:tab w:val="left" w:pos="1843"/>
              </w:tabs>
              <w:suppressAutoHyphens w:val="0"/>
              <w:spacing w:line="276" w:lineRule="auto"/>
              <w:contextualSpacing/>
              <w:jc w:val="both"/>
              <w:rPr>
                <w:sz w:val="23"/>
                <w:szCs w:val="23"/>
              </w:rPr>
            </w:pPr>
            <w:r w:rsidRPr="00976452">
              <w:rPr>
                <w:sz w:val="23"/>
                <w:szCs w:val="23"/>
              </w:rPr>
              <w:t>Las personas adultas mayores son el principal grupo de riesgo por el COVID-19, por lo que se les debe garantizar una atención preferente e intensificarse las medidas de prevención y control</w:t>
            </w:r>
          </w:p>
        </w:tc>
      </w:tr>
      <w:tr w:rsidR="00697FC8" w:rsidRPr="007A30E8" w14:paraId="19C5ECC2" w14:textId="77777777" w:rsidTr="00697FC8">
        <w:tc>
          <w:tcPr>
            <w:tcW w:w="1702" w:type="dxa"/>
            <w:vMerge w:val="restart"/>
          </w:tcPr>
          <w:p w14:paraId="620B00FC"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15 DE ABRIL</w:t>
            </w:r>
          </w:p>
        </w:tc>
        <w:tc>
          <w:tcPr>
            <w:tcW w:w="7654" w:type="dxa"/>
          </w:tcPr>
          <w:p w14:paraId="5B319FA2" w14:textId="77777777" w:rsidR="00697FC8" w:rsidRPr="00976452" w:rsidRDefault="00697FC8" w:rsidP="008975ED">
            <w:pPr>
              <w:pStyle w:val="Prrafodelista"/>
              <w:numPr>
                <w:ilvl w:val="0"/>
                <w:numId w:val="30"/>
              </w:numPr>
              <w:tabs>
                <w:tab w:val="left" w:pos="1843"/>
              </w:tabs>
              <w:suppressAutoHyphens w:val="0"/>
              <w:spacing w:line="276" w:lineRule="auto"/>
              <w:contextualSpacing/>
              <w:jc w:val="both"/>
              <w:rPr>
                <w:sz w:val="23"/>
                <w:szCs w:val="23"/>
              </w:rPr>
            </w:pPr>
            <w:r w:rsidRPr="00976452">
              <w:rPr>
                <w:sz w:val="23"/>
                <w:szCs w:val="23"/>
              </w:rPr>
              <w:t>Todas las personas que viven con el VIH deben tener acceso a sus medicamentos y recibir la atención de la salud adecuada a sus necesidades</w:t>
            </w:r>
          </w:p>
        </w:tc>
      </w:tr>
      <w:tr w:rsidR="00697FC8" w:rsidRPr="007A30E8" w14:paraId="76E1DE97" w14:textId="77777777" w:rsidTr="00697FC8">
        <w:tc>
          <w:tcPr>
            <w:tcW w:w="1702" w:type="dxa"/>
            <w:vMerge/>
          </w:tcPr>
          <w:p w14:paraId="59189F53"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20A50C9E" w14:textId="77777777" w:rsidR="00697FC8" w:rsidRPr="00976452" w:rsidRDefault="00697FC8" w:rsidP="008975ED">
            <w:pPr>
              <w:pStyle w:val="Prrafodelista"/>
              <w:numPr>
                <w:ilvl w:val="0"/>
                <w:numId w:val="30"/>
              </w:numPr>
              <w:tabs>
                <w:tab w:val="left" w:pos="1843"/>
              </w:tabs>
              <w:suppressAutoHyphens w:val="0"/>
              <w:spacing w:line="276" w:lineRule="auto"/>
              <w:contextualSpacing/>
              <w:jc w:val="both"/>
              <w:rPr>
                <w:sz w:val="23"/>
                <w:szCs w:val="23"/>
              </w:rPr>
            </w:pPr>
            <w:r w:rsidRPr="00976452">
              <w:rPr>
                <w:sz w:val="23"/>
                <w:szCs w:val="23"/>
              </w:rPr>
              <w:t>Que se garantice la libertad de prensa para contar con información objetiva e imparcial</w:t>
            </w:r>
          </w:p>
        </w:tc>
      </w:tr>
      <w:tr w:rsidR="00697FC8" w:rsidRPr="006D4067" w14:paraId="7CE9E737" w14:textId="77777777" w:rsidTr="00697FC8">
        <w:tc>
          <w:tcPr>
            <w:tcW w:w="1702" w:type="dxa"/>
            <w:vMerge w:val="restart"/>
          </w:tcPr>
          <w:p w14:paraId="522534D9"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16 DE ABRIL</w:t>
            </w:r>
          </w:p>
        </w:tc>
        <w:tc>
          <w:tcPr>
            <w:tcW w:w="7654" w:type="dxa"/>
          </w:tcPr>
          <w:p w14:paraId="78695B8B" w14:textId="77777777" w:rsidR="00697FC8" w:rsidRPr="00976452" w:rsidRDefault="00697FC8" w:rsidP="008975ED">
            <w:pPr>
              <w:pStyle w:val="Prrafodelista"/>
              <w:numPr>
                <w:ilvl w:val="0"/>
                <w:numId w:val="31"/>
              </w:numPr>
              <w:tabs>
                <w:tab w:val="left" w:pos="1843"/>
              </w:tabs>
              <w:suppressAutoHyphens w:val="0"/>
              <w:spacing w:line="276" w:lineRule="auto"/>
              <w:contextualSpacing/>
              <w:jc w:val="both"/>
              <w:rPr>
                <w:sz w:val="23"/>
                <w:szCs w:val="23"/>
              </w:rPr>
            </w:pPr>
            <w:r w:rsidRPr="00976452">
              <w:rPr>
                <w:sz w:val="23"/>
                <w:szCs w:val="23"/>
              </w:rPr>
              <w:t>A que se implementen las medidas para prevenir, investigar y sancionar la violencia contra las mujeres y niñas durante la emergencia por COVID-19</w:t>
            </w:r>
          </w:p>
        </w:tc>
      </w:tr>
      <w:tr w:rsidR="00697FC8" w14:paraId="08BDF348" w14:textId="77777777" w:rsidTr="00697FC8">
        <w:tc>
          <w:tcPr>
            <w:tcW w:w="1702" w:type="dxa"/>
            <w:vMerge/>
          </w:tcPr>
          <w:p w14:paraId="345835C6"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3713AC18" w14:textId="77777777" w:rsidR="00697FC8" w:rsidRPr="00976452" w:rsidRDefault="00697FC8" w:rsidP="008975ED">
            <w:pPr>
              <w:pStyle w:val="Prrafodelista"/>
              <w:numPr>
                <w:ilvl w:val="0"/>
                <w:numId w:val="31"/>
              </w:numPr>
              <w:tabs>
                <w:tab w:val="left" w:pos="1843"/>
              </w:tabs>
              <w:suppressAutoHyphens w:val="0"/>
              <w:spacing w:line="276" w:lineRule="auto"/>
              <w:contextualSpacing/>
              <w:jc w:val="both"/>
              <w:rPr>
                <w:sz w:val="23"/>
                <w:szCs w:val="23"/>
              </w:rPr>
            </w:pPr>
            <w:r w:rsidRPr="00976452">
              <w:rPr>
                <w:sz w:val="23"/>
                <w:szCs w:val="23"/>
              </w:rPr>
              <w:t xml:space="preserve">Los pueblos indígenas tienen derecho a una protección especial que respete su cosmovisión y proporcione información sobre la pandemia COVID-19 de forma sencilla y, en lo posible, en su lenguaje tradicional </w:t>
            </w:r>
          </w:p>
        </w:tc>
      </w:tr>
      <w:tr w:rsidR="00697FC8" w:rsidRPr="006D4067" w14:paraId="07E7592C" w14:textId="77777777" w:rsidTr="00697FC8">
        <w:tc>
          <w:tcPr>
            <w:tcW w:w="1702" w:type="dxa"/>
            <w:vMerge w:val="restart"/>
          </w:tcPr>
          <w:p w14:paraId="7A2ACD78"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17 DE ABRIL</w:t>
            </w:r>
          </w:p>
        </w:tc>
        <w:tc>
          <w:tcPr>
            <w:tcW w:w="7654" w:type="dxa"/>
          </w:tcPr>
          <w:p w14:paraId="57197D43" w14:textId="77777777" w:rsidR="00697FC8" w:rsidRPr="00976452" w:rsidRDefault="00697FC8" w:rsidP="008975ED">
            <w:pPr>
              <w:pStyle w:val="Prrafodelista"/>
              <w:numPr>
                <w:ilvl w:val="0"/>
                <w:numId w:val="32"/>
              </w:numPr>
              <w:tabs>
                <w:tab w:val="left" w:pos="1843"/>
              </w:tabs>
              <w:suppressAutoHyphens w:val="0"/>
              <w:spacing w:line="276" w:lineRule="auto"/>
              <w:contextualSpacing/>
              <w:jc w:val="both"/>
              <w:rPr>
                <w:sz w:val="23"/>
                <w:szCs w:val="23"/>
              </w:rPr>
            </w:pPr>
            <w:r w:rsidRPr="00976452">
              <w:rPr>
                <w:sz w:val="23"/>
                <w:szCs w:val="23"/>
              </w:rPr>
              <w:t>El principio del interés superior de la niñez debe estar presente en cualquier medida que se aplique para atender la pandemia del COVID-19</w:t>
            </w:r>
          </w:p>
        </w:tc>
      </w:tr>
      <w:tr w:rsidR="00697FC8" w:rsidRPr="006D4067" w14:paraId="0699CDF2" w14:textId="77777777" w:rsidTr="00697FC8">
        <w:tc>
          <w:tcPr>
            <w:tcW w:w="1702" w:type="dxa"/>
            <w:vMerge/>
          </w:tcPr>
          <w:p w14:paraId="51549AB1"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35BF4A80" w14:textId="77777777" w:rsidR="00697FC8" w:rsidRPr="00976452" w:rsidRDefault="00697FC8" w:rsidP="008975ED">
            <w:pPr>
              <w:pStyle w:val="Prrafodelista"/>
              <w:numPr>
                <w:ilvl w:val="0"/>
                <w:numId w:val="32"/>
              </w:numPr>
              <w:tabs>
                <w:tab w:val="left" w:pos="1843"/>
              </w:tabs>
              <w:suppressAutoHyphens w:val="0"/>
              <w:spacing w:line="276" w:lineRule="auto"/>
              <w:contextualSpacing/>
              <w:jc w:val="both"/>
              <w:rPr>
                <w:sz w:val="23"/>
                <w:szCs w:val="23"/>
              </w:rPr>
            </w:pPr>
            <w:r w:rsidRPr="00976452">
              <w:rPr>
                <w:sz w:val="23"/>
                <w:szCs w:val="23"/>
              </w:rPr>
              <w:t>A que los establecimientos, bienes y servicios de salud sean apropiados desde el punto de vista científico, médico y de buena calidad para atención durante la emergencia nacional.</w:t>
            </w:r>
          </w:p>
        </w:tc>
      </w:tr>
      <w:tr w:rsidR="00697FC8" w:rsidRPr="006D4067" w14:paraId="0DFD0A74" w14:textId="77777777" w:rsidTr="00697FC8">
        <w:tc>
          <w:tcPr>
            <w:tcW w:w="1702" w:type="dxa"/>
            <w:vMerge w:val="restart"/>
          </w:tcPr>
          <w:p w14:paraId="557E6E4A"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18 DE ABRIL</w:t>
            </w:r>
          </w:p>
        </w:tc>
        <w:tc>
          <w:tcPr>
            <w:tcW w:w="7654" w:type="dxa"/>
          </w:tcPr>
          <w:p w14:paraId="6E5A019E"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sidRPr="00976452">
              <w:rPr>
                <w:sz w:val="23"/>
                <w:szCs w:val="23"/>
              </w:rPr>
              <w:t xml:space="preserve">Nadie será sometido a torturas, ni penas o trato crueles inhumanos o degradantes </w:t>
            </w:r>
          </w:p>
        </w:tc>
      </w:tr>
      <w:tr w:rsidR="00697FC8" w14:paraId="29028A18" w14:textId="77777777" w:rsidTr="00697FC8">
        <w:tc>
          <w:tcPr>
            <w:tcW w:w="1702" w:type="dxa"/>
            <w:vMerge/>
          </w:tcPr>
          <w:p w14:paraId="3F86C7F3"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30B19DE1"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sidRPr="00976452">
              <w:rPr>
                <w:sz w:val="23"/>
                <w:szCs w:val="23"/>
              </w:rPr>
              <w:t>A que las restricciones a los derechos humanos por razones de salud pública o emergencia nacional sean legales, necesarias y proporcionales</w:t>
            </w:r>
          </w:p>
        </w:tc>
      </w:tr>
      <w:tr w:rsidR="00697FC8" w14:paraId="2E64F3E2" w14:textId="77777777" w:rsidTr="00697FC8">
        <w:tc>
          <w:tcPr>
            <w:tcW w:w="1702" w:type="dxa"/>
            <w:vMerge w:val="restart"/>
          </w:tcPr>
          <w:p w14:paraId="61788DE3" w14:textId="77777777" w:rsidR="00697FC8" w:rsidRPr="00976452" w:rsidRDefault="00697FC8" w:rsidP="00697FC8">
            <w:pPr>
              <w:pStyle w:val="Prrafodelista"/>
              <w:tabs>
                <w:tab w:val="left" w:pos="1843"/>
              </w:tabs>
              <w:spacing w:line="276" w:lineRule="auto"/>
              <w:ind w:left="0"/>
              <w:jc w:val="both"/>
              <w:rPr>
                <w:sz w:val="23"/>
                <w:szCs w:val="23"/>
              </w:rPr>
            </w:pPr>
            <w:r w:rsidRPr="00976452">
              <w:rPr>
                <w:sz w:val="23"/>
                <w:szCs w:val="23"/>
              </w:rPr>
              <w:t>19 DE ABRIL</w:t>
            </w:r>
          </w:p>
        </w:tc>
        <w:tc>
          <w:tcPr>
            <w:tcW w:w="7654" w:type="dxa"/>
          </w:tcPr>
          <w:p w14:paraId="68E82F21"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sidRPr="00976452">
              <w:rPr>
                <w:sz w:val="23"/>
                <w:szCs w:val="23"/>
              </w:rPr>
              <w:t>A la protección del derecho al trabajo mientras permaneces en cuarentena domiciliar o centros de contención</w:t>
            </w:r>
          </w:p>
        </w:tc>
      </w:tr>
      <w:tr w:rsidR="00697FC8" w14:paraId="43BB3EDE" w14:textId="77777777" w:rsidTr="00697FC8">
        <w:tc>
          <w:tcPr>
            <w:tcW w:w="1702" w:type="dxa"/>
            <w:vMerge/>
          </w:tcPr>
          <w:p w14:paraId="71ECF858"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2B00409B"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sidRPr="00976452">
              <w:rPr>
                <w:sz w:val="23"/>
                <w:szCs w:val="23"/>
              </w:rPr>
              <w:t>Que las instituciones públicas implementen acciones para garantizar el acceso continuo y suficiente del derecho humano al agua, en especial para las poblaciones que viven en condiciones más vulnerables</w:t>
            </w:r>
          </w:p>
        </w:tc>
      </w:tr>
    </w:tbl>
    <w:p w14:paraId="0167AC36" w14:textId="77777777" w:rsidR="00697FC8" w:rsidRDefault="00697FC8" w:rsidP="00697FC8">
      <w:pPr>
        <w:pStyle w:val="Prrafodelista"/>
        <w:tabs>
          <w:tab w:val="left" w:pos="1843"/>
        </w:tabs>
        <w:spacing w:line="276" w:lineRule="auto"/>
        <w:jc w:val="both"/>
      </w:pPr>
    </w:p>
    <w:p w14:paraId="014633C4" w14:textId="77777777" w:rsidR="00697FC8" w:rsidRDefault="00697FC8" w:rsidP="00697FC8">
      <w:pPr>
        <w:pStyle w:val="Prrafodelista"/>
        <w:tabs>
          <w:tab w:val="left" w:pos="1843"/>
        </w:tabs>
        <w:spacing w:line="276" w:lineRule="auto"/>
        <w:jc w:val="both"/>
      </w:pPr>
    </w:p>
    <w:p w14:paraId="7D3C96C1" w14:textId="77777777" w:rsidR="00697FC8" w:rsidRDefault="00697FC8" w:rsidP="00697FC8">
      <w:pPr>
        <w:pStyle w:val="Prrafodelista"/>
        <w:tabs>
          <w:tab w:val="left" w:pos="1843"/>
        </w:tabs>
        <w:spacing w:line="276" w:lineRule="auto"/>
        <w:jc w:val="both"/>
      </w:pPr>
    </w:p>
    <w:tbl>
      <w:tblPr>
        <w:tblStyle w:val="Tablaconcuadrcula"/>
        <w:tblW w:w="9356" w:type="dxa"/>
        <w:tblInd w:w="-147" w:type="dxa"/>
        <w:tblLook w:val="04A0" w:firstRow="1" w:lastRow="0" w:firstColumn="1" w:lastColumn="0" w:noHBand="0" w:noVBand="1"/>
      </w:tblPr>
      <w:tblGrid>
        <w:gridCol w:w="1702"/>
        <w:gridCol w:w="7654"/>
      </w:tblGrid>
      <w:tr w:rsidR="00697FC8" w:rsidRPr="00976452" w14:paraId="0DFD69F3" w14:textId="77777777" w:rsidTr="00697FC8">
        <w:tc>
          <w:tcPr>
            <w:tcW w:w="1702" w:type="dxa"/>
            <w:vMerge w:val="restart"/>
          </w:tcPr>
          <w:p w14:paraId="18706A6E" w14:textId="77777777" w:rsidR="00697FC8" w:rsidRPr="00976452" w:rsidRDefault="00697FC8" w:rsidP="00697FC8">
            <w:pPr>
              <w:pStyle w:val="Prrafodelista"/>
              <w:tabs>
                <w:tab w:val="left" w:pos="1843"/>
              </w:tabs>
              <w:spacing w:line="276" w:lineRule="auto"/>
              <w:ind w:left="0"/>
              <w:jc w:val="both"/>
              <w:rPr>
                <w:sz w:val="23"/>
                <w:szCs w:val="23"/>
              </w:rPr>
            </w:pPr>
            <w:r>
              <w:rPr>
                <w:sz w:val="23"/>
                <w:szCs w:val="23"/>
              </w:rPr>
              <w:lastRenderedPageBreak/>
              <w:t>20</w:t>
            </w:r>
            <w:r w:rsidRPr="00976452">
              <w:rPr>
                <w:sz w:val="23"/>
                <w:szCs w:val="23"/>
              </w:rPr>
              <w:t xml:space="preserve"> DE ABRIL</w:t>
            </w:r>
          </w:p>
        </w:tc>
        <w:tc>
          <w:tcPr>
            <w:tcW w:w="7654" w:type="dxa"/>
          </w:tcPr>
          <w:p w14:paraId="2BAFAFF1"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Pr>
                <w:sz w:val="23"/>
                <w:szCs w:val="23"/>
              </w:rPr>
              <w:t>Que la PDDH, verifique la atención de calidad del derecho a la salud de las personas afectadas por el COVID-19</w:t>
            </w:r>
          </w:p>
        </w:tc>
      </w:tr>
      <w:tr w:rsidR="00697FC8" w:rsidRPr="00976452" w14:paraId="5C9767C1" w14:textId="77777777" w:rsidTr="00697FC8">
        <w:tc>
          <w:tcPr>
            <w:tcW w:w="1702" w:type="dxa"/>
            <w:vMerge/>
          </w:tcPr>
          <w:p w14:paraId="4DD647FF"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3094EEBC"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Pr>
                <w:sz w:val="23"/>
                <w:szCs w:val="23"/>
              </w:rPr>
              <w:t>A la disponibilidad y acceso a los alimentos durante la emergencia por COVID-19, y especialmente en relación a las mujeres y los grupos en mayor condición de vulnerabilidad</w:t>
            </w:r>
          </w:p>
        </w:tc>
      </w:tr>
      <w:tr w:rsidR="00697FC8" w:rsidRPr="00976452" w14:paraId="71E1C921" w14:textId="77777777" w:rsidTr="00697FC8">
        <w:tc>
          <w:tcPr>
            <w:tcW w:w="1702" w:type="dxa"/>
            <w:vMerge/>
          </w:tcPr>
          <w:p w14:paraId="37743F90" w14:textId="77777777" w:rsidR="00697FC8" w:rsidRPr="00976452" w:rsidRDefault="00697FC8" w:rsidP="00697FC8">
            <w:pPr>
              <w:pStyle w:val="Prrafodelista"/>
              <w:tabs>
                <w:tab w:val="left" w:pos="1843"/>
              </w:tabs>
              <w:spacing w:line="276" w:lineRule="auto"/>
              <w:ind w:left="0"/>
              <w:jc w:val="both"/>
              <w:rPr>
                <w:b/>
                <w:sz w:val="23"/>
                <w:szCs w:val="23"/>
              </w:rPr>
            </w:pPr>
          </w:p>
        </w:tc>
        <w:tc>
          <w:tcPr>
            <w:tcW w:w="7654" w:type="dxa"/>
          </w:tcPr>
          <w:p w14:paraId="01B75919" w14:textId="77777777" w:rsidR="00697FC8" w:rsidRPr="00976452" w:rsidRDefault="00697FC8" w:rsidP="008975ED">
            <w:pPr>
              <w:pStyle w:val="Prrafodelista"/>
              <w:numPr>
                <w:ilvl w:val="0"/>
                <w:numId w:val="33"/>
              </w:numPr>
              <w:tabs>
                <w:tab w:val="left" w:pos="1843"/>
              </w:tabs>
              <w:suppressAutoHyphens w:val="0"/>
              <w:spacing w:line="276" w:lineRule="auto"/>
              <w:contextualSpacing/>
              <w:jc w:val="both"/>
              <w:rPr>
                <w:sz w:val="23"/>
                <w:szCs w:val="23"/>
              </w:rPr>
            </w:pPr>
            <w:r>
              <w:rPr>
                <w:sz w:val="23"/>
                <w:szCs w:val="23"/>
              </w:rPr>
              <w:t>Se establezcan mecanismos transparentes de rendición de cuentas que sean fácilmente accesibles para la población</w:t>
            </w:r>
          </w:p>
        </w:tc>
      </w:tr>
    </w:tbl>
    <w:p w14:paraId="7DEDE7E7" w14:textId="77777777" w:rsidR="00697FC8" w:rsidRDefault="00697FC8" w:rsidP="00697FC8">
      <w:pPr>
        <w:pStyle w:val="Prrafodelista"/>
        <w:tabs>
          <w:tab w:val="left" w:pos="1843"/>
        </w:tabs>
        <w:spacing w:line="276" w:lineRule="auto"/>
        <w:jc w:val="both"/>
      </w:pPr>
    </w:p>
    <w:p w14:paraId="2AE695DC" w14:textId="77777777" w:rsidR="00697FC8" w:rsidRDefault="00697FC8" w:rsidP="00697FC8">
      <w:pPr>
        <w:pStyle w:val="Prrafodelista"/>
        <w:tabs>
          <w:tab w:val="left" w:pos="1843"/>
        </w:tabs>
        <w:spacing w:line="276" w:lineRule="auto"/>
        <w:jc w:val="both"/>
      </w:pPr>
    </w:p>
    <w:p w14:paraId="6B0FE605" w14:textId="77777777" w:rsidR="00697FC8" w:rsidRDefault="00697FC8" w:rsidP="008975ED">
      <w:pPr>
        <w:pStyle w:val="Prrafodelista"/>
        <w:numPr>
          <w:ilvl w:val="0"/>
          <w:numId w:val="20"/>
        </w:numPr>
        <w:tabs>
          <w:tab w:val="left" w:pos="1843"/>
        </w:tabs>
        <w:suppressAutoHyphens w:val="0"/>
        <w:spacing w:after="160" w:line="276" w:lineRule="auto"/>
        <w:contextualSpacing/>
        <w:jc w:val="both"/>
        <w:rPr>
          <w:b/>
        </w:rPr>
      </w:pPr>
      <w:r w:rsidRPr="00976452">
        <w:rPr>
          <w:b/>
        </w:rPr>
        <w:t>MECANISMOS DE EVALUACIÓN</w:t>
      </w:r>
    </w:p>
    <w:p w14:paraId="5BF84A7F" w14:textId="77777777" w:rsidR="00697FC8" w:rsidRDefault="00697FC8" w:rsidP="00697FC8">
      <w:pPr>
        <w:tabs>
          <w:tab w:val="left" w:pos="1843"/>
        </w:tabs>
        <w:spacing w:line="276" w:lineRule="auto"/>
        <w:jc w:val="both"/>
        <w:rPr>
          <w:b/>
        </w:rPr>
      </w:pPr>
    </w:p>
    <w:p w14:paraId="5F4ECD91" w14:textId="77777777" w:rsidR="00697FC8" w:rsidRPr="00976452" w:rsidRDefault="00697FC8" w:rsidP="00697FC8">
      <w:pPr>
        <w:tabs>
          <w:tab w:val="left" w:pos="1843"/>
        </w:tabs>
        <w:spacing w:line="276" w:lineRule="auto"/>
        <w:jc w:val="both"/>
      </w:pPr>
      <w:r w:rsidRPr="00976452">
        <w:t>Se realzará monitoreo de diario de las páginas web y redes sociales para identificar el impacto de la campaña. Asimismo, al finalizar la primera semana de difusión, el equipo responsable deberá analizar el resultado a la fecha y proponer las estrategias de mejora y sostenibilidad</w:t>
      </w:r>
    </w:p>
    <w:p w14:paraId="6D310EF0" w14:textId="77777777" w:rsidR="00697FC8" w:rsidRDefault="00697FC8" w:rsidP="00697FC8">
      <w:pPr>
        <w:tabs>
          <w:tab w:val="left" w:pos="1843"/>
        </w:tabs>
        <w:spacing w:line="276" w:lineRule="auto"/>
        <w:jc w:val="both"/>
      </w:pPr>
    </w:p>
    <w:p w14:paraId="774661AA" w14:textId="77777777" w:rsidR="00697FC8" w:rsidRDefault="00697FC8" w:rsidP="003E5FB1">
      <w:pPr>
        <w:jc w:val="center"/>
        <w:rPr>
          <w:b/>
          <w:color w:val="000000"/>
          <w:sz w:val="28"/>
          <w:szCs w:val="28"/>
        </w:rPr>
      </w:pPr>
    </w:p>
    <w:p w14:paraId="26602B61" w14:textId="77777777" w:rsidR="00697FC8" w:rsidRDefault="00697FC8" w:rsidP="003E5FB1">
      <w:pPr>
        <w:jc w:val="center"/>
        <w:rPr>
          <w:b/>
          <w:color w:val="000000"/>
          <w:sz w:val="28"/>
          <w:szCs w:val="28"/>
        </w:rPr>
      </w:pPr>
    </w:p>
    <w:p w14:paraId="36F918D9" w14:textId="77777777" w:rsidR="00697FC8" w:rsidRDefault="00697FC8" w:rsidP="003E5FB1">
      <w:pPr>
        <w:jc w:val="center"/>
        <w:rPr>
          <w:b/>
          <w:color w:val="000000"/>
          <w:sz w:val="28"/>
          <w:szCs w:val="28"/>
        </w:rPr>
      </w:pPr>
    </w:p>
    <w:p w14:paraId="2F96AE03" w14:textId="77777777" w:rsidR="00697FC8" w:rsidRDefault="00697FC8" w:rsidP="003E5FB1">
      <w:pPr>
        <w:jc w:val="center"/>
        <w:rPr>
          <w:b/>
          <w:color w:val="000000"/>
          <w:sz w:val="28"/>
          <w:szCs w:val="28"/>
        </w:rPr>
      </w:pPr>
    </w:p>
    <w:p w14:paraId="5196C9BC" w14:textId="77777777" w:rsidR="00697FC8" w:rsidRDefault="00697FC8" w:rsidP="003E5FB1">
      <w:pPr>
        <w:jc w:val="center"/>
        <w:rPr>
          <w:b/>
          <w:color w:val="000000"/>
          <w:sz w:val="28"/>
          <w:szCs w:val="28"/>
        </w:rPr>
      </w:pPr>
    </w:p>
    <w:p w14:paraId="67C8B958" w14:textId="77777777" w:rsidR="00697FC8" w:rsidRDefault="00697FC8" w:rsidP="003E5FB1">
      <w:pPr>
        <w:jc w:val="center"/>
        <w:rPr>
          <w:b/>
          <w:color w:val="000000"/>
          <w:sz w:val="28"/>
          <w:szCs w:val="28"/>
        </w:rPr>
      </w:pPr>
    </w:p>
    <w:p w14:paraId="06A3ABAD" w14:textId="77777777" w:rsidR="00697FC8" w:rsidRDefault="00697FC8" w:rsidP="003E5FB1">
      <w:pPr>
        <w:jc w:val="center"/>
        <w:rPr>
          <w:b/>
          <w:color w:val="000000"/>
          <w:sz w:val="28"/>
          <w:szCs w:val="28"/>
        </w:rPr>
      </w:pPr>
    </w:p>
    <w:p w14:paraId="52E9D89C" w14:textId="77777777" w:rsidR="00697FC8" w:rsidRDefault="00697FC8" w:rsidP="003E5FB1">
      <w:pPr>
        <w:jc w:val="center"/>
        <w:rPr>
          <w:b/>
          <w:color w:val="000000"/>
          <w:sz w:val="28"/>
          <w:szCs w:val="28"/>
        </w:rPr>
      </w:pPr>
    </w:p>
    <w:p w14:paraId="4067E133" w14:textId="77777777" w:rsidR="00697FC8" w:rsidRDefault="00697FC8" w:rsidP="003E5FB1">
      <w:pPr>
        <w:jc w:val="center"/>
        <w:rPr>
          <w:b/>
          <w:color w:val="000000"/>
          <w:sz w:val="28"/>
          <w:szCs w:val="28"/>
        </w:rPr>
      </w:pPr>
    </w:p>
    <w:p w14:paraId="1C15EC08" w14:textId="77777777" w:rsidR="00697FC8" w:rsidRDefault="00697FC8" w:rsidP="003E5FB1">
      <w:pPr>
        <w:jc w:val="center"/>
        <w:rPr>
          <w:b/>
          <w:color w:val="000000"/>
          <w:sz w:val="28"/>
          <w:szCs w:val="28"/>
        </w:rPr>
      </w:pPr>
    </w:p>
    <w:p w14:paraId="533F32EC" w14:textId="77777777" w:rsidR="00697FC8" w:rsidRDefault="00697FC8" w:rsidP="003E5FB1">
      <w:pPr>
        <w:jc w:val="center"/>
        <w:rPr>
          <w:b/>
          <w:color w:val="000000"/>
          <w:sz w:val="28"/>
          <w:szCs w:val="28"/>
        </w:rPr>
      </w:pPr>
    </w:p>
    <w:p w14:paraId="7910B6C6" w14:textId="77777777" w:rsidR="00697FC8" w:rsidRDefault="00697FC8" w:rsidP="003E5FB1">
      <w:pPr>
        <w:jc w:val="center"/>
        <w:rPr>
          <w:b/>
          <w:color w:val="000000"/>
          <w:sz w:val="28"/>
          <w:szCs w:val="28"/>
        </w:rPr>
      </w:pPr>
    </w:p>
    <w:p w14:paraId="7D8BCC9D" w14:textId="77777777" w:rsidR="00697FC8" w:rsidRDefault="00697FC8" w:rsidP="003E5FB1">
      <w:pPr>
        <w:jc w:val="center"/>
        <w:rPr>
          <w:b/>
          <w:color w:val="000000"/>
          <w:sz w:val="28"/>
          <w:szCs w:val="28"/>
        </w:rPr>
      </w:pPr>
    </w:p>
    <w:p w14:paraId="5D76E77E" w14:textId="77777777" w:rsidR="00697FC8" w:rsidRDefault="00697FC8" w:rsidP="003E5FB1">
      <w:pPr>
        <w:jc w:val="center"/>
        <w:rPr>
          <w:b/>
          <w:color w:val="000000"/>
          <w:sz w:val="28"/>
          <w:szCs w:val="28"/>
        </w:rPr>
      </w:pPr>
    </w:p>
    <w:p w14:paraId="317B8DE1" w14:textId="77777777" w:rsidR="00697FC8" w:rsidRDefault="00697FC8" w:rsidP="003E5FB1">
      <w:pPr>
        <w:jc w:val="center"/>
        <w:rPr>
          <w:b/>
          <w:color w:val="000000"/>
          <w:sz w:val="28"/>
          <w:szCs w:val="28"/>
        </w:rPr>
      </w:pPr>
    </w:p>
    <w:p w14:paraId="25054B9A" w14:textId="77777777" w:rsidR="00697FC8" w:rsidRDefault="00697FC8" w:rsidP="003E5FB1">
      <w:pPr>
        <w:jc w:val="center"/>
        <w:rPr>
          <w:b/>
          <w:color w:val="000000"/>
          <w:sz w:val="28"/>
          <w:szCs w:val="28"/>
        </w:rPr>
      </w:pPr>
    </w:p>
    <w:p w14:paraId="3538AE64" w14:textId="77777777" w:rsidR="00697FC8" w:rsidRDefault="00697FC8" w:rsidP="003E5FB1">
      <w:pPr>
        <w:jc w:val="center"/>
        <w:rPr>
          <w:b/>
          <w:color w:val="000000"/>
          <w:sz w:val="28"/>
          <w:szCs w:val="28"/>
        </w:rPr>
      </w:pPr>
    </w:p>
    <w:p w14:paraId="0760FC86" w14:textId="77777777" w:rsidR="00697FC8" w:rsidRDefault="00697FC8" w:rsidP="003E5FB1">
      <w:pPr>
        <w:jc w:val="center"/>
        <w:rPr>
          <w:b/>
          <w:color w:val="000000"/>
          <w:sz w:val="28"/>
          <w:szCs w:val="28"/>
        </w:rPr>
      </w:pPr>
    </w:p>
    <w:p w14:paraId="3E64429D" w14:textId="77777777" w:rsidR="00697FC8" w:rsidRDefault="00697FC8" w:rsidP="003E5FB1">
      <w:pPr>
        <w:jc w:val="center"/>
        <w:rPr>
          <w:b/>
          <w:color w:val="000000"/>
          <w:sz w:val="28"/>
          <w:szCs w:val="28"/>
        </w:rPr>
      </w:pPr>
    </w:p>
    <w:p w14:paraId="1F44BBF6" w14:textId="77777777" w:rsidR="00697FC8" w:rsidRDefault="00697FC8" w:rsidP="003E5FB1">
      <w:pPr>
        <w:jc w:val="center"/>
        <w:rPr>
          <w:b/>
          <w:color w:val="000000"/>
          <w:sz w:val="28"/>
          <w:szCs w:val="28"/>
        </w:rPr>
      </w:pPr>
    </w:p>
    <w:p w14:paraId="286EC950" w14:textId="77777777" w:rsidR="00697FC8" w:rsidRDefault="00697FC8" w:rsidP="003E5FB1">
      <w:pPr>
        <w:jc w:val="center"/>
        <w:rPr>
          <w:b/>
          <w:color w:val="000000"/>
          <w:sz w:val="28"/>
          <w:szCs w:val="28"/>
        </w:rPr>
      </w:pPr>
    </w:p>
    <w:p w14:paraId="22574A3B" w14:textId="77777777" w:rsidR="00697FC8" w:rsidRDefault="00697FC8" w:rsidP="003E5FB1">
      <w:pPr>
        <w:jc w:val="center"/>
        <w:rPr>
          <w:b/>
          <w:color w:val="000000"/>
          <w:sz w:val="28"/>
          <w:szCs w:val="28"/>
        </w:rPr>
      </w:pPr>
    </w:p>
    <w:p w14:paraId="466FCCDD" w14:textId="77777777" w:rsidR="00697FC8" w:rsidRDefault="00697FC8" w:rsidP="003E5FB1">
      <w:pPr>
        <w:jc w:val="center"/>
        <w:rPr>
          <w:b/>
          <w:color w:val="000000"/>
          <w:sz w:val="28"/>
          <w:szCs w:val="28"/>
        </w:rPr>
      </w:pPr>
    </w:p>
    <w:p w14:paraId="585CA847" w14:textId="77777777" w:rsidR="00697FC8" w:rsidRDefault="00697FC8" w:rsidP="003E5FB1">
      <w:pPr>
        <w:jc w:val="center"/>
        <w:rPr>
          <w:b/>
          <w:color w:val="000000"/>
          <w:sz w:val="28"/>
          <w:szCs w:val="28"/>
        </w:rPr>
      </w:pPr>
    </w:p>
    <w:p w14:paraId="148CB547" w14:textId="77777777" w:rsidR="00697FC8" w:rsidRDefault="00697FC8" w:rsidP="003E5FB1">
      <w:pPr>
        <w:jc w:val="center"/>
        <w:rPr>
          <w:b/>
          <w:color w:val="000000"/>
          <w:sz w:val="28"/>
          <w:szCs w:val="28"/>
        </w:rPr>
      </w:pPr>
    </w:p>
    <w:p w14:paraId="7C00B96B" w14:textId="0F3BF5EC" w:rsidR="00697FC8" w:rsidRDefault="00697FC8" w:rsidP="003E5FB1">
      <w:pPr>
        <w:jc w:val="center"/>
        <w:rPr>
          <w:b/>
          <w:color w:val="000000"/>
          <w:sz w:val="28"/>
          <w:szCs w:val="28"/>
        </w:rPr>
      </w:pPr>
    </w:p>
    <w:p w14:paraId="0A562086" w14:textId="252A7A97" w:rsidR="00697FC8" w:rsidRDefault="00697FC8" w:rsidP="003E5FB1">
      <w:pPr>
        <w:jc w:val="center"/>
        <w:rPr>
          <w:b/>
          <w:color w:val="000000"/>
          <w:sz w:val="28"/>
          <w:szCs w:val="28"/>
        </w:rPr>
      </w:pPr>
    </w:p>
    <w:p w14:paraId="69ADB863" w14:textId="48879D62" w:rsidR="00697FC8" w:rsidRDefault="00697FC8" w:rsidP="003E5FB1">
      <w:pPr>
        <w:jc w:val="center"/>
        <w:rPr>
          <w:b/>
          <w:color w:val="000000"/>
          <w:sz w:val="28"/>
          <w:szCs w:val="28"/>
        </w:rPr>
      </w:pPr>
    </w:p>
    <w:p w14:paraId="7D2ED48C" w14:textId="07EE88A4" w:rsidR="00697FC8" w:rsidRDefault="00697FC8" w:rsidP="003E5FB1">
      <w:pPr>
        <w:jc w:val="center"/>
        <w:rPr>
          <w:b/>
          <w:color w:val="000000"/>
          <w:sz w:val="28"/>
          <w:szCs w:val="28"/>
        </w:rPr>
      </w:pPr>
    </w:p>
    <w:p w14:paraId="073FF99A" w14:textId="77777777" w:rsidR="00697FC8" w:rsidRDefault="00697FC8" w:rsidP="003E5FB1">
      <w:pPr>
        <w:jc w:val="center"/>
        <w:rPr>
          <w:b/>
          <w:color w:val="000000"/>
          <w:sz w:val="28"/>
          <w:szCs w:val="28"/>
        </w:rPr>
      </w:pPr>
    </w:p>
    <w:p w14:paraId="32069A68" w14:textId="77777777" w:rsidR="00697FC8" w:rsidRDefault="00697FC8" w:rsidP="003E5FB1">
      <w:pPr>
        <w:jc w:val="center"/>
        <w:rPr>
          <w:b/>
          <w:color w:val="000000"/>
          <w:sz w:val="28"/>
          <w:szCs w:val="28"/>
        </w:rPr>
      </w:pPr>
    </w:p>
    <w:p w14:paraId="4424EABC" w14:textId="77777777" w:rsidR="00697FC8" w:rsidRPr="0043625C" w:rsidRDefault="00697FC8" w:rsidP="00697FC8">
      <w:pPr>
        <w:jc w:val="center"/>
        <w:rPr>
          <w:b/>
          <w:color w:val="000000"/>
          <w:sz w:val="36"/>
          <w:szCs w:val="36"/>
        </w:rPr>
      </w:pPr>
      <w:r w:rsidRPr="0043625C">
        <w:rPr>
          <w:b/>
          <w:color w:val="000000"/>
          <w:sz w:val="36"/>
          <w:szCs w:val="36"/>
        </w:rPr>
        <w:t>Jornadas Formativas Virtuales</w:t>
      </w:r>
    </w:p>
    <w:p w14:paraId="574E16F8" w14:textId="77777777" w:rsidR="00697FC8" w:rsidRDefault="00697FC8" w:rsidP="00697FC8">
      <w:pPr>
        <w:jc w:val="center"/>
        <w:rPr>
          <w:b/>
          <w:color w:val="000000"/>
          <w:sz w:val="36"/>
          <w:szCs w:val="36"/>
        </w:rPr>
      </w:pPr>
      <w:r w:rsidRPr="0043625C">
        <w:rPr>
          <w:b/>
          <w:color w:val="000000"/>
          <w:sz w:val="36"/>
          <w:szCs w:val="36"/>
        </w:rPr>
        <w:t xml:space="preserve">Sobre Derechos Humanos y Derechos de las Mujeres </w:t>
      </w:r>
      <w:r>
        <w:rPr>
          <w:b/>
          <w:color w:val="000000"/>
          <w:sz w:val="36"/>
          <w:szCs w:val="36"/>
        </w:rPr>
        <w:t xml:space="preserve">Dirigida a lideresas de la Región Trifinio </w:t>
      </w:r>
    </w:p>
    <w:p w14:paraId="69D41EC7" w14:textId="77777777" w:rsidR="00697FC8" w:rsidRDefault="00697FC8" w:rsidP="00697FC8">
      <w:pPr>
        <w:jc w:val="center"/>
        <w:rPr>
          <w:b/>
          <w:color w:val="000000"/>
          <w:sz w:val="36"/>
          <w:szCs w:val="36"/>
        </w:rPr>
      </w:pPr>
      <w:r>
        <w:rPr>
          <w:b/>
          <w:color w:val="000000"/>
          <w:sz w:val="36"/>
          <w:szCs w:val="36"/>
        </w:rPr>
        <w:t>(El Salvador, Honduras y Guatemala)</w:t>
      </w:r>
    </w:p>
    <w:p w14:paraId="09ADADB6" w14:textId="77777777" w:rsidR="00697FC8" w:rsidRPr="0043625C" w:rsidRDefault="00697FC8" w:rsidP="00697FC8">
      <w:pPr>
        <w:jc w:val="center"/>
        <w:rPr>
          <w:b/>
          <w:color w:val="000000"/>
          <w:sz w:val="36"/>
          <w:szCs w:val="36"/>
        </w:rPr>
      </w:pPr>
      <w:r w:rsidRPr="0043625C">
        <w:rPr>
          <w:b/>
          <w:color w:val="000000"/>
          <w:sz w:val="36"/>
          <w:szCs w:val="36"/>
        </w:rPr>
        <w:t>en coordinación</w:t>
      </w:r>
    </w:p>
    <w:p w14:paraId="66EDC46E" w14:textId="77777777" w:rsidR="00697FC8" w:rsidRPr="0043625C" w:rsidRDefault="00697FC8" w:rsidP="00697FC8">
      <w:pPr>
        <w:jc w:val="center"/>
        <w:rPr>
          <w:b/>
          <w:sz w:val="36"/>
          <w:szCs w:val="36"/>
          <w:lang w:val="es-SV"/>
        </w:rPr>
      </w:pPr>
      <w:r w:rsidRPr="0043625C">
        <w:rPr>
          <w:b/>
          <w:color w:val="000000"/>
          <w:sz w:val="36"/>
          <w:szCs w:val="36"/>
        </w:rPr>
        <w:t xml:space="preserve"> con la Fundación Nacional para el Desarrollo (FUNDE)</w:t>
      </w:r>
    </w:p>
    <w:p w14:paraId="4A959B55" w14:textId="77777777" w:rsidR="00697FC8" w:rsidRPr="0043625C" w:rsidRDefault="00697FC8" w:rsidP="00697FC8">
      <w:pPr>
        <w:jc w:val="center"/>
        <w:rPr>
          <w:b/>
          <w:color w:val="000000"/>
          <w:sz w:val="36"/>
          <w:szCs w:val="36"/>
          <w:lang w:val="es-SV"/>
        </w:rPr>
      </w:pPr>
    </w:p>
    <w:p w14:paraId="6874F0E1" w14:textId="77777777" w:rsidR="00697FC8" w:rsidRPr="0043625C" w:rsidRDefault="00697FC8" w:rsidP="00697FC8">
      <w:pPr>
        <w:jc w:val="center"/>
        <w:rPr>
          <w:b/>
          <w:color w:val="000000"/>
          <w:sz w:val="36"/>
          <w:szCs w:val="36"/>
        </w:rPr>
      </w:pPr>
    </w:p>
    <w:p w14:paraId="6949E23E" w14:textId="77777777" w:rsidR="00697FC8" w:rsidRPr="0043625C" w:rsidRDefault="00697FC8" w:rsidP="00697FC8">
      <w:pPr>
        <w:jc w:val="center"/>
        <w:rPr>
          <w:b/>
          <w:color w:val="000000"/>
          <w:sz w:val="36"/>
          <w:szCs w:val="36"/>
        </w:rPr>
      </w:pPr>
    </w:p>
    <w:p w14:paraId="5279640D" w14:textId="77777777" w:rsidR="00697FC8" w:rsidRPr="0043625C" w:rsidRDefault="00697FC8" w:rsidP="00697FC8">
      <w:pPr>
        <w:jc w:val="center"/>
        <w:rPr>
          <w:b/>
          <w:color w:val="000000"/>
          <w:sz w:val="36"/>
          <w:szCs w:val="36"/>
        </w:rPr>
      </w:pPr>
    </w:p>
    <w:p w14:paraId="16002669" w14:textId="77777777" w:rsidR="00697FC8" w:rsidRPr="0043625C" w:rsidRDefault="00697FC8" w:rsidP="00697FC8">
      <w:pPr>
        <w:tabs>
          <w:tab w:val="left" w:pos="6375"/>
        </w:tabs>
        <w:jc w:val="center"/>
        <w:rPr>
          <w:b/>
          <w:color w:val="000000"/>
          <w:sz w:val="36"/>
          <w:szCs w:val="36"/>
        </w:rPr>
      </w:pPr>
      <w:r w:rsidRPr="0043625C">
        <w:rPr>
          <w:b/>
          <w:color w:val="000000"/>
          <w:sz w:val="36"/>
          <w:szCs w:val="36"/>
        </w:rPr>
        <w:t>Departamento de Educación</w:t>
      </w:r>
    </w:p>
    <w:p w14:paraId="1ECE3BE6" w14:textId="77777777" w:rsidR="00697FC8" w:rsidRDefault="00697FC8" w:rsidP="00697FC8">
      <w:pPr>
        <w:jc w:val="center"/>
        <w:rPr>
          <w:b/>
          <w:color w:val="000000"/>
          <w:sz w:val="28"/>
          <w:szCs w:val="28"/>
        </w:rPr>
      </w:pPr>
    </w:p>
    <w:p w14:paraId="68DCB168" w14:textId="77777777" w:rsidR="00697FC8" w:rsidRDefault="00697FC8" w:rsidP="00697FC8">
      <w:pPr>
        <w:jc w:val="center"/>
        <w:rPr>
          <w:b/>
          <w:color w:val="000000"/>
          <w:sz w:val="28"/>
          <w:szCs w:val="28"/>
        </w:rPr>
      </w:pPr>
    </w:p>
    <w:p w14:paraId="758ECE3A" w14:textId="77777777" w:rsidR="00697FC8" w:rsidRPr="0043625C" w:rsidRDefault="00697FC8" w:rsidP="00697FC8">
      <w:pPr>
        <w:jc w:val="center"/>
        <w:rPr>
          <w:b/>
          <w:color w:val="000000"/>
          <w:sz w:val="36"/>
          <w:szCs w:val="36"/>
        </w:rPr>
      </w:pPr>
      <w:r w:rsidRPr="0043625C">
        <w:rPr>
          <w:b/>
          <w:color w:val="000000"/>
          <w:sz w:val="36"/>
          <w:szCs w:val="36"/>
        </w:rPr>
        <w:t>Escuela de Derechos Humanos</w:t>
      </w:r>
    </w:p>
    <w:p w14:paraId="028A730C" w14:textId="77777777" w:rsidR="00697FC8" w:rsidRDefault="00697FC8" w:rsidP="00697FC8">
      <w:pPr>
        <w:jc w:val="center"/>
        <w:rPr>
          <w:b/>
          <w:color w:val="000000"/>
          <w:sz w:val="28"/>
          <w:szCs w:val="28"/>
        </w:rPr>
      </w:pPr>
    </w:p>
    <w:p w14:paraId="146C3D19" w14:textId="77777777" w:rsidR="00697FC8" w:rsidRDefault="00697FC8" w:rsidP="00697FC8">
      <w:pPr>
        <w:jc w:val="center"/>
        <w:rPr>
          <w:b/>
          <w:color w:val="000000"/>
          <w:sz w:val="28"/>
          <w:szCs w:val="28"/>
        </w:rPr>
      </w:pPr>
    </w:p>
    <w:p w14:paraId="1770A23B" w14:textId="77777777" w:rsidR="00697FC8" w:rsidRDefault="00697FC8" w:rsidP="00697FC8">
      <w:pPr>
        <w:jc w:val="center"/>
        <w:rPr>
          <w:b/>
          <w:color w:val="000000"/>
          <w:sz w:val="28"/>
          <w:szCs w:val="28"/>
        </w:rPr>
      </w:pPr>
    </w:p>
    <w:p w14:paraId="570C7A1D" w14:textId="77777777" w:rsidR="00697FC8" w:rsidRDefault="00697FC8" w:rsidP="00697FC8">
      <w:pPr>
        <w:jc w:val="center"/>
        <w:rPr>
          <w:b/>
          <w:color w:val="000000"/>
          <w:sz w:val="28"/>
          <w:szCs w:val="28"/>
        </w:rPr>
      </w:pPr>
    </w:p>
    <w:p w14:paraId="14B58BB8" w14:textId="77777777" w:rsidR="00697FC8" w:rsidRDefault="00697FC8" w:rsidP="00697FC8">
      <w:pPr>
        <w:jc w:val="right"/>
        <w:rPr>
          <w:b/>
          <w:color w:val="000000"/>
          <w:sz w:val="28"/>
          <w:szCs w:val="28"/>
        </w:rPr>
      </w:pPr>
      <w:r>
        <w:rPr>
          <w:b/>
          <w:color w:val="000000"/>
          <w:sz w:val="28"/>
          <w:szCs w:val="28"/>
        </w:rPr>
        <w:t>San Salvador, junio 2020</w:t>
      </w:r>
    </w:p>
    <w:p w14:paraId="13BDDBE0" w14:textId="77777777" w:rsidR="00697FC8" w:rsidRDefault="00697FC8" w:rsidP="00697FC8">
      <w:pPr>
        <w:jc w:val="center"/>
        <w:rPr>
          <w:b/>
          <w:color w:val="000000"/>
          <w:sz w:val="28"/>
          <w:szCs w:val="28"/>
        </w:rPr>
      </w:pPr>
    </w:p>
    <w:p w14:paraId="381096BD" w14:textId="77777777" w:rsidR="00697FC8" w:rsidRDefault="00697FC8" w:rsidP="003E5FB1">
      <w:pPr>
        <w:jc w:val="center"/>
        <w:rPr>
          <w:b/>
          <w:color w:val="000000"/>
          <w:sz w:val="28"/>
          <w:szCs w:val="28"/>
        </w:rPr>
      </w:pPr>
    </w:p>
    <w:p w14:paraId="42892BDF" w14:textId="77777777" w:rsidR="00697FC8" w:rsidRDefault="00697FC8" w:rsidP="003E5FB1">
      <w:pPr>
        <w:jc w:val="center"/>
        <w:rPr>
          <w:b/>
          <w:color w:val="000000"/>
          <w:sz w:val="28"/>
          <w:szCs w:val="28"/>
        </w:rPr>
      </w:pPr>
    </w:p>
    <w:p w14:paraId="70CAF0C3" w14:textId="77777777" w:rsidR="00697FC8" w:rsidRDefault="00697FC8" w:rsidP="003E5FB1">
      <w:pPr>
        <w:jc w:val="center"/>
        <w:rPr>
          <w:b/>
          <w:color w:val="000000"/>
          <w:sz w:val="28"/>
          <w:szCs w:val="28"/>
        </w:rPr>
      </w:pPr>
    </w:p>
    <w:p w14:paraId="2CFD83CD" w14:textId="77777777" w:rsidR="00697FC8" w:rsidRDefault="00697FC8" w:rsidP="003E5FB1">
      <w:pPr>
        <w:jc w:val="center"/>
        <w:rPr>
          <w:b/>
          <w:color w:val="000000"/>
          <w:sz w:val="28"/>
          <w:szCs w:val="28"/>
        </w:rPr>
      </w:pPr>
    </w:p>
    <w:p w14:paraId="35E9AC54" w14:textId="64FCAF20" w:rsidR="00697FC8" w:rsidRDefault="00697FC8" w:rsidP="003E5FB1">
      <w:pPr>
        <w:jc w:val="center"/>
        <w:rPr>
          <w:b/>
          <w:color w:val="000000"/>
          <w:sz w:val="28"/>
          <w:szCs w:val="28"/>
        </w:rPr>
      </w:pPr>
    </w:p>
    <w:p w14:paraId="4CD75DA1" w14:textId="7D2FBEC1" w:rsidR="008975ED" w:rsidRDefault="008975ED" w:rsidP="003E5FB1">
      <w:pPr>
        <w:jc w:val="center"/>
        <w:rPr>
          <w:b/>
          <w:color w:val="000000"/>
          <w:sz w:val="28"/>
          <w:szCs w:val="28"/>
        </w:rPr>
      </w:pPr>
    </w:p>
    <w:p w14:paraId="2BB5E714" w14:textId="7C6EB291" w:rsidR="008975ED" w:rsidRDefault="008975ED" w:rsidP="003E5FB1">
      <w:pPr>
        <w:jc w:val="center"/>
        <w:rPr>
          <w:b/>
          <w:color w:val="000000"/>
          <w:sz w:val="28"/>
          <w:szCs w:val="28"/>
        </w:rPr>
      </w:pPr>
    </w:p>
    <w:p w14:paraId="3DC56FBE" w14:textId="5A5CAAA8" w:rsidR="008975ED" w:rsidRDefault="008975ED" w:rsidP="003E5FB1">
      <w:pPr>
        <w:jc w:val="center"/>
        <w:rPr>
          <w:b/>
          <w:color w:val="000000"/>
          <w:sz w:val="28"/>
          <w:szCs w:val="28"/>
        </w:rPr>
      </w:pPr>
    </w:p>
    <w:p w14:paraId="300BD8AE" w14:textId="51846965" w:rsidR="008975ED" w:rsidRDefault="008975ED" w:rsidP="003E5FB1">
      <w:pPr>
        <w:jc w:val="center"/>
        <w:rPr>
          <w:b/>
          <w:color w:val="000000"/>
          <w:sz w:val="28"/>
          <w:szCs w:val="28"/>
        </w:rPr>
      </w:pPr>
    </w:p>
    <w:p w14:paraId="5FCC2DE4" w14:textId="77777777" w:rsidR="008975ED" w:rsidRDefault="008975ED" w:rsidP="003E5FB1">
      <w:pPr>
        <w:jc w:val="center"/>
        <w:rPr>
          <w:b/>
          <w:color w:val="000000"/>
          <w:sz w:val="28"/>
          <w:szCs w:val="28"/>
        </w:rPr>
      </w:pPr>
      <w:bookmarkStart w:id="0" w:name="_GoBack"/>
      <w:bookmarkEnd w:id="0"/>
    </w:p>
    <w:p w14:paraId="742B36DE" w14:textId="77777777" w:rsidR="00697FC8" w:rsidRDefault="00697FC8" w:rsidP="003E5FB1">
      <w:pPr>
        <w:jc w:val="center"/>
        <w:rPr>
          <w:b/>
          <w:color w:val="000000"/>
          <w:sz w:val="28"/>
          <w:szCs w:val="28"/>
        </w:rPr>
      </w:pPr>
    </w:p>
    <w:p w14:paraId="429E51CC" w14:textId="3D4DFE8D" w:rsidR="003E5FB1" w:rsidRPr="00886587" w:rsidRDefault="003E5FB1" w:rsidP="003E5FB1">
      <w:pPr>
        <w:jc w:val="center"/>
        <w:rPr>
          <w:b/>
          <w:color w:val="000000"/>
          <w:sz w:val="28"/>
          <w:szCs w:val="28"/>
        </w:rPr>
      </w:pPr>
      <w:r w:rsidRPr="00886587">
        <w:rPr>
          <w:b/>
          <w:color w:val="000000"/>
          <w:sz w:val="28"/>
          <w:szCs w:val="28"/>
        </w:rPr>
        <w:t>Jornadas Formativas Virtuales</w:t>
      </w:r>
    </w:p>
    <w:p w14:paraId="4EB4E5D6" w14:textId="77777777" w:rsidR="003E5FB1" w:rsidRPr="00886587" w:rsidRDefault="003E5FB1" w:rsidP="003E5FB1">
      <w:pPr>
        <w:jc w:val="center"/>
        <w:rPr>
          <w:b/>
          <w:color w:val="000000"/>
          <w:sz w:val="28"/>
          <w:szCs w:val="28"/>
        </w:rPr>
      </w:pPr>
      <w:r w:rsidRPr="00886587">
        <w:rPr>
          <w:b/>
          <w:color w:val="000000"/>
          <w:sz w:val="28"/>
          <w:szCs w:val="28"/>
        </w:rPr>
        <w:t>Sobre Derechos Humanos y Derechos de las Mujeres en coordinación</w:t>
      </w:r>
    </w:p>
    <w:p w14:paraId="0CE21DB5" w14:textId="77777777" w:rsidR="003E5FB1" w:rsidRPr="00886587" w:rsidRDefault="003E5FB1" w:rsidP="003E5FB1">
      <w:pPr>
        <w:jc w:val="center"/>
        <w:rPr>
          <w:b/>
          <w:sz w:val="28"/>
          <w:szCs w:val="28"/>
          <w:lang w:val="es-SV"/>
        </w:rPr>
      </w:pPr>
      <w:r w:rsidRPr="00886587">
        <w:rPr>
          <w:b/>
          <w:color w:val="000000"/>
          <w:sz w:val="28"/>
          <w:szCs w:val="28"/>
        </w:rPr>
        <w:t xml:space="preserve"> con la Fundación Nacional para el Desarrollo (FUNDE)</w:t>
      </w:r>
    </w:p>
    <w:p w14:paraId="599A6FDC" w14:textId="77777777" w:rsidR="003E5FB1" w:rsidRPr="00886587" w:rsidRDefault="003E5FB1" w:rsidP="003E5FB1">
      <w:pPr>
        <w:rPr>
          <w:b/>
          <w:lang w:val="es-SV"/>
        </w:rPr>
      </w:pPr>
    </w:p>
    <w:p w14:paraId="14C2333A" w14:textId="77777777" w:rsidR="003E5FB1" w:rsidRDefault="003E5FB1" w:rsidP="003E5FB1">
      <w:pPr>
        <w:rPr>
          <w:b/>
          <w:lang w:val="es-SV"/>
        </w:rPr>
      </w:pPr>
    </w:p>
    <w:p w14:paraId="7933E58C" w14:textId="77777777" w:rsidR="003E5FB1" w:rsidRPr="00886587" w:rsidRDefault="003E5FB1" w:rsidP="003E5FB1">
      <w:pPr>
        <w:rPr>
          <w:b/>
          <w:lang w:val="es-SV"/>
        </w:rPr>
      </w:pPr>
    </w:p>
    <w:p w14:paraId="56FA35E0" w14:textId="77777777" w:rsidR="003E5FB1" w:rsidRPr="00886587" w:rsidRDefault="003E5FB1" w:rsidP="008975ED">
      <w:pPr>
        <w:pStyle w:val="Prrafodelista"/>
        <w:widowControl w:val="0"/>
        <w:numPr>
          <w:ilvl w:val="0"/>
          <w:numId w:val="16"/>
        </w:numPr>
        <w:spacing w:after="200" w:line="276" w:lineRule="auto"/>
        <w:contextualSpacing/>
        <w:jc w:val="both"/>
        <w:rPr>
          <w:b/>
          <w:color w:val="000000"/>
        </w:rPr>
      </w:pPr>
      <w:r w:rsidRPr="00886587">
        <w:rPr>
          <w:b/>
          <w:color w:val="000000"/>
        </w:rPr>
        <w:t>OBJETIVOS</w:t>
      </w:r>
    </w:p>
    <w:p w14:paraId="57F1C2B1" w14:textId="77777777" w:rsidR="003E5FB1" w:rsidRPr="00886587" w:rsidRDefault="003E5FB1" w:rsidP="003E5FB1">
      <w:pPr>
        <w:pStyle w:val="Prrafodelista"/>
        <w:ind w:left="1080"/>
        <w:jc w:val="both"/>
        <w:rPr>
          <w:b/>
          <w:color w:val="000000"/>
        </w:rPr>
      </w:pPr>
    </w:p>
    <w:p w14:paraId="70C6E4DA" w14:textId="77777777" w:rsidR="003E5FB1" w:rsidRPr="00886587" w:rsidRDefault="003E5FB1" w:rsidP="008975ED">
      <w:pPr>
        <w:pStyle w:val="Prrafodelista"/>
        <w:widowControl w:val="0"/>
        <w:numPr>
          <w:ilvl w:val="1"/>
          <w:numId w:val="16"/>
        </w:numPr>
        <w:spacing w:after="200" w:line="276" w:lineRule="auto"/>
        <w:contextualSpacing/>
        <w:jc w:val="both"/>
        <w:rPr>
          <w:b/>
          <w:color w:val="000000"/>
        </w:rPr>
      </w:pPr>
      <w:r w:rsidRPr="00886587">
        <w:rPr>
          <w:b/>
          <w:color w:val="000000"/>
        </w:rPr>
        <w:t>General:</w:t>
      </w:r>
    </w:p>
    <w:p w14:paraId="19467642" w14:textId="77777777" w:rsidR="003E5FB1" w:rsidRPr="00886587" w:rsidRDefault="003E5FB1" w:rsidP="003E5FB1">
      <w:pPr>
        <w:pStyle w:val="Prrafodelista"/>
        <w:ind w:left="1440"/>
        <w:jc w:val="both"/>
        <w:rPr>
          <w:b/>
          <w:color w:val="000000"/>
        </w:rPr>
      </w:pPr>
    </w:p>
    <w:p w14:paraId="3F338D94" w14:textId="77777777" w:rsidR="003E5FB1" w:rsidRPr="00886587" w:rsidRDefault="003E5FB1" w:rsidP="003E5FB1">
      <w:pPr>
        <w:ind w:left="1080"/>
        <w:jc w:val="both"/>
        <w:rPr>
          <w:color w:val="000000"/>
        </w:rPr>
      </w:pPr>
      <w:r w:rsidRPr="00886587">
        <w:rPr>
          <w:color w:val="000000"/>
        </w:rPr>
        <w:t xml:space="preserve">Desarrollar herramientas básicas sobre los derechos humanos de las mujeres mediante jornadas virtuales a mujeres lideresas de Región de El Trifinio como mecanismo de prevención de la violencia de género. </w:t>
      </w:r>
    </w:p>
    <w:p w14:paraId="37CB4B2C" w14:textId="77777777" w:rsidR="003E5FB1" w:rsidRPr="00886587" w:rsidRDefault="003E5FB1" w:rsidP="003E5FB1">
      <w:pPr>
        <w:pStyle w:val="Prrafodelista"/>
        <w:ind w:left="1440"/>
        <w:jc w:val="both"/>
        <w:rPr>
          <w:color w:val="000000"/>
        </w:rPr>
      </w:pPr>
    </w:p>
    <w:p w14:paraId="0D0F99C0" w14:textId="77777777" w:rsidR="003E5FB1" w:rsidRPr="00886587" w:rsidRDefault="003E5FB1" w:rsidP="008975ED">
      <w:pPr>
        <w:pStyle w:val="Prrafodelista"/>
        <w:widowControl w:val="0"/>
        <w:numPr>
          <w:ilvl w:val="1"/>
          <w:numId w:val="16"/>
        </w:numPr>
        <w:spacing w:after="200" w:line="276" w:lineRule="auto"/>
        <w:contextualSpacing/>
        <w:jc w:val="both"/>
        <w:rPr>
          <w:b/>
          <w:color w:val="000000"/>
        </w:rPr>
      </w:pPr>
      <w:r w:rsidRPr="00886587">
        <w:rPr>
          <w:b/>
          <w:color w:val="000000"/>
        </w:rPr>
        <w:t xml:space="preserve">Específicos: </w:t>
      </w:r>
    </w:p>
    <w:p w14:paraId="2A8A0828" w14:textId="77777777" w:rsidR="003E5FB1" w:rsidRPr="00886587" w:rsidRDefault="003E5FB1" w:rsidP="003E5FB1">
      <w:pPr>
        <w:jc w:val="both"/>
        <w:rPr>
          <w:b/>
          <w:color w:val="000000"/>
        </w:rPr>
      </w:pPr>
    </w:p>
    <w:p w14:paraId="0C67C339"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 xml:space="preserve">Fomentar el empoderamiento sobre sus derechos humanos de las mujeres </w:t>
      </w:r>
    </w:p>
    <w:p w14:paraId="03B90946"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Promover mecanismo de prevención de la violencia de género.</w:t>
      </w:r>
    </w:p>
    <w:p w14:paraId="6CA5724E"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 xml:space="preserve">Divulgar el Sistema de Protección de los derechos de la mujer en los países de El Salvador, Guatemala y Honduras, que conforman la región de El Trifinio. </w:t>
      </w:r>
    </w:p>
    <w:p w14:paraId="221F1D2A" w14:textId="77777777" w:rsidR="003E5FB1" w:rsidRPr="00886587" w:rsidRDefault="003E5FB1" w:rsidP="003E5FB1">
      <w:pPr>
        <w:jc w:val="both"/>
        <w:rPr>
          <w:b/>
          <w:color w:val="000000"/>
        </w:rPr>
      </w:pPr>
    </w:p>
    <w:p w14:paraId="1EAE8D6E" w14:textId="77777777" w:rsidR="003E5FB1" w:rsidRPr="00886587" w:rsidRDefault="003E5FB1" w:rsidP="008975ED">
      <w:pPr>
        <w:pStyle w:val="Prrafodelista"/>
        <w:widowControl w:val="0"/>
        <w:numPr>
          <w:ilvl w:val="0"/>
          <w:numId w:val="16"/>
        </w:numPr>
        <w:spacing w:after="200" w:line="276" w:lineRule="auto"/>
        <w:contextualSpacing/>
        <w:jc w:val="both"/>
        <w:rPr>
          <w:rFonts w:eastAsia="Bookman Old Style"/>
        </w:rPr>
      </w:pPr>
      <w:r w:rsidRPr="00886587">
        <w:rPr>
          <w:b/>
          <w:color w:val="000000"/>
        </w:rPr>
        <w:t>BENEFICIARIAS</w:t>
      </w:r>
      <w:r w:rsidRPr="00886587">
        <w:rPr>
          <w:color w:val="000000"/>
        </w:rPr>
        <w:t xml:space="preserve">: </w:t>
      </w:r>
    </w:p>
    <w:p w14:paraId="29747F24" w14:textId="77777777" w:rsidR="003E5FB1" w:rsidRPr="00886587" w:rsidRDefault="003E5FB1" w:rsidP="003E5FB1">
      <w:pPr>
        <w:pStyle w:val="Prrafodelista"/>
        <w:ind w:left="1080"/>
        <w:jc w:val="both"/>
        <w:rPr>
          <w:b/>
          <w:color w:val="000000"/>
        </w:rPr>
      </w:pPr>
    </w:p>
    <w:p w14:paraId="753E5B2C" w14:textId="77777777" w:rsidR="003E5FB1" w:rsidRPr="00886587" w:rsidRDefault="003E5FB1" w:rsidP="003E5FB1">
      <w:pPr>
        <w:pStyle w:val="Prrafodelista"/>
        <w:ind w:left="1080"/>
        <w:jc w:val="both"/>
        <w:rPr>
          <w:rFonts w:eastAsia="Bookman Old Style"/>
        </w:rPr>
      </w:pPr>
      <w:r w:rsidRPr="00886587">
        <w:rPr>
          <w:color w:val="000000"/>
        </w:rPr>
        <w:t xml:space="preserve">Mujeres lideresas de la Red de Mujeres del Trifinio (El Salvador, Guatemala y Honduras) </w:t>
      </w:r>
      <w:r w:rsidRPr="00886587">
        <w:rPr>
          <w:rFonts w:eastAsia="Bookman Old Style"/>
          <w:color w:val="000000"/>
        </w:rPr>
        <w:t>y emprendedoras de organizaciones de mujeres. Así como, técnicos y lideresas de ONG que apoyan iniciativas organizativas, formativas y de emprendimientos sociales y económicos de mujeres en la región.</w:t>
      </w:r>
    </w:p>
    <w:p w14:paraId="743C91AE" w14:textId="77777777" w:rsidR="003E5FB1" w:rsidRPr="00886587" w:rsidRDefault="003E5FB1" w:rsidP="003E5FB1">
      <w:pPr>
        <w:rPr>
          <w:color w:val="000000"/>
          <w:lang w:val="es-SV"/>
        </w:rPr>
      </w:pPr>
    </w:p>
    <w:p w14:paraId="52ADB33A" w14:textId="77777777" w:rsidR="003E5FB1" w:rsidRPr="00886587" w:rsidRDefault="003E5FB1" w:rsidP="003E5FB1">
      <w:pPr>
        <w:rPr>
          <w:rFonts w:eastAsia="Bookman Old Style"/>
          <w:b/>
          <w:color w:val="000000"/>
        </w:rPr>
      </w:pPr>
    </w:p>
    <w:p w14:paraId="6CC18B03" w14:textId="77777777" w:rsidR="003E5FB1" w:rsidRPr="00886587" w:rsidRDefault="003E5FB1" w:rsidP="008975ED">
      <w:pPr>
        <w:pStyle w:val="Prrafodelista"/>
        <w:widowControl w:val="0"/>
        <w:numPr>
          <w:ilvl w:val="0"/>
          <w:numId w:val="16"/>
        </w:numPr>
        <w:spacing w:after="200" w:line="276" w:lineRule="auto"/>
        <w:contextualSpacing/>
        <w:rPr>
          <w:rFonts w:eastAsia="Bookman Old Style"/>
          <w:b/>
          <w:color w:val="000000"/>
        </w:rPr>
      </w:pPr>
      <w:r w:rsidRPr="00886587">
        <w:rPr>
          <w:rFonts w:eastAsia="Bookman Old Style"/>
          <w:b/>
          <w:color w:val="000000"/>
        </w:rPr>
        <w:t xml:space="preserve">MODALIDAD: </w:t>
      </w:r>
    </w:p>
    <w:p w14:paraId="57FEF537" w14:textId="77777777" w:rsidR="003E5FB1" w:rsidRPr="00886587" w:rsidRDefault="003E5FB1" w:rsidP="003E5FB1">
      <w:pPr>
        <w:rPr>
          <w:rFonts w:eastAsia="Bookman Old Style"/>
          <w:b/>
          <w:color w:val="000000"/>
        </w:rPr>
      </w:pPr>
    </w:p>
    <w:p w14:paraId="6B121406" w14:textId="77777777" w:rsidR="003E5FB1" w:rsidRDefault="003E5FB1" w:rsidP="003E5FB1">
      <w:pPr>
        <w:ind w:left="360" w:firstLine="720"/>
        <w:rPr>
          <w:rFonts w:eastAsia="Bookman Old Style"/>
          <w:color w:val="000000"/>
        </w:rPr>
      </w:pPr>
      <w:r w:rsidRPr="00886587">
        <w:rPr>
          <w:rFonts w:eastAsia="Bookman Old Style"/>
          <w:b/>
          <w:color w:val="000000"/>
        </w:rPr>
        <w:t xml:space="preserve">Modalidad: </w:t>
      </w:r>
      <w:r w:rsidRPr="00886587">
        <w:rPr>
          <w:rFonts w:eastAsia="Bookman Old Style"/>
          <w:color w:val="000000"/>
        </w:rPr>
        <w:t>Virtual/Webinar</w:t>
      </w:r>
    </w:p>
    <w:p w14:paraId="2F970A3D" w14:textId="77777777" w:rsidR="003E5FB1" w:rsidRPr="00886587" w:rsidRDefault="003E5FB1" w:rsidP="003E5FB1">
      <w:pPr>
        <w:ind w:left="360" w:firstLine="720"/>
        <w:rPr>
          <w:rFonts w:eastAsia="Bookman Old Style"/>
          <w:b/>
          <w:color w:val="000000"/>
        </w:rPr>
      </w:pPr>
    </w:p>
    <w:p w14:paraId="50709AE7" w14:textId="77777777" w:rsidR="003E5FB1" w:rsidRPr="00886587" w:rsidRDefault="003E5FB1" w:rsidP="003E5FB1">
      <w:pPr>
        <w:ind w:left="360" w:firstLine="720"/>
        <w:rPr>
          <w:rFonts w:eastAsia="Bookman Old Style"/>
          <w:b/>
          <w:color w:val="000000"/>
        </w:rPr>
      </w:pPr>
      <w:r w:rsidRPr="00886587">
        <w:rPr>
          <w:rFonts w:eastAsia="Bookman Old Style"/>
          <w:b/>
          <w:color w:val="000000"/>
        </w:rPr>
        <w:t>Plataforma</w:t>
      </w:r>
      <w:r w:rsidRPr="00886587">
        <w:rPr>
          <w:rFonts w:eastAsia="Bookman Old Style"/>
          <w:color w:val="000000"/>
        </w:rPr>
        <w:t>: Zoom (Acceso facilitado Por Funde)</w:t>
      </w:r>
    </w:p>
    <w:p w14:paraId="0AF37A78" w14:textId="77777777" w:rsidR="003E5FB1" w:rsidRPr="00886587" w:rsidRDefault="003E5FB1" w:rsidP="003E5FB1">
      <w:pPr>
        <w:rPr>
          <w:rFonts w:eastAsia="Bookman Old Style"/>
          <w:b/>
          <w:color w:val="000000"/>
        </w:rPr>
      </w:pPr>
    </w:p>
    <w:p w14:paraId="39AE0C4F" w14:textId="77777777" w:rsidR="003E5FB1" w:rsidRDefault="003E5FB1" w:rsidP="003E5FB1">
      <w:pPr>
        <w:rPr>
          <w:rFonts w:eastAsia="Bookman Old Style"/>
          <w:b/>
          <w:color w:val="000000"/>
        </w:rPr>
      </w:pPr>
    </w:p>
    <w:p w14:paraId="651B0DCF" w14:textId="77777777" w:rsidR="003E5FB1" w:rsidRDefault="003E5FB1" w:rsidP="003E5FB1">
      <w:pPr>
        <w:rPr>
          <w:rFonts w:eastAsia="Bookman Old Style"/>
          <w:b/>
          <w:color w:val="000000"/>
        </w:rPr>
      </w:pPr>
    </w:p>
    <w:p w14:paraId="59EDB99B" w14:textId="77777777" w:rsidR="003E5FB1" w:rsidRDefault="003E5FB1" w:rsidP="003E5FB1">
      <w:pPr>
        <w:rPr>
          <w:rFonts w:eastAsia="Bookman Old Style"/>
          <w:b/>
          <w:color w:val="000000"/>
        </w:rPr>
      </w:pPr>
    </w:p>
    <w:p w14:paraId="0FF64F5F" w14:textId="77777777" w:rsidR="003E5FB1" w:rsidRDefault="003E5FB1" w:rsidP="003E5FB1">
      <w:pPr>
        <w:rPr>
          <w:rFonts w:eastAsia="Bookman Old Style"/>
          <w:b/>
          <w:color w:val="000000"/>
        </w:rPr>
      </w:pPr>
    </w:p>
    <w:p w14:paraId="774F9DBD" w14:textId="77777777" w:rsidR="003E5FB1" w:rsidRPr="00886587" w:rsidRDefault="003E5FB1" w:rsidP="003E5FB1">
      <w:pPr>
        <w:rPr>
          <w:rFonts w:eastAsia="Bookman Old Style"/>
          <w:b/>
          <w:color w:val="000000"/>
        </w:rPr>
      </w:pPr>
    </w:p>
    <w:p w14:paraId="44635EA3" w14:textId="77777777" w:rsidR="003E5FB1" w:rsidRPr="00886587" w:rsidRDefault="003E5FB1" w:rsidP="008975ED">
      <w:pPr>
        <w:pStyle w:val="Prrafodelista"/>
        <w:widowControl w:val="0"/>
        <w:numPr>
          <w:ilvl w:val="0"/>
          <w:numId w:val="16"/>
        </w:numPr>
        <w:spacing w:after="200" w:line="276" w:lineRule="auto"/>
        <w:contextualSpacing/>
        <w:rPr>
          <w:rFonts w:eastAsia="Bookman Old Style"/>
          <w:b/>
          <w:color w:val="000000"/>
        </w:rPr>
      </w:pPr>
      <w:r w:rsidRPr="00886587">
        <w:rPr>
          <w:rFonts w:eastAsia="Bookman Old Style"/>
          <w:b/>
          <w:color w:val="000000"/>
        </w:rPr>
        <w:lastRenderedPageBreak/>
        <w:t>METODOLOGÍA</w:t>
      </w:r>
    </w:p>
    <w:p w14:paraId="33325A2C" w14:textId="77777777" w:rsidR="003E5FB1" w:rsidRPr="00886587" w:rsidRDefault="003E5FB1" w:rsidP="003E5FB1">
      <w:pPr>
        <w:pStyle w:val="Prrafodelista"/>
        <w:tabs>
          <w:tab w:val="left" w:pos="300"/>
        </w:tabs>
        <w:ind w:left="0"/>
        <w:jc w:val="both"/>
        <w:rPr>
          <w:rFonts w:eastAsia="Bookman Old Style"/>
          <w:color w:val="00B050"/>
        </w:rPr>
      </w:pPr>
    </w:p>
    <w:p w14:paraId="2DBA2459"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Facilitadores/as: Personal el Departamento de Educación de la Escuela de Derechos Humanos.</w:t>
      </w:r>
    </w:p>
    <w:p w14:paraId="5911466B"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 xml:space="preserve">4 módulos desarrollados en 4 jornadas con 1 hora y 30 minutos de duración cada una. </w:t>
      </w:r>
    </w:p>
    <w:p w14:paraId="06C759C8"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Habrá espacio de preguntas y respuestas. Se finalizará con una retroalimentación del tema por parte de la persona facilitadora.</w:t>
      </w:r>
    </w:p>
    <w:p w14:paraId="28CBF824"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Se utilizará un enfoque reflexivo en cada módulo, que permita la participación interactiva de las participantes.</w:t>
      </w:r>
    </w:p>
    <w:p w14:paraId="33FB568B"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Se asignarán actividades extra-curso para que las participantes interioricen la temática (se procurará que sean preguntas de reflexión o de observación de su entorno debido a las características del grupo).</w:t>
      </w:r>
    </w:p>
    <w:p w14:paraId="4C33E7B0"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 xml:space="preserve">Se grabará cada jornada como material de apoyo a las participantes y a otras que no tengan posibilidad de participar de forma sincrónica.  </w:t>
      </w:r>
    </w:p>
    <w:p w14:paraId="7E4C38EE" w14:textId="77777777" w:rsidR="003E5FB1" w:rsidRPr="00886587" w:rsidRDefault="003E5FB1" w:rsidP="008975ED">
      <w:pPr>
        <w:pStyle w:val="Prrafodelista"/>
        <w:widowControl w:val="0"/>
        <w:numPr>
          <w:ilvl w:val="0"/>
          <w:numId w:val="19"/>
        </w:numPr>
        <w:spacing w:after="200" w:line="276" w:lineRule="auto"/>
        <w:contextualSpacing/>
        <w:jc w:val="both"/>
        <w:rPr>
          <w:color w:val="000000"/>
        </w:rPr>
      </w:pPr>
      <w:r w:rsidRPr="00886587">
        <w:rPr>
          <w:color w:val="000000"/>
        </w:rPr>
        <w:t xml:space="preserve">Como recursos complementarios de utilizarán videos o documentos con enfoque popular para una mejor ilustración de los contenidos. </w:t>
      </w:r>
    </w:p>
    <w:p w14:paraId="4D30F52D" w14:textId="77777777" w:rsidR="003E5FB1" w:rsidRPr="00886587" w:rsidRDefault="003E5FB1" w:rsidP="003E5FB1">
      <w:pPr>
        <w:rPr>
          <w:rFonts w:eastAsia="Bookman Old Style"/>
          <w:b/>
          <w:color w:val="000000"/>
          <w:lang w:val="es-SV"/>
        </w:rPr>
      </w:pPr>
    </w:p>
    <w:p w14:paraId="6A3A9CC8" w14:textId="77777777" w:rsidR="003E5FB1" w:rsidRPr="00886587" w:rsidRDefault="003E5FB1" w:rsidP="003E5FB1">
      <w:pPr>
        <w:rPr>
          <w:rFonts w:eastAsia="Bookman Old Style"/>
          <w:b/>
          <w:color w:val="000000"/>
          <w:lang w:val="es-SV"/>
        </w:rPr>
      </w:pPr>
    </w:p>
    <w:p w14:paraId="659D91E6" w14:textId="77777777" w:rsidR="003E5FB1" w:rsidRPr="00886587" w:rsidRDefault="003E5FB1" w:rsidP="008975ED">
      <w:pPr>
        <w:pStyle w:val="Prrafodelista"/>
        <w:widowControl w:val="0"/>
        <w:numPr>
          <w:ilvl w:val="0"/>
          <w:numId w:val="16"/>
        </w:numPr>
        <w:spacing w:after="200" w:line="276" w:lineRule="auto"/>
        <w:contextualSpacing/>
        <w:rPr>
          <w:rFonts w:eastAsia="Bookman Old Style"/>
          <w:b/>
          <w:color w:val="000000"/>
        </w:rPr>
      </w:pPr>
      <w:r w:rsidRPr="00886587">
        <w:rPr>
          <w:rFonts w:eastAsia="Bookman Old Style"/>
          <w:b/>
          <w:color w:val="000000"/>
        </w:rPr>
        <w:t xml:space="preserve">PROGRAMACIÓN Y TEMÁTICAS: </w:t>
      </w:r>
    </w:p>
    <w:p w14:paraId="68F31E50" w14:textId="77777777" w:rsidR="003E5FB1" w:rsidRPr="00886587" w:rsidRDefault="003E5FB1" w:rsidP="003E5FB1">
      <w:pPr>
        <w:rPr>
          <w:rFonts w:eastAsia="Bookman Old Style"/>
          <w:b/>
          <w:color w:val="000000"/>
        </w:rPr>
      </w:pPr>
    </w:p>
    <w:p w14:paraId="51DEC345" w14:textId="77777777" w:rsidR="003E5FB1" w:rsidRPr="00886587" w:rsidRDefault="003E5FB1" w:rsidP="003E5FB1">
      <w:pPr>
        <w:rPr>
          <w:rFonts w:eastAsia="Bookman Old Style"/>
          <w:b/>
          <w:color w:val="000000"/>
        </w:rPr>
      </w:pPr>
    </w:p>
    <w:tbl>
      <w:tblPr>
        <w:tblStyle w:val="Tablaconcuadrcula"/>
        <w:tblW w:w="0" w:type="auto"/>
        <w:jc w:val="center"/>
        <w:tblLook w:val="04A0" w:firstRow="1" w:lastRow="0" w:firstColumn="1" w:lastColumn="0" w:noHBand="0" w:noVBand="1"/>
      </w:tblPr>
      <w:tblGrid>
        <w:gridCol w:w="1526"/>
        <w:gridCol w:w="2102"/>
        <w:gridCol w:w="3090"/>
        <w:gridCol w:w="2110"/>
      </w:tblGrid>
      <w:tr w:rsidR="003E5FB1" w:rsidRPr="00886587" w14:paraId="39F5F7EF" w14:textId="77777777" w:rsidTr="00697FC8">
        <w:trPr>
          <w:tblHeader/>
          <w:jc w:val="center"/>
        </w:trPr>
        <w:tc>
          <w:tcPr>
            <w:tcW w:w="1569" w:type="dxa"/>
            <w:shd w:val="clear" w:color="auto" w:fill="D9D9D9" w:themeFill="background1" w:themeFillShade="D9"/>
          </w:tcPr>
          <w:p w14:paraId="69F61098" w14:textId="77777777" w:rsidR="003E5FB1" w:rsidRPr="00886587" w:rsidRDefault="003E5FB1" w:rsidP="00697FC8">
            <w:pPr>
              <w:jc w:val="center"/>
              <w:rPr>
                <w:rFonts w:eastAsia="Bookman Old Style"/>
                <w:b/>
                <w:color w:val="000000"/>
              </w:rPr>
            </w:pPr>
            <w:r w:rsidRPr="00886587">
              <w:rPr>
                <w:rFonts w:eastAsia="Bookman Old Style"/>
                <w:b/>
                <w:color w:val="000000"/>
              </w:rPr>
              <w:t>JORNADA</w:t>
            </w:r>
          </w:p>
        </w:tc>
        <w:tc>
          <w:tcPr>
            <w:tcW w:w="2189" w:type="dxa"/>
            <w:shd w:val="clear" w:color="auto" w:fill="D9D9D9" w:themeFill="background1" w:themeFillShade="D9"/>
          </w:tcPr>
          <w:p w14:paraId="1FE791F4" w14:textId="77777777" w:rsidR="003E5FB1" w:rsidRPr="00886587" w:rsidRDefault="003E5FB1" w:rsidP="00697FC8">
            <w:pPr>
              <w:jc w:val="center"/>
              <w:rPr>
                <w:rFonts w:eastAsia="Bookman Old Style"/>
                <w:b/>
                <w:color w:val="000000"/>
              </w:rPr>
            </w:pPr>
            <w:r w:rsidRPr="00886587">
              <w:rPr>
                <w:rFonts w:eastAsia="Bookman Old Style"/>
                <w:b/>
                <w:color w:val="000000"/>
              </w:rPr>
              <w:t>FECHA Y HORA</w:t>
            </w:r>
          </w:p>
        </w:tc>
        <w:tc>
          <w:tcPr>
            <w:tcW w:w="3608" w:type="dxa"/>
            <w:shd w:val="clear" w:color="auto" w:fill="D9D9D9" w:themeFill="background1" w:themeFillShade="D9"/>
          </w:tcPr>
          <w:p w14:paraId="11D7055A" w14:textId="77777777" w:rsidR="003E5FB1" w:rsidRPr="00886587" w:rsidRDefault="003E5FB1" w:rsidP="00697FC8">
            <w:pPr>
              <w:jc w:val="center"/>
              <w:rPr>
                <w:rFonts w:eastAsia="Bookman Old Style"/>
                <w:b/>
                <w:color w:val="000000"/>
              </w:rPr>
            </w:pPr>
            <w:r w:rsidRPr="00886587">
              <w:rPr>
                <w:rFonts w:eastAsia="Bookman Old Style"/>
                <w:b/>
                <w:color w:val="000000"/>
              </w:rPr>
              <w:t>TEMAS</w:t>
            </w:r>
          </w:p>
        </w:tc>
        <w:tc>
          <w:tcPr>
            <w:tcW w:w="1696" w:type="dxa"/>
            <w:shd w:val="clear" w:color="auto" w:fill="D9D9D9" w:themeFill="background1" w:themeFillShade="D9"/>
          </w:tcPr>
          <w:p w14:paraId="00F4FAA8" w14:textId="77777777" w:rsidR="003E5FB1" w:rsidRPr="00886587" w:rsidRDefault="003E5FB1" w:rsidP="00697FC8">
            <w:pPr>
              <w:jc w:val="center"/>
              <w:rPr>
                <w:rFonts w:eastAsia="Bookman Old Style"/>
                <w:b/>
                <w:color w:val="000000"/>
              </w:rPr>
            </w:pPr>
            <w:r w:rsidRPr="00886587">
              <w:rPr>
                <w:rFonts w:eastAsia="Bookman Old Style"/>
                <w:b/>
                <w:color w:val="000000"/>
              </w:rPr>
              <w:t>RESPONSABLES</w:t>
            </w:r>
          </w:p>
          <w:p w14:paraId="5140B1E8" w14:textId="77777777" w:rsidR="003E5FB1" w:rsidRPr="00886587" w:rsidRDefault="003E5FB1" w:rsidP="00697FC8">
            <w:pPr>
              <w:jc w:val="center"/>
              <w:rPr>
                <w:rFonts w:eastAsia="Bookman Old Style"/>
                <w:b/>
                <w:color w:val="000000"/>
              </w:rPr>
            </w:pPr>
          </w:p>
        </w:tc>
      </w:tr>
      <w:tr w:rsidR="003E5FB1" w:rsidRPr="00886587" w14:paraId="65CBBD5F" w14:textId="77777777" w:rsidTr="00697FC8">
        <w:trPr>
          <w:jc w:val="center"/>
        </w:trPr>
        <w:tc>
          <w:tcPr>
            <w:tcW w:w="1569" w:type="dxa"/>
          </w:tcPr>
          <w:p w14:paraId="2C356B49" w14:textId="77777777" w:rsidR="003E5FB1" w:rsidRPr="00886587" w:rsidRDefault="003E5FB1" w:rsidP="00697FC8">
            <w:pPr>
              <w:rPr>
                <w:rFonts w:eastAsia="Bookman Old Style"/>
                <w:b/>
                <w:color w:val="000000"/>
              </w:rPr>
            </w:pPr>
          </w:p>
          <w:p w14:paraId="186192BC" w14:textId="77777777" w:rsidR="003E5FB1" w:rsidRPr="00886587" w:rsidRDefault="003E5FB1" w:rsidP="00697FC8">
            <w:pPr>
              <w:rPr>
                <w:rFonts w:eastAsia="Bookman Old Style"/>
                <w:b/>
                <w:color w:val="000000"/>
              </w:rPr>
            </w:pPr>
          </w:p>
          <w:p w14:paraId="7246E726" w14:textId="77777777" w:rsidR="003E5FB1" w:rsidRPr="00886587" w:rsidRDefault="003E5FB1" w:rsidP="00697FC8">
            <w:pPr>
              <w:rPr>
                <w:rFonts w:eastAsia="Bookman Old Style"/>
                <w:b/>
                <w:color w:val="000000"/>
              </w:rPr>
            </w:pPr>
            <w:r w:rsidRPr="00886587">
              <w:rPr>
                <w:rFonts w:eastAsia="Bookman Old Style"/>
                <w:b/>
                <w:color w:val="000000"/>
              </w:rPr>
              <w:t>JORNADA 1</w:t>
            </w:r>
          </w:p>
          <w:p w14:paraId="251E8721" w14:textId="77777777" w:rsidR="003E5FB1" w:rsidRPr="00886587" w:rsidRDefault="003E5FB1" w:rsidP="00697FC8">
            <w:pPr>
              <w:rPr>
                <w:rFonts w:eastAsia="Bookman Old Style"/>
                <w:b/>
                <w:color w:val="000000"/>
              </w:rPr>
            </w:pPr>
          </w:p>
          <w:p w14:paraId="1F32CD3D" w14:textId="77777777" w:rsidR="003E5FB1" w:rsidRPr="00886587" w:rsidRDefault="003E5FB1" w:rsidP="00697FC8">
            <w:pPr>
              <w:rPr>
                <w:rFonts w:eastAsia="Bookman Old Style"/>
                <w:b/>
                <w:color w:val="000000"/>
              </w:rPr>
            </w:pPr>
          </w:p>
        </w:tc>
        <w:tc>
          <w:tcPr>
            <w:tcW w:w="2189" w:type="dxa"/>
          </w:tcPr>
          <w:p w14:paraId="7AF8653D"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5 de junio de 2020</w:t>
            </w:r>
          </w:p>
          <w:p w14:paraId="2650CB53"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9 am a 10:30am.</w:t>
            </w:r>
          </w:p>
          <w:p w14:paraId="0494F3DE" w14:textId="77777777" w:rsidR="003E5FB1" w:rsidRPr="00886587" w:rsidRDefault="003E5FB1" w:rsidP="00697FC8">
            <w:pPr>
              <w:rPr>
                <w:rFonts w:eastAsia="Bookman Old Style"/>
                <w:b/>
                <w:color w:val="000000"/>
              </w:rPr>
            </w:pPr>
          </w:p>
        </w:tc>
        <w:tc>
          <w:tcPr>
            <w:tcW w:w="3608" w:type="dxa"/>
          </w:tcPr>
          <w:p w14:paraId="615C2E6A" w14:textId="77777777" w:rsidR="003E5FB1" w:rsidRPr="00886587" w:rsidRDefault="003E5FB1" w:rsidP="00697FC8">
            <w:pPr>
              <w:jc w:val="both"/>
              <w:rPr>
                <w:rFonts w:eastAsia="Bookman Old Style"/>
                <w:color w:val="000000"/>
              </w:rPr>
            </w:pPr>
            <w:r w:rsidRPr="00886587">
              <w:rPr>
                <w:rFonts w:eastAsia="Bookman Old Style"/>
                <w:color w:val="000000"/>
              </w:rPr>
              <w:t>Inauguración de las Jornadas Virtuales.</w:t>
            </w:r>
          </w:p>
          <w:p w14:paraId="286D7D23" w14:textId="77777777" w:rsidR="003E5FB1" w:rsidRPr="00886587" w:rsidRDefault="003E5FB1" w:rsidP="00697FC8">
            <w:pPr>
              <w:jc w:val="both"/>
              <w:rPr>
                <w:rFonts w:eastAsia="Bookman Old Style"/>
                <w:color w:val="000000"/>
              </w:rPr>
            </w:pPr>
          </w:p>
          <w:p w14:paraId="0B667F62" w14:textId="77777777" w:rsidR="003E5FB1" w:rsidRPr="00886587" w:rsidRDefault="003E5FB1" w:rsidP="00697FC8">
            <w:pPr>
              <w:jc w:val="both"/>
              <w:rPr>
                <w:rFonts w:eastAsia="Bookman Old Style"/>
                <w:color w:val="000000"/>
              </w:rPr>
            </w:pPr>
          </w:p>
          <w:p w14:paraId="76319A01" w14:textId="77777777" w:rsidR="003E5FB1" w:rsidRPr="00886587" w:rsidRDefault="003E5FB1" w:rsidP="00697FC8">
            <w:pPr>
              <w:jc w:val="both"/>
              <w:rPr>
                <w:rFonts w:eastAsia="Bookman Old Style"/>
                <w:color w:val="000000"/>
              </w:rPr>
            </w:pPr>
            <w:r w:rsidRPr="00886587">
              <w:rPr>
                <w:rFonts w:eastAsia="Bookman Old Style"/>
                <w:color w:val="000000"/>
              </w:rPr>
              <w:t>Derechos humanos</w:t>
            </w:r>
          </w:p>
          <w:p w14:paraId="67EE1C89" w14:textId="77777777" w:rsidR="003E5FB1" w:rsidRPr="00886587" w:rsidRDefault="003E5FB1" w:rsidP="00697FC8">
            <w:pPr>
              <w:jc w:val="both"/>
              <w:rPr>
                <w:rFonts w:eastAsia="Bookman Old Style"/>
                <w:color w:val="000000"/>
              </w:rPr>
            </w:pPr>
            <w:r w:rsidRPr="00886587">
              <w:rPr>
                <w:rFonts w:eastAsia="Bookman Old Style"/>
                <w:color w:val="000000"/>
              </w:rPr>
              <w:t xml:space="preserve">Principios y Valores </w:t>
            </w:r>
          </w:p>
          <w:p w14:paraId="34C99D7F" w14:textId="77777777" w:rsidR="003E5FB1" w:rsidRPr="00886587" w:rsidRDefault="003E5FB1" w:rsidP="00697FC8">
            <w:pPr>
              <w:jc w:val="both"/>
              <w:rPr>
                <w:rFonts w:eastAsia="Bookman Old Style"/>
                <w:b/>
                <w:color w:val="000000"/>
              </w:rPr>
            </w:pPr>
            <w:r w:rsidRPr="00886587">
              <w:rPr>
                <w:rFonts w:eastAsia="Bookman Old Style"/>
                <w:color w:val="000000"/>
              </w:rPr>
              <w:t xml:space="preserve"> Derechos de la mujer. </w:t>
            </w:r>
          </w:p>
        </w:tc>
        <w:tc>
          <w:tcPr>
            <w:tcW w:w="1696" w:type="dxa"/>
          </w:tcPr>
          <w:p w14:paraId="35ABCFED" w14:textId="77777777" w:rsidR="003E5FB1" w:rsidRPr="00886587" w:rsidRDefault="003E5FB1" w:rsidP="00697FC8">
            <w:pPr>
              <w:rPr>
                <w:rFonts w:eastAsia="Bookman Old Style"/>
                <w:b/>
                <w:color w:val="000000"/>
              </w:rPr>
            </w:pPr>
            <w:r w:rsidRPr="00886587">
              <w:rPr>
                <w:rFonts w:eastAsia="Bookman Old Style"/>
                <w:b/>
                <w:color w:val="000000"/>
              </w:rPr>
              <w:t xml:space="preserve">Ernestina Reyes y </w:t>
            </w:r>
          </w:p>
          <w:p w14:paraId="1B54992E" w14:textId="77777777" w:rsidR="003E5FB1" w:rsidRPr="00886587" w:rsidRDefault="003E5FB1" w:rsidP="00697FC8">
            <w:pPr>
              <w:rPr>
                <w:rFonts w:eastAsia="Bookman Old Style"/>
                <w:b/>
                <w:color w:val="000000"/>
              </w:rPr>
            </w:pPr>
            <w:r w:rsidRPr="00886587">
              <w:rPr>
                <w:rFonts w:eastAsia="Bookman Old Style"/>
                <w:b/>
                <w:color w:val="000000"/>
              </w:rPr>
              <w:t>Aníbal Hernández (FUNDE)</w:t>
            </w:r>
          </w:p>
          <w:p w14:paraId="17854AA3" w14:textId="77777777" w:rsidR="003E5FB1" w:rsidRPr="00886587" w:rsidRDefault="003E5FB1" w:rsidP="00697FC8">
            <w:pPr>
              <w:rPr>
                <w:rFonts w:eastAsia="Bookman Old Style"/>
                <w:b/>
                <w:color w:val="000000"/>
              </w:rPr>
            </w:pPr>
          </w:p>
          <w:p w14:paraId="6F8D0948" w14:textId="77777777" w:rsidR="003E5FB1" w:rsidRPr="00886587" w:rsidRDefault="003E5FB1" w:rsidP="00697FC8">
            <w:pPr>
              <w:rPr>
                <w:rFonts w:eastAsia="Bookman Old Style"/>
                <w:b/>
                <w:color w:val="000000"/>
              </w:rPr>
            </w:pPr>
          </w:p>
          <w:p w14:paraId="10AA0698" w14:textId="77777777" w:rsidR="003E5FB1" w:rsidRPr="00886587" w:rsidRDefault="003E5FB1" w:rsidP="00697FC8">
            <w:pPr>
              <w:rPr>
                <w:rFonts w:eastAsia="Bookman Old Style"/>
                <w:b/>
                <w:color w:val="000000"/>
              </w:rPr>
            </w:pPr>
            <w:r w:rsidRPr="00886587">
              <w:rPr>
                <w:rFonts w:eastAsia="Bookman Old Style"/>
                <w:b/>
                <w:color w:val="000000"/>
              </w:rPr>
              <w:t xml:space="preserve">Yeny Acosta </w:t>
            </w:r>
          </w:p>
        </w:tc>
      </w:tr>
      <w:tr w:rsidR="003E5FB1" w:rsidRPr="00886587" w14:paraId="1E0CA05B" w14:textId="77777777" w:rsidTr="00697FC8">
        <w:trPr>
          <w:jc w:val="center"/>
        </w:trPr>
        <w:tc>
          <w:tcPr>
            <w:tcW w:w="1569" w:type="dxa"/>
          </w:tcPr>
          <w:p w14:paraId="542CE2A4" w14:textId="77777777" w:rsidR="003E5FB1" w:rsidRPr="00886587" w:rsidRDefault="003E5FB1" w:rsidP="00697FC8">
            <w:pPr>
              <w:rPr>
                <w:rFonts w:eastAsia="Bookman Old Style"/>
                <w:b/>
                <w:color w:val="000000"/>
              </w:rPr>
            </w:pPr>
            <w:r w:rsidRPr="00886587">
              <w:rPr>
                <w:rFonts w:eastAsia="Bookman Old Style"/>
                <w:b/>
                <w:color w:val="000000"/>
              </w:rPr>
              <w:t>JORNADA 2</w:t>
            </w:r>
          </w:p>
        </w:tc>
        <w:tc>
          <w:tcPr>
            <w:tcW w:w="2189" w:type="dxa"/>
          </w:tcPr>
          <w:p w14:paraId="58FF9474" w14:textId="77777777" w:rsidR="003E5FB1" w:rsidRPr="00886587" w:rsidRDefault="003E5FB1" w:rsidP="008975ED">
            <w:pPr>
              <w:pStyle w:val="Prrafodelista"/>
              <w:widowControl w:val="0"/>
              <w:numPr>
                <w:ilvl w:val="0"/>
                <w:numId w:val="18"/>
              </w:numPr>
              <w:spacing w:after="200" w:line="276" w:lineRule="auto"/>
              <w:contextualSpacing/>
              <w:rPr>
                <w:rFonts w:eastAsia="Bookman Old Style"/>
                <w:color w:val="000000"/>
              </w:rPr>
            </w:pPr>
            <w:r w:rsidRPr="00886587">
              <w:rPr>
                <w:rFonts w:eastAsia="Bookman Old Style"/>
                <w:color w:val="000000"/>
              </w:rPr>
              <w:t xml:space="preserve">12 de junio de 2020. </w:t>
            </w:r>
          </w:p>
          <w:p w14:paraId="5FEF0F0A" w14:textId="77777777" w:rsidR="003E5FB1" w:rsidRPr="00886587" w:rsidRDefault="003E5FB1" w:rsidP="00697FC8">
            <w:pPr>
              <w:rPr>
                <w:rFonts w:eastAsia="Bookman Old Style"/>
                <w:color w:val="000000"/>
              </w:rPr>
            </w:pPr>
          </w:p>
          <w:p w14:paraId="7120D7DC"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9 am a 10:30am.</w:t>
            </w:r>
          </w:p>
          <w:p w14:paraId="1405FBF9" w14:textId="77777777" w:rsidR="003E5FB1" w:rsidRPr="00886587" w:rsidRDefault="003E5FB1" w:rsidP="00697FC8"/>
        </w:tc>
        <w:tc>
          <w:tcPr>
            <w:tcW w:w="3608" w:type="dxa"/>
          </w:tcPr>
          <w:p w14:paraId="44A04C69" w14:textId="77777777" w:rsidR="003E5FB1" w:rsidRPr="00886587" w:rsidRDefault="003E5FB1" w:rsidP="00697FC8">
            <w:pPr>
              <w:jc w:val="both"/>
              <w:rPr>
                <w:rFonts w:eastAsia="Bookman Old Style"/>
                <w:b/>
                <w:color w:val="000000"/>
              </w:rPr>
            </w:pPr>
            <w:r w:rsidRPr="00886587">
              <w:rPr>
                <w:rFonts w:eastAsia="Bookman Old Style"/>
                <w:color w:val="000000"/>
              </w:rPr>
              <w:t>Historia de los Derechos de la Mujer. Derechos sociales, económicos, ambientales, culturales y políticos de las mujeres. (Derecho a la alimentación y nutrición, Derecho a la salud, Derecho   la educación, Derecho al trabajo, Derechos políticos)</w:t>
            </w:r>
          </w:p>
        </w:tc>
        <w:tc>
          <w:tcPr>
            <w:tcW w:w="1696" w:type="dxa"/>
          </w:tcPr>
          <w:p w14:paraId="54A02086" w14:textId="77777777" w:rsidR="003E5FB1" w:rsidRPr="00886587" w:rsidRDefault="003E5FB1" w:rsidP="00697FC8">
            <w:pPr>
              <w:rPr>
                <w:rFonts w:eastAsia="Bookman Old Style"/>
                <w:b/>
                <w:color w:val="000000"/>
              </w:rPr>
            </w:pPr>
            <w:r w:rsidRPr="00886587">
              <w:rPr>
                <w:rFonts w:eastAsia="Bookman Old Style"/>
                <w:b/>
                <w:color w:val="000000"/>
              </w:rPr>
              <w:t>Guillermo Rubio</w:t>
            </w:r>
          </w:p>
        </w:tc>
      </w:tr>
      <w:tr w:rsidR="003E5FB1" w:rsidRPr="00886587" w14:paraId="6E9AACF5" w14:textId="77777777" w:rsidTr="00697FC8">
        <w:trPr>
          <w:jc w:val="center"/>
        </w:trPr>
        <w:tc>
          <w:tcPr>
            <w:tcW w:w="1569" w:type="dxa"/>
          </w:tcPr>
          <w:p w14:paraId="65707735" w14:textId="77777777" w:rsidR="003E5FB1" w:rsidRPr="00886587" w:rsidRDefault="003E5FB1" w:rsidP="00697FC8">
            <w:pPr>
              <w:rPr>
                <w:rFonts w:eastAsia="Bookman Old Style"/>
                <w:b/>
                <w:color w:val="000000"/>
              </w:rPr>
            </w:pPr>
            <w:r w:rsidRPr="00886587">
              <w:rPr>
                <w:rFonts w:eastAsia="Bookman Old Style"/>
                <w:b/>
                <w:color w:val="000000"/>
              </w:rPr>
              <w:t>JORNADA 3</w:t>
            </w:r>
          </w:p>
        </w:tc>
        <w:tc>
          <w:tcPr>
            <w:tcW w:w="2189" w:type="dxa"/>
          </w:tcPr>
          <w:p w14:paraId="269A1648"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 xml:space="preserve">19 de junio </w:t>
            </w:r>
            <w:r w:rsidRPr="00886587">
              <w:rPr>
                <w:rFonts w:eastAsia="Bookman Old Style"/>
                <w:color w:val="000000"/>
              </w:rPr>
              <w:lastRenderedPageBreak/>
              <w:t xml:space="preserve">de 2020. </w:t>
            </w:r>
          </w:p>
          <w:p w14:paraId="00557C76" w14:textId="77777777" w:rsidR="003E5FB1" w:rsidRPr="00886587" w:rsidRDefault="003E5FB1" w:rsidP="00697FC8">
            <w:pPr>
              <w:rPr>
                <w:rFonts w:eastAsia="Bookman Old Style"/>
                <w:color w:val="000000"/>
              </w:rPr>
            </w:pPr>
          </w:p>
          <w:p w14:paraId="6A946619"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9 am a 10:30am.</w:t>
            </w:r>
          </w:p>
          <w:p w14:paraId="5A1DC5DE" w14:textId="77777777" w:rsidR="003E5FB1" w:rsidRPr="00886587" w:rsidRDefault="003E5FB1" w:rsidP="00697FC8"/>
        </w:tc>
        <w:tc>
          <w:tcPr>
            <w:tcW w:w="3608" w:type="dxa"/>
            <w:shd w:val="clear" w:color="auto" w:fill="FFFFFF" w:themeFill="background1"/>
          </w:tcPr>
          <w:p w14:paraId="433CB662" w14:textId="77777777" w:rsidR="003E5FB1" w:rsidRPr="00886587" w:rsidRDefault="003E5FB1" w:rsidP="00697FC8">
            <w:pPr>
              <w:jc w:val="both"/>
              <w:rPr>
                <w:rFonts w:eastAsia="Bookman Old Style"/>
                <w:b/>
                <w:color w:val="000000"/>
              </w:rPr>
            </w:pPr>
            <w:r w:rsidRPr="00886587">
              <w:rPr>
                <w:rFonts w:eastAsia="Bookman Old Style"/>
                <w:color w:val="000000"/>
              </w:rPr>
              <w:lastRenderedPageBreak/>
              <w:t xml:space="preserve">Derechos de la Mujer a una vida libre de Violencia (en </w:t>
            </w:r>
            <w:r w:rsidRPr="00886587">
              <w:rPr>
                <w:rFonts w:eastAsia="Bookman Old Style"/>
                <w:color w:val="000000"/>
              </w:rPr>
              <w:lastRenderedPageBreak/>
              <w:t>todo ámbito, en la familia, en el trabajo, en las instituciones, en la sociedad, hacer referencia a las instituciones nacionales de los 3 países)</w:t>
            </w:r>
          </w:p>
        </w:tc>
        <w:tc>
          <w:tcPr>
            <w:tcW w:w="1696" w:type="dxa"/>
          </w:tcPr>
          <w:p w14:paraId="0B2D9430" w14:textId="77777777" w:rsidR="003E5FB1" w:rsidRPr="00886587" w:rsidRDefault="003E5FB1" w:rsidP="00697FC8">
            <w:pPr>
              <w:rPr>
                <w:rFonts w:eastAsia="Bookman Old Style"/>
                <w:b/>
                <w:color w:val="000000"/>
              </w:rPr>
            </w:pPr>
            <w:r w:rsidRPr="00886587">
              <w:rPr>
                <w:rFonts w:eastAsia="Bookman Old Style"/>
                <w:b/>
                <w:color w:val="000000"/>
              </w:rPr>
              <w:lastRenderedPageBreak/>
              <w:t>Patricia Guardado</w:t>
            </w:r>
          </w:p>
        </w:tc>
      </w:tr>
      <w:tr w:rsidR="003E5FB1" w:rsidRPr="00886587" w14:paraId="5E305704" w14:textId="77777777" w:rsidTr="00697FC8">
        <w:trPr>
          <w:jc w:val="center"/>
        </w:trPr>
        <w:tc>
          <w:tcPr>
            <w:tcW w:w="1569" w:type="dxa"/>
          </w:tcPr>
          <w:p w14:paraId="3EEA23B2" w14:textId="77777777" w:rsidR="003E5FB1" w:rsidRPr="00886587" w:rsidRDefault="003E5FB1" w:rsidP="00697FC8">
            <w:pPr>
              <w:rPr>
                <w:rFonts w:eastAsia="Bookman Old Style"/>
                <w:b/>
                <w:color w:val="000000"/>
              </w:rPr>
            </w:pPr>
            <w:r w:rsidRPr="00886587">
              <w:rPr>
                <w:rFonts w:eastAsia="Bookman Old Style"/>
                <w:b/>
                <w:color w:val="000000"/>
              </w:rPr>
              <w:lastRenderedPageBreak/>
              <w:t>JORNADA 4</w:t>
            </w:r>
          </w:p>
        </w:tc>
        <w:tc>
          <w:tcPr>
            <w:tcW w:w="2189" w:type="dxa"/>
          </w:tcPr>
          <w:p w14:paraId="376844B2"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26 de junio de 2020.</w:t>
            </w:r>
          </w:p>
          <w:p w14:paraId="3620431F" w14:textId="77777777" w:rsidR="003E5FB1" w:rsidRPr="00886587" w:rsidRDefault="003E5FB1" w:rsidP="00697FC8">
            <w:pPr>
              <w:rPr>
                <w:rFonts w:eastAsia="Bookman Old Style"/>
                <w:color w:val="000000"/>
              </w:rPr>
            </w:pPr>
          </w:p>
          <w:p w14:paraId="0EBBC9AA" w14:textId="77777777" w:rsidR="003E5FB1" w:rsidRPr="00886587" w:rsidRDefault="003E5FB1" w:rsidP="008975ED">
            <w:pPr>
              <w:pStyle w:val="Prrafodelista"/>
              <w:widowControl w:val="0"/>
              <w:numPr>
                <w:ilvl w:val="0"/>
                <w:numId w:val="17"/>
              </w:numPr>
              <w:spacing w:after="200" w:line="276" w:lineRule="auto"/>
              <w:contextualSpacing/>
              <w:rPr>
                <w:rFonts w:eastAsia="Bookman Old Style"/>
                <w:color w:val="000000"/>
              </w:rPr>
            </w:pPr>
            <w:r w:rsidRPr="00886587">
              <w:rPr>
                <w:rFonts w:eastAsia="Bookman Old Style"/>
                <w:color w:val="000000"/>
              </w:rPr>
              <w:t>9 am a 10:30am.</w:t>
            </w:r>
          </w:p>
          <w:p w14:paraId="55344A96" w14:textId="77777777" w:rsidR="003E5FB1" w:rsidRPr="00886587" w:rsidRDefault="003E5FB1" w:rsidP="00697FC8">
            <w:r w:rsidRPr="00886587">
              <w:rPr>
                <w:rFonts w:eastAsia="Bookman Old Style"/>
                <w:color w:val="000000"/>
              </w:rPr>
              <w:t xml:space="preserve"> </w:t>
            </w:r>
          </w:p>
        </w:tc>
        <w:tc>
          <w:tcPr>
            <w:tcW w:w="3608" w:type="dxa"/>
            <w:shd w:val="clear" w:color="auto" w:fill="FFFFFF" w:themeFill="background1"/>
          </w:tcPr>
          <w:p w14:paraId="521E2F70" w14:textId="77777777" w:rsidR="003E5FB1" w:rsidRPr="00886587" w:rsidRDefault="003E5FB1" w:rsidP="00697FC8">
            <w:pPr>
              <w:jc w:val="both"/>
              <w:rPr>
                <w:rFonts w:eastAsia="Bookman Old Style"/>
                <w:color w:val="000000"/>
              </w:rPr>
            </w:pPr>
            <w:r w:rsidRPr="00886587">
              <w:rPr>
                <w:rFonts w:eastAsia="Bookman Old Style"/>
                <w:color w:val="000000"/>
              </w:rPr>
              <w:t>Sistema de protección de los derechos de las mujeres. Mandato de las Instituciones Nacionales de los DDHH. en la protección de los derechos de la mujer (Identificar y mencionarles mecanismos de denuncias en el sistema interno de cada país)</w:t>
            </w:r>
          </w:p>
          <w:p w14:paraId="6B0EB872" w14:textId="77777777" w:rsidR="003E5FB1" w:rsidRPr="00886587" w:rsidRDefault="003E5FB1" w:rsidP="00697FC8">
            <w:pPr>
              <w:rPr>
                <w:color w:val="FF0000"/>
              </w:rPr>
            </w:pPr>
          </w:p>
          <w:p w14:paraId="2EC6E8AC" w14:textId="77777777" w:rsidR="003E5FB1" w:rsidRPr="00886587" w:rsidRDefault="003E5FB1" w:rsidP="00697FC8">
            <w:pPr>
              <w:rPr>
                <w:rFonts w:eastAsia="Bookman Old Style"/>
                <w:b/>
                <w:color w:val="000000"/>
              </w:rPr>
            </w:pPr>
          </w:p>
        </w:tc>
        <w:tc>
          <w:tcPr>
            <w:tcW w:w="1696" w:type="dxa"/>
          </w:tcPr>
          <w:p w14:paraId="1FD8E0AF" w14:textId="77777777" w:rsidR="003E5FB1" w:rsidRPr="00886587" w:rsidRDefault="003E5FB1" w:rsidP="00697FC8">
            <w:pPr>
              <w:rPr>
                <w:rFonts w:eastAsia="Bookman Old Style"/>
                <w:b/>
                <w:color w:val="000000"/>
              </w:rPr>
            </w:pPr>
            <w:r w:rsidRPr="00886587">
              <w:rPr>
                <w:rFonts w:eastAsia="Bookman Old Style"/>
                <w:b/>
                <w:color w:val="000000"/>
              </w:rPr>
              <w:t>Orsy Quintanilla</w:t>
            </w:r>
          </w:p>
        </w:tc>
      </w:tr>
    </w:tbl>
    <w:p w14:paraId="7F870C31" w14:textId="77777777" w:rsidR="003E5FB1" w:rsidRPr="00886587" w:rsidRDefault="003E5FB1" w:rsidP="003E5FB1"/>
    <w:p w14:paraId="7AEBA889" w14:textId="77777777" w:rsidR="003E5FB1" w:rsidRPr="00886587" w:rsidRDefault="003E5FB1" w:rsidP="003E5FB1"/>
    <w:p w14:paraId="3DAD8FF9" w14:textId="77777777" w:rsidR="003E5FB1" w:rsidRPr="00886587" w:rsidRDefault="003E5FB1" w:rsidP="008975ED">
      <w:pPr>
        <w:pStyle w:val="Prrafodelista"/>
        <w:widowControl w:val="0"/>
        <w:numPr>
          <w:ilvl w:val="0"/>
          <w:numId w:val="16"/>
        </w:numPr>
        <w:spacing w:after="200" w:line="276" w:lineRule="auto"/>
        <w:contextualSpacing/>
        <w:rPr>
          <w:b/>
        </w:rPr>
      </w:pPr>
      <w:r w:rsidRPr="00886587">
        <w:rPr>
          <w:b/>
        </w:rPr>
        <w:t>ALCANCE DE LA FORMACIÓN:</w:t>
      </w:r>
    </w:p>
    <w:p w14:paraId="46791534" w14:textId="77777777" w:rsidR="003E5FB1" w:rsidRPr="00886587" w:rsidRDefault="003E5FB1" w:rsidP="003E5FB1">
      <w:pPr>
        <w:pStyle w:val="Prrafodelista"/>
        <w:ind w:left="1080"/>
        <w:rPr>
          <w:b/>
        </w:rPr>
      </w:pPr>
    </w:p>
    <w:p w14:paraId="2E2F4C40" w14:textId="77777777" w:rsidR="003E5FB1" w:rsidRPr="00886587" w:rsidRDefault="003E5FB1" w:rsidP="008975ED">
      <w:pPr>
        <w:pStyle w:val="Prrafodelista"/>
        <w:widowControl w:val="0"/>
        <w:numPr>
          <w:ilvl w:val="0"/>
          <w:numId w:val="15"/>
        </w:numPr>
        <w:tabs>
          <w:tab w:val="left" w:pos="300"/>
        </w:tabs>
        <w:ind w:left="1080" w:hanging="180"/>
        <w:contextualSpacing/>
        <w:jc w:val="both"/>
        <w:rPr>
          <w:rFonts w:eastAsia="Bookman Old Style"/>
          <w:color w:val="000000"/>
        </w:rPr>
      </w:pPr>
      <w:r w:rsidRPr="00886587">
        <w:rPr>
          <w:rFonts w:eastAsia="Bookman Old Style"/>
          <w:color w:val="000000"/>
        </w:rPr>
        <w:t>Las Jornadas tendrá alcance trinacional en la región Trifinio, con población de El Salvador, Guatemala y Honduras</w:t>
      </w:r>
    </w:p>
    <w:p w14:paraId="678CFD5A" w14:textId="77777777" w:rsidR="003E5FB1" w:rsidRPr="00886587" w:rsidRDefault="003E5FB1" w:rsidP="003E5FB1">
      <w:pPr>
        <w:pStyle w:val="Prrafodelista"/>
        <w:tabs>
          <w:tab w:val="left" w:pos="300"/>
        </w:tabs>
        <w:ind w:left="0"/>
        <w:jc w:val="both"/>
        <w:rPr>
          <w:rFonts w:eastAsia="Bookman Old Style"/>
          <w:color w:val="000000"/>
        </w:rPr>
      </w:pPr>
    </w:p>
    <w:p w14:paraId="26E05830" w14:textId="77777777" w:rsidR="003E5FB1" w:rsidRPr="00886587" w:rsidRDefault="003E5FB1" w:rsidP="008975ED">
      <w:pPr>
        <w:pStyle w:val="Prrafodelista"/>
        <w:widowControl w:val="0"/>
        <w:numPr>
          <w:ilvl w:val="0"/>
          <w:numId w:val="15"/>
        </w:numPr>
        <w:tabs>
          <w:tab w:val="left" w:pos="300"/>
        </w:tabs>
        <w:ind w:left="1080" w:hanging="180"/>
        <w:contextualSpacing/>
        <w:jc w:val="both"/>
        <w:rPr>
          <w:b/>
        </w:rPr>
      </w:pPr>
      <w:r w:rsidRPr="00886587">
        <w:rPr>
          <w:rFonts w:eastAsia="Bookman Old Style"/>
          <w:color w:val="000000"/>
        </w:rPr>
        <w:t xml:space="preserve">El número </w:t>
      </w:r>
      <w:r>
        <w:rPr>
          <w:rFonts w:eastAsia="Bookman Old Style"/>
          <w:color w:val="000000"/>
        </w:rPr>
        <w:t>de participantes se estima en 50</w:t>
      </w:r>
      <w:r w:rsidRPr="00886587">
        <w:rPr>
          <w:rFonts w:eastAsia="Bookman Old Style"/>
          <w:color w:val="000000"/>
        </w:rPr>
        <w:t xml:space="preserve"> mínimo de forma sincrónica y se facilitará a un número </w:t>
      </w:r>
      <w:r>
        <w:rPr>
          <w:rFonts w:eastAsia="Bookman Old Style"/>
          <w:color w:val="000000"/>
        </w:rPr>
        <w:t>mayor de manera</w:t>
      </w:r>
      <w:r w:rsidRPr="00886587">
        <w:rPr>
          <w:rFonts w:eastAsia="Bookman Old Style"/>
          <w:color w:val="000000"/>
        </w:rPr>
        <w:t xml:space="preserve"> asincrónica</w:t>
      </w:r>
      <w:r>
        <w:rPr>
          <w:rFonts w:eastAsia="Bookman Old Style"/>
          <w:color w:val="000000"/>
        </w:rPr>
        <w:t xml:space="preserve"> a través del canal de YouTube de FUNDE</w:t>
      </w:r>
      <w:r w:rsidRPr="00886587">
        <w:rPr>
          <w:rFonts w:eastAsia="Bookman Old Style"/>
          <w:color w:val="000000"/>
        </w:rPr>
        <w:t xml:space="preserve">. </w:t>
      </w:r>
    </w:p>
    <w:p w14:paraId="07A3F1E6" w14:textId="77777777" w:rsidR="003E5FB1" w:rsidRPr="00886587" w:rsidRDefault="003E5FB1" w:rsidP="003E5FB1">
      <w:pPr>
        <w:pStyle w:val="Prrafodelista"/>
        <w:rPr>
          <w:b/>
        </w:rPr>
      </w:pPr>
    </w:p>
    <w:p w14:paraId="3783AA78" w14:textId="77777777" w:rsidR="003E5FB1" w:rsidRPr="00886587" w:rsidRDefault="003E5FB1" w:rsidP="008975ED">
      <w:pPr>
        <w:pStyle w:val="Prrafodelista"/>
        <w:widowControl w:val="0"/>
        <w:numPr>
          <w:ilvl w:val="0"/>
          <w:numId w:val="16"/>
        </w:numPr>
        <w:tabs>
          <w:tab w:val="left" w:pos="300"/>
        </w:tabs>
        <w:spacing w:after="200" w:line="276" w:lineRule="auto"/>
        <w:contextualSpacing/>
        <w:jc w:val="both"/>
        <w:rPr>
          <w:b/>
        </w:rPr>
      </w:pPr>
      <w:r w:rsidRPr="00886587">
        <w:rPr>
          <w:b/>
        </w:rPr>
        <w:t>REQUE</w:t>
      </w:r>
      <w:r>
        <w:rPr>
          <w:b/>
        </w:rPr>
        <w:t>RI</w:t>
      </w:r>
      <w:r w:rsidRPr="00886587">
        <w:rPr>
          <w:b/>
        </w:rPr>
        <w:t>MIENTOS T</w:t>
      </w:r>
      <w:r>
        <w:rPr>
          <w:b/>
        </w:rPr>
        <w:t>É</w:t>
      </w:r>
      <w:r w:rsidRPr="00886587">
        <w:rPr>
          <w:b/>
        </w:rPr>
        <w:t xml:space="preserve">CNICOS: </w:t>
      </w:r>
    </w:p>
    <w:p w14:paraId="512F93FC" w14:textId="77777777" w:rsidR="003E5FB1" w:rsidRPr="00886587" w:rsidRDefault="003E5FB1" w:rsidP="003E5FB1">
      <w:pPr>
        <w:pStyle w:val="Prrafodelista"/>
        <w:tabs>
          <w:tab w:val="left" w:pos="300"/>
        </w:tabs>
        <w:ind w:left="1080"/>
        <w:jc w:val="both"/>
        <w:rPr>
          <w:b/>
        </w:rPr>
      </w:pPr>
    </w:p>
    <w:p w14:paraId="294D14F2" w14:textId="77777777" w:rsidR="003E5FB1" w:rsidRPr="00886587" w:rsidRDefault="003E5FB1" w:rsidP="003E5FB1">
      <w:pPr>
        <w:pStyle w:val="Prrafodelista"/>
        <w:tabs>
          <w:tab w:val="left" w:pos="300"/>
        </w:tabs>
        <w:ind w:left="1080"/>
        <w:jc w:val="both"/>
      </w:pPr>
      <w:r w:rsidRPr="00886587">
        <w:t>El link de acceso a la plataforma Zoom, será proporcionado por FUNDE para las personas facilitadoras y participantes.</w:t>
      </w:r>
    </w:p>
    <w:p w14:paraId="0D295F0F" w14:textId="77777777" w:rsidR="003E5FB1" w:rsidRPr="00886587" w:rsidRDefault="003E5FB1" w:rsidP="003E5FB1">
      <w:pPr>
        <w:pStyle w:val="Prrafodelista"/>
        <w:tabs>
          <w:tab w:val="left" w:pos="300"/>
        </w:tabs>
        <w:ind w:left="1080"/>
        <w:jc w:val="both"/>
      </w:pPr>
    </w:p>
    <w:p w14:paraId="7C053B78" w14:textId="61DE6046" w:rsidR="009B4257" w:rsidRPr="00697FC8" w:rsidRDefault="003E5FB1" w:rsidP="00697FC8">
      <w:pPr>
        <w:pStyle w:val="Prrafodelista"/>
        <w:tabs>
          <w:tab w:val="left" w:pos="300"/>
        </w:tabs>
        <w:ind w:left="1080"/>
        <w:jc w:val="both"/>
      </w:pPr>
      <w:r w:rsidRPr="00886587">
        <w:t xml:space="preserve">En el caso de las mujeres lideresas deberán disponer de medios que faciliten su conexión a la referida plataforma para la transmisión de los contenidos de las jornadas. Para ello FUNDE y la Red HOSAGUA, asegurarán que éstas puedan conectarse por medio de computadora de escritorio, laptop, tableta o teléfono celular. </w:t>
      </w:r>
    </w:p>
    <w:p w14:paraId="51FC92F9" w14:textId="619F4707" w:rsidR="009B4257" w:rsidRDefault="009B4257">
      <w:pPr>
        <w:jc w:val="both"/>
        <w:rPr>
          <w:rFonts w:ascii="Arial Narrow" w:hAnsi="Arial Narrow"/>
          <w:sz w:val="18"/>
          <w:szCs w:val="18"/>
          <w:lang w:eastAsia="es-ES"/>
        </w:rPr>
      </w:pPr>
    </w:p>
    <w:p w14:paraId="3674B8F3" w14:textId="36E82136" w:rsidR="009B4257" w:rsidRDefault="009B4257">
      <w:pPr>
        <w:jc w:val="both"/>
        <w:rPr>
          <w:rFonts w:ascii="Arial Narrow" w:hAnsi="Arial Narrow"/>
          <w:sz w:val="18"/>
          <w:szCs w:val="18"/>
          <w:lang w:eastAsia="es-ES"/>
        </w:rPr>
      </w:pPr>
    </w:p>
    <w:p w14:paraId="024EF3C8" w14:textId="29EAE6FF" w:rsidR="009B4257" w:rsidRDefault="009B4257">
      <w:pPr>
        <w:jc w:val="both"/>
        <w:rPr>
          <w:rFonts w:ascii="Arial Narrow" w:hAnsi="Arial Narrow"/>
          <w:sz w:val="18"/>
          <w:szCs w:val="18"/>
          <w:lang w:eastAsia="es-ES"/>
        </w:rPr>
      </w:pPr>
    </w:p>
    <w:p w14:paraId="33AC85FA" w14:textId="7C9CA148" w:rsidR="009B4257" w:rsidRDefault="009B4257">
      <w:pPr>
        <w:jc w:val="both"/>
        <w:rPr>
          <w:rFonts w:ascii="Arial Narrow" w:hAnsi="Arial Narrow"/>
          <w:sz w:val="18"/>
          <w:szCs w:val="18"/>
          <w:lang w:eastAsia="es-ES"/>
        </w:rPr>
      </w:pPr>
    </w:p>
    <w:p w14:paraId="1FE442B7" w14:textId="12E02E31" w:rsidR="009B4257" w:rsidRDefault="009B4257">
      <w:pPr>
        <w:jc w:val="both"/>
        <w:rPr>
          <w:rFonts w:ascii="Arial Narrow" w:hAnsi="Arial Narrow"/>
          <w:sz w:val="18"/>
          <w:szCs w:val="18"/>
          <w:lang w:eastAsia="es-ES"/>
        </w:rPr>
      </w:pPr>
    </w:p>
    <w:p w14:paraId="1F447990" w14:textId="10B843ED" w:rsidR="009B4257" w:rsidRDefault="009B4257">
      <w:pPr>
        <w:jc w:val="both"/>
        <w:rPr>
          <w:rFonts w:ascii="Arial Narrow" w:hAnsi="Arial Narrow"/>
          <w:sz w:val="18"/>
          <w:szCs w:val="18"/>
          <w:lang w:eastAsia="es-ES"/>
        </w:rPr>
      </w:pPr>
    </w:p>
    <w:sectPr w:rsidR="009B4257" w:rsidSect="009B4257">
      <w:pgSz w:w="12240" w:h="15840"/>
      <w:pgMar w:top="1418" w:right="1701" w:bottom="1418" w:left="1701" w:header="709" w:footer="0" w:gutter="0"/>
      <w:pgBorders w:offsetFrom="page">
        <w:top w:val="single" w:sz="12" w:space="24" w:color="00000A"/>
        <w:left w:val="single" w:sz="12" w:space="24" w:color="00000A"/>
        <w:bottom w:val="single" w:sz="12" w:space="24" w:color="00000A"/>
        <w:right w:val="single" w:sz="12" w:space="24" w:color="00000A"/>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E2F5" w14:textId="77777777" w:rsidR="00697FC8" w:rsidRDefault="00697FC8">
      <w:r>
        <w:separator/>
      </w:r>
    </w:p>
  </w:endnote>
  <w:endnote w:type="continuationSeparator" w:id="0">
    <w:p w14:paraId="16F05374" w14:textId="77777777" w:rsidR="00697FC8" w:rsidRDefault="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w:altName w:val="MS Gothic"/>
    <w:panose1 w:val="020B0400000000000000"/>
    <w:charset w:val="80"/>
    <w:family w:val="swiss"/>
    <w:pitch w:val="variable"/>
    <w:sig w:usb0="00000000" w:usb1="2AC7FDFF" w:usb2="00000016" w:usb3="00000000" w:csb0="0002009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Verdana">
    <w:altName w:val="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Narrow">
    <w:altName w:val="Arial Narrow"/>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altName w:val="Lucida Sans Unicode"/>
    <w:charset w:val="00"/>
    <w:family w:val="swiss"/>
    <w:pitch w:val="variable"/>
    <w:sig w:usb0="80000AFF" w:usb1="0000396B" w:usb2="00000000" w:usb3="00000000" w:csb0="000000BF" w:csb1="00000000"/>
  </w:font>
  <w:font w:name="Segoe UI">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Bookman Old Style">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F415" w14:textId="77777777" w:rsidR="00697FC8" w:rsidRDefault="00697FC8">
      <w:r>
        <w:separator/>
      </w:r>
    </w:p>
  </w:footnote>
  <w:footnote w:type="continuationSeparator" w:id="0">
    <w:p w14:paraId="6E0EB356" w14:textId="77777777" w:rsidR="00697FC8" w:rsidRDefault="00697FC8">
      <w:r>
        <w:continuationSeparator/>
      </w:r>
    </w:p>
  </w:footnote>
  <w:footnote w:id="1">
    <w:p w14:paraId="54C4BBB1" w14:textId="77777777" w:rsidR="00697FC8" w:rsidRPr="003B3EEC" w:rsidRDefault="00697FC8" w:rsidP="009B4257">
      <w:pPr>
        <w:pStyle w:val="Textonotapie"/>
        <w:jc w:val="both"/>
        <w:rPr>
          <w:lang w:val="es-SV"/>
        </w:rPr>
      </w:pPr>
      <w:r>
        <w:rPr>
          <w:rStyle w:val="Refdenotaalpie"/>
        </w:rPr>
        <w:footnoteRef/>
      </w:r>
      <w:r w:rsidRPr="003B3EEC">
        <w:rPr>
          <w:lang w:val="es-SV"/>
        </w:rPr>
        <w:t xml:space="preserve"> </w:t>
      </w:r>
      <w:r>
        <w:rPr>
          <w:lang w:val="es-SV"/>
        </w:rPr>
        <w:t>El plan de Seguimiento es una herramienta que permitirá evaluar calificar y permitirá al realizar evaluaciones sobre el desempeño y mejoras a futuro por cada PAE.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C1F"/>
    <w:multiLevelType w:val="hybridMultilevel"/>
    <w:tmpl w:val="CF044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711BD"/>
    <w:multiLevelType w:val="hybridMultilevel"/>
    <w:tmpl w:val="512EB7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572AD4"/>
    <w:multiLevelType w:val="hybridMultilevel"/>
    <w:tmpl w:val="818C58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01399D"/>
    <w:multiLevelType w:val="hybridMultilevel"/>
    <w:tmpl w:val="0CE28916"/>
    <w:lvl w:ilvl="0" w:tplc="9FACF574">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F1C47"/>
    <w:multiLevelType w:val="multilevel"/>
    <w:tmpl w:val="E6E689B0"/>
    <w:lvl w:ilvl="0">
      <w:start w:val="1"/>
      <w:numFmt w:val="bullet"/>
      <w:lvlText w:val="-"/>
      <w:lvlJc w:val="left"/>
      <w:pPr>
        <w:ind w:left="4680" w:hanging="360"/>
      </w:pPr>
      <w:rPr>
        <w:rFonts w:ascii="Yu Gothic" w:hAnsi="Yu Gothic" w:cs="Yu Gothic" w:hint="default"/>
      </w:rPr>
    </w:lvl>
    <w:lvl w:ilvl="1">
      <w:start w:val="1"/>
      <w:numFmt w:val="bullet"/>
      <w:lvlText w:val="o"/>
      <w:lvlJc w:val="left"/>
      <w:pPr>
        <w:ind w:left="5400" w:hanging="360"/>
      </w:pPr>
      <w:rPr>
        <w:rFonts w:ascii="Courier New" w:hAnsi="Courier New" w:cs="Courier New" w:hint="default"/>
      </w:rPr>
    </w:lvl>
    <w:lvl w:ilvl="2">
      <w:start w:val="1"/>
      <w:numFmt w:val="bullet"/>
      <w:lvlText w:val=""/>
      <w:lvlJc w:val="left"/>
      <w:pPr>
        <w:ind w:left="6120" w:hanging="360"/>
      </w:pPr>
      <w:rPr>
        <w:rFonts w:ascii="Wingdings" w:hAnsi="Wingdings" w:cs="Wingdings" w:hint="default"/>
      </w:rPr>
    </w:lvl>
    <w:lvl w:ilvl="3">
      <w:start w:val="1"/>
      <w:numFmt w:val="bullet"/>
      <w:lvlText w:val=""/>
      <w:lvlJc w:val="left"/>
      <w:pPr>
        <w:ind w:left="6840" w:hanging="360"/>
      </w:pPr>
      <w:rPr>
        <w:rFonts w:ascii="Symbol" w:hAnsi="Symbol" w:cs="Symbol" w:hint="default"/>
      </w:rPr>
    </w:lvl>
    <w:lvl w:ilvl="4">
      <w:start w:val="1"/>
      <w:numFmt w:val="bullet"/>
      <w:lvlText w:val="o"/>
      <w:lvlJc w:val="left"/>
      <w:pPr>
        <w:ind w:left="7560" w:hanging="360"/>
      </w:pPr>
      <w:rPr>
        <w:rFonts w:ascii="Courier New" w:hAnsi="Courier New" w:cs="Courier New" w:hint="default"/>
      </w:rPr>
    </w:lvl>
    <w:lvl w:ilvl="5">
      <w:start w:val="1"/>
      <w:numFmt w:val="bullet"/>
      <w:lvlText w:val=""/>
      <w:lvlJc w:val="left"/>
      <w:pPr>
        <w:ind w:left="8280" w:hanging="360"/>
      </w:pPr>
      <w:rPr>
        <w:rFonts w:ascii="Wingdings" w:hAnsi="Wingdings" w:cs="Wingdings" w:hint="default"/>
      </w:rPr>
    </w:lvl>
    <w:lvl w:ilvl="6">
      <w:start w:val="1"/>
      <w:numFmt w:val="bullet"/>
      <w:lvlText w:val=""/>
      <w:lvlJc w:val="left"/>
      <w:pPr>
        <w:ind w:left="9000" w:hanging="360"/>
      </w:pPr>
      <w:rPr>
        <w:rFonts w:ascii="Symbol" w:hAnsi="Symbol" w:cs="Symbol" w:hint="default"/>
      </w:rPr>
    </w:lvl>
    <w:lvl w:ilvl="7">
      <w:start w:val="1"/>
      <w:numFmt w:val="bullet"/>
      <w:lvlText w:val="o"/>
      <w:lvlJc w:val="left"/>
      <w:pPr>
        <w:ind w:left="9720" w:hanging="360"/>
      </w:pPr>
      <w:rPr>
        <w:rFonts w:ascii="Courier New" w:hAnsi="Courier New" w:cs="Courier New" w:hint="default"/>
      </w:rPr>
    </w:lvl>
    <w:lvl w:ilvl="8">
      <w:start w:val="1"/>
      <w:numFmt w:val="bullet"/>
      <w:lvlText w:val=""/>
      <w:lvlJc w:val="left"/>
      <w:pPr>
        <w:ind w:left="10440" w:hanging="360"/>
      </w:pPr>
      <w:rPr>
        <w:rFonts w:ascii="Wingdings" w:hAnsi="Wingdings" w:cs="Wingdings" w:hint="default"/>
      </w:rPr>
    </w:lvl>
  </w:abstractNum>
  <w:abstractNum w:abstractNumId="5" w15:restartNumberingAfterBreak="0">
    <w:nsid w:val="0EBF753A"/>
    <w:multiLevelType w:val="hybridMultilevel"/>
    <w:tmpl w:val="21204420"/>
    <w:lvl w:ilvl="0" w:tplc="BE52E3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D0F1E"/>
    <w:multiLevelType w:val="hybridMultilevel"/>
    <w:tmpl w:val="DFA4278A"/>
    <w:lvl w:ilvl="0" w:tplc="89AAD326">
      <w:start w:val="2"/>
      <w:numFmt w:val="bullet"/>
      <w:lvlText w:val="-"/>
      <w:lvlJc w:val="left"/>
      <w:pPr>
        <w:ind w:left="1080" w:hanging="360"/>
      </w:pPr>
      <w:rPr>
        <w:rFonts w:ascii="Times New Roman" w:eastAsiaTheme="minorHAnsi"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19837BAA"/>
    <w:multiLevelType w:val="hybridMultilevel"/>
    <w:tmpl w:val="91FC14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DD352E"/>
    <w:multiLevelType w:val="hybridMultilevel"/>
    <w:tmpl w:val="BD38C1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311AC7"/>
    <w:multiLevelType w:val="hybridMultilevel"/>
    <w:tmpl w:val="97B68E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FC04AD5"/>
    <w:multiLevelType w:val="hybridMultilevel"/>
    <w:tmpl w:val="090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01BE4"/>
    <w:multiLevelType w:val="hybridMultilevel"/>
    <w:tmpl w:val="65AAB5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8795251"/>
    <w:multiLevelType w:val="hybridMultilevel"/>
    <w:tmpl w:val="8E7006A0"/>
    <w:lvl w:ilvl="0" w:tplc="287E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65E4C"/>
    <w:multiLevelType w:val="hybridMultilevel"/>
    <w:tmpl w:val="9F82AFD4"/>
    <w:lvl w:ilvl="0" w:tplc="209EB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12791"/>
    <w:multiLevelType w:val="hybridMultilevel"/>
    <w:tmpl w:val="650E2A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435185D"/>
    <w:multiLevelType w:val="hybridMultilevel"/>
    <w:tmpl w:val="E29E6EBA"/>
    <w:lvl w:ilvl="0" w:tplc="71506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85E72"/>
    <w:multiLevelType w:val="multilevel"/>
    <w:tmpl w:val="8D3E217E"/>
    <w:lvl w:ilvl="0">
      <w:start w:val="1"/>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37CB35CD"/>
    <w:multiLevelType w:val="hybridMultilevel"/>
    <w:tmpl w:val="46D85A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C6C3249"/>
    <w:multiLevelType w:val="hybridMultilevel"/>
    <w:tmpl w:val="BF8E42D6"/>
    <w:lvl w:ilvl="0" w:tplc="9FACF574">
      <w:start w:val="1"/>
      <w:numFmt w:val="bullet"/>
      <w:lvlText w:val="-"/>
      <w:lvlJc w:val="left"/>
      <w:pPr>
        <w:ind w:left="1440" w:hanging="360"/>
      </w:pPr>
      <w:rPr>
        <w:rFonts w:ascii="Yu Gothic" w:eastAsia="Yu Gothic" w:hAnsi="Yu Gothic"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20850"/>
    <w:multiLevelType w:val="hybridMultilevel"/>
    <w:tmpl w:val="42540922"/>
    <w:lvl w:ilvl="0" w:tplc="9FACF574">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12AAC"/>
    <w:multiLevelType w:val="hybridMultilevel"/>
    <w:tmpl w:val="8DB03C22"/>
    <w:lvl w:ilvl="0" w:tplc="5C80235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062688"/>
    <w:multiLevelType w:val="hybridMultilevel"/>
    <w:tmpl w:val="AED492E4"/>
    <w:lvl w:ilvl="0" w:tplc="BE52E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B3E96"/>
    <w:multiLevelType w:val="hybridMultilevel"/>
    <w:tmpl w:val="A080DD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BB553F"/>
    <w:multiLevelType w:val="hybridMultilevel"/>
    <w:tmpl w:val="70F2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F094D18"/>
    <w:multiLevelType w:val="hybridMultilevel"/>
    <w:tmpl w:val="D4600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0B5566F"/>
    <w:multiLevelType w:val="hybridMultilevel"/>
    <w:tmpl w:val="1ACED2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1467AAC"/>
    <w:multiLevelType w:val="hybridMultilevel"/>
    <w:tmpl w:val="459AB2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2AC2ABF"/>
    <w:multiLevelType w:val="hybridMultilevel"/>
    <w:tmpl w:val="5D12E002"/>
    <w:lvl w:ilvl="0" w:tplc="74FA0890">
      <w:start w:val="1"/>
      <w:numFmt w:val="bullet"/>
      <w:lvlText w:val=""/>
      <w:lvlJc w:val="left"/>
      <w:pPr>
        <w:ind w:left="360" w:hanging="360"/>
      </w:pPr>
      <w:rPr>
        <w:rFonts w:ascii="Symbol" w:hAnsi="Symbol" w:cs="Symbol" w:hint="default"/>
        <w:sz w:val="20"/>
      </w:rPr>
    </w:lvl>
    <w:lvl w:ilvl="1" w:tplc="F5020654">
      <w:start w:val="1"/>
      <w:numFmt w:val="bullet"/>
      <w:lvlText w:val="o"/>
      <w:lvlJc w:val="left"/>
      <w:pPr>
        <w:ind w:left="1080" w:hanging="360"/>
      </w:pPr>
      <w:rPr>
        <w:rFonts w:ascii="Courier New" w:hAnsi="Courier New" w:cs="Courier New" w:hint="default"/>
      </w:rPr>
    </w:lvl>
    <w:lvl w:ilvl="2" w:tplc="24483C84">
      <w:start w:val="1"/>
      <w:numFmt w:val="bullet"/>
      <w:lvlText w:val=""/>
      <w:lvlJc w:val="left"/>
      <w:pPr>
        <w:ind w:left="1800" w:hanging="360"/>
      </w:pPr>
      <w:rPr>
        <w:rFonts w:ascii="Wingdings" w:hAnsi="Wingdings" w:cs="Wingdings" w:hint="default"/>
      </w:rPr>
    </w:lvl>
    <w:lvl w:ilvl="3" w:tplc="14CAECF2">
      <w:start w:val="1"/>
      <w:numFmt w:val="bullet"/>
      <w:lvlText w:val=""/>
      <w:lvlJc w:val="left"/>
      <w:pPr>
        <w:ind w:left="2520" w:hanging="360"/>
      </w:pPr>
      <w:rPr>
        <w:rFonts w:ascii="Symbol" w:hAnsi="Symbol" w:cs="Symbol" w:hint="default"/>
        <w:sz w:val="20"/>
      </w:rPr>
    </w:lvl>
    <w:lvl w:ilvl="4" w:tplc="89F024C8">
      <w:start w:val="1"/>
      <w:numFmt w:val="bullet"/>
      <w:lvlText w:val="o"/>
      <w:lvlJc w:val="left"/>
      <w:pPr>
        <w:ind w:left="3240" w:hanging="360"/>
      </w:pPr>
      <w:rPr>
        <w:rFonts w:ascii="Courier New" w:hAnsi="Courier New" w:cs="Courier New" w:hint="default"/>
      </w:rPr>
    </w:lvl>
    <w:lvl w:ilvl="5" w:tplc="8C784EAA">
      <w:start w:val="1"/>
      <w:numFmt w:val="bullet"/>
      <w:lvlText w:val=""/>
      <w:lvlJc w:val="left"/>
      <w:pPr>
        <w:ind w:left="3960" w:hanging="360"/>
      </w:pPr>
      <w:rPr>
        <w:rFonts w:ascii="Wingdings" w:hAnsi="Wingdings" w:cs="Wingdings" w:hint="default"/>
      </w:rPr>
    </w:lvl>
    <w:lvl w:ilvl="6" w:tplc="53601F42">
      <w:start w:val="1"/>
      <w:numFmt w:val="bullet"/>
      <w:lvlText w:val=""/>
      <w:lvlJc w:val="left"/>
      <w:pPr>
        <w:ind w:left="4680" w:hanging="360"/>
      </w:pPr>
      <w:rPr>
        <w:rFonts w:ascii="Symbol" w:hAnsi="Symbol" w:cs="Symbol" w:hint="default"/>
        <w:sz w:val="20"/>
      </w:rPr>
    </w:lvl>
    <w:lvl w:ilvl="7" w:tplc="84E25344">
      <w:start w:val="1"/>
      <w:numFmt w:val="bullet"/>
      <w:lvlText w:val="o"/>
      <w:lvlJc w:val="left"/>
      <w:pPr>
        <w:ind w:left="5400" w:hanging="360"/>
      </w:pPr>
      <w:rPr>
        <w:rFonts w:ascii="Courier New" w:hAnsi="Courier New" w:cs="Courier New" w:hint="default"/>
      </w:rPr>
    </w:lvl>
    <w:lvl w:ilvl="8" w:tplc="E26CF9CA">
      <w:start w:val="1"/>
      <w:numFmt w:val="bullet"/>
      <w:lvlText w:val=""/>
      <w:lvlJc w:val="left"/>
      <w:pPr>
        <w:ind w:left="6120" w:hanging="360"/>
      </w:pPr>
      <w:rPr>
        <w:rFonts w:ascii="Wingdings" w:hAnsi="Wingdings" w:cs="Wingdings" w:hint="default"/>
      </w:rPr>
    </w:lvl>
  </w:abstractNum>
  <w:abstractNum w:abstractNumId="28" w15:restartNumberingAfterBreak="0">
    <w:nsid w:val="64F259AC"/>
    <w:multiLevelType w:val="hybridMultilevel"/>
    <w:tmpl w:val="CF1AC1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5C32682"/>
    <w:multiLevelType w:val="hybridMultilevel"/>
    <w:tmpl w:val="FA2C2C8C"/>
    <w:lvl w:ilvl="0" w:tplc="BE52E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56B5B"/>
    <w:multiLevelType w:val="hybridMultilevel"/>
    <w:tmpl w:val="0FE8B2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D7208E4"/>
    <w:multiLevelType w:val="hybridMultilevel"/>
    <w:tmpl w:val="54501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F0727"/>
    <w:multiLevelType w:val="hybridMultilevel"/>
    <w:tmpl w:val="39AE3B00"/>
    <w:lvl w:ilvl="0" w:tplc="39A84056">
      <w:start w:val="1"/>
      <w:numFmt w:val="bullet"/>
      <w:lvlText w:val=""/>
      <w:lvlJc w:val="left"/>
      <w:pPr>
        <w:ind w:left="360" w:hanging="360"/>
      </w:pPr>
      <w:rPr>
        <w:rFonts w:ascii="Symbol" w:hAnsi="Symbol" w:cs="Symbol" w:hint="default"/>
        <w:sz w:val="20"/>
      </w:rPr>
    </w:lvl>
    <w:lvl w:ilvl="1" w:tplc="A3BE3054">
      <w:start w:val="1"/>
      <w:numFmt w:val="lowerLetter"/>
      <w:lvlText w:val="%2."/>
      <w:lvlJc w:val="left"/>
      <w:pPr>
        <w:ind w:left="1080" w:hanging="360"/>
      </w:pPr>
    </w:lvl>
    <w:lvl w:ilvl="2" w:tplc="82D24A96">
      <w:start w:val="1"/>
      <w:numFmt w:val="lowerRoman"/>
      <w:lvlText w:val="%3."/>
      <w:lvlJc w:val="right"/>
      <w:pPr>
        <w:ind w:left="1800" w:hanging="180"/>
      </w:pPr>
    </w:lvl>
    <w:lvl w:ilvl="3" w:tplc="DE26F79E">
      <w:start w:val="1"/>
      <w:numFmt w:val="decimal"/>
      <w:lvlText w:val="%4."/>
      <w:lvlJc w:val="left"/>
      <w:pPr>
        <w:ind w:left="2520" w:hanging="360"/>
      </w:pPr>
    </w:lvl>
    <w:lvl w:ilvl="4" w:tplc="FF1684D0">
      <w:start w:val="1"/>
      <w:numFmt w:val="lowerLetter"/>
      <w:lvlText w:val="%5."/>
      <w:lvlJc w:val="left"/>
      <w:pPr>
        <w:ind w:left="3240" w:hanging="360"/>
      </w:pPr>
    </w:lvl>
    <w:lvl w:ilvl="5" w:tplc="8DA685CE">
      <w:start w:val="1"/>
      <w:numFmt w:val="lowerRoman"/>
      <w:lvlText w:val="%6."/>
      <w:lvlJc w:val="right"/>
      <w:pPr>
        <w:ind w:left="3960" w:hanging="180"/>
      </w:pPr>
    </w:lvl>
    <w:lvl w:ilvl="6" w:tplc="9850A4A2">
      <w:start w:val="1"/>
      <w:numFmt w:val="decimal"/>
      <w:lvlText w:val="%7."/>
      <w:lvlJc w:val="left"/>
      <w:pPr>
        <w:ind w:left="4680" w:hanging="360"/>
      </w:pPr>
    </w:lvl>
    <w:lvl w:ilvl="7" w:tplc="8BDE240A">
      <w:start w:val="1"/>
      <w:numFmt w:val="lowerLetter"/>
      <w:lvlText w:val="%8."/>
      <w:lvlJc w:val="left"/>
      <w:pPr>
        <w:ind w:left="5400" w:hanging="360"/>
      </w:pPr>
    </w:lvl>
    <w:lvl w:ilvl="8" w:tplc="09320C42">
      <w:start w:val="1"/>
      <w:numFmt w:val="lowerRoman"/>
      <w:lvlText w:val="%9."/>
      <w:lvlJc w:val="right"/>
      <w:pPr>
        <w:ind w:left="6120" w:hanging="180"/>
      </w:pPr>
    </w:lvl>
  </w:abstractNum>
  <w:abstractNum w:abstractNumId="33" w15:restartNumberingAfterBreak="0">
    <w:nsid w:val="724753DE"/>
    <w:multiLevelType w:val="hybridMultilevel"/>
    <w:tmpl w:val="2DC2E7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7B52E6B"/>
    <w:multiLevelType w:val="hybridMultilevel"/>
    <w:tmpl w:val="9E5235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930CBD"/>
    <w:multiLevelType w:val="hybridMultilevel"/>
    <w:tmpl w:val="8BF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5"/>
  </w:num>
  <w:num w:numId="4">
    <w:abstractNumId w:val="23"/>
  </w:num>
  <w:num w:numId="5">
    <w:abstractNumId w:val="31"/>
  </w:num>
  <w:num w:numId="6">
    <w:abstractNumId w:val="13"/>
  </w:num>
  <w:num w:numId="7">
    <w:abstractNumId w:val="12"/>
  </w:num>
  <w:num w:numId="8">
    <w:abstractNumId w:val="35"/>
  </w:num>
  <w:num w:numId="9">
    <w:abstractNumId w:val="10"/>
  </w:num>
  <w:num w:numId="10">
    <w:abstractNumId w:val="0"/>
  </w:num>
  <w:num w:numId="11">
    <w:abstractNumId w:val="29"/>
  </w:num>
  <w:num w:numId="12">
    <w:abstractNumId w:val="21"/>
  </w:num>
  <w:num w:numId="13">
    <w:abstractNumId w:val="5"/>
  </w:num>
  <w:num w:numId="14">
    <w:abstractNumId w:val="8"/>
  </w:num>
  <w:num w:numId="15">
    <w:abstractNumId w:val="4"/>
  </w:num>
  <w:num w:numId="16">
    <w:abstractNumId w:val="16"/>
  </w:num>
  <w:num w:numId="17">
    <w:abstractNumId w:val="3"/>
  </w:num>
  <w:num w:numId="18">
    <w:abstractNumId w:val="19"/>
  </w:num>
  <w:num w:numId="19">
    <w:abstractNumId w:val="18"/>
  </w:num>
  <w:num w:numId="20">
    <w:abstractNumId w:val="20"/>
  </w:num>
  <w:num w:numId="21">
    <w:abstractNumId w:val="7"/>
  </w:num>
  <w:num w:numId="22">
    <w:abstractNumId w:val="22"/>
  </w:num>
  <w:num w:numId="23">
    <w:abstractNumId w:val="30"/>
  </w:num>
  <w:num w:numId="24">
    <w:abstractNumId w:val="11"/>
  </w:num>
  <w:num w:numId="25">
    <w:abstractNumId w:val="2"/>
  </w:num>
  <w:num w:numId="26">
    <w:abstractNumId w:val="17"/>
  </w:num>
  <w:num w:numId="27">
    <w:abstractNumId w:val="6"/>
  </w:num>
  <w:num w:numId="28">
    <w:abstractNumId w:val="25"/>
  </w:num>
  <w:num w:numId="29">
    <w:abstractNumId w:val="14"/>
  </w:num>
  <w:num w:numId="30">
    <w:abstractNumId w:val="26"/>
  </w:num>
  <w:num w:numId="31">
    <w:abstractNumId w:val="34"/>
  </w:num>
  <w:num w:numId="32">
    <w:abstractNumId w:val="33"/>
  </w:num>
  <w:num w:numId="33">
    <w:abstractNumId w:val="28"/>
  </w:num>
  <w:num w:numId="34">
    <w:abstractNumId w:val="24"/>
  </w:num>
  <w:num w:numId="35">
    <w:abstractNumId w:val="1"/>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02"/>
    <w:rsid w:val="000978F6"/>
    <w:rsid w:val="000B322C"/>
    <w:rsid w:val="00110DA3"/>
    <w:rsid w:val="001E5274"/>
    <w:rsid w:val="00210598"/>
    <w:rsid w:val="00271BE2"/>
    <w:rsid w:val="003E5FB1"/>
    <w:rsid w:val="004A7337"/>
    <w:rsid w:val="004B1A9D"/>
    <w:rsid w:val="004C1763"/>
    <w:rsid w:val="00652DE0"/>
    <w:rsid w:val="00690F64"/>
    <w:rsid w:val="00697FC8"/>
    <w:rsid w:val="0079210D"/>
    <w:rsid w:val="007F4484"/>
    <w:rsid w:val="008975ED"/>
    <w:rsid w:val="00985614"/>
    <w:rsid w:val="009B4257"/>
    <w:rsid w:val="00A25ACC"/>
    <w:rsid w:val="00A80351"/>
    <w:rsid w:val="00B4454D"/>
    <w:rsid w:val="00C35F02"/>
    <w:rsid w:val="00DC0AAE"/>
    <w:rsid w:val="00E84F13"/>
    <w:rsid w:val="00EE0DAA"/>
    <w:rsid w:val="00EF27E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7B876"/>
  <w15:docId w15:val="{DD91EC41-07B7-471C-9326-1C00511C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C2"/>
    <w:pPr>
      <w:suppressAutoHyphens/>
    </w:pPr>
    <w:rPr>
      <w:color w:val="00000A"/>
      <w:sz w:val="24"/>
      <w:szCs w:val="24"/>
      <w:lang w:eastAsia="zh-CN"/>
    </w:rPr>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F72515"/>
    <w:pPr>
      <w:keepNext/>
      <w:spacing w:before="240" w:after="60"/>
      <w:outlineLvl w:val="0"/>
    </w:pPr>
    <w:rPr>
      <w:rFonts w:ascii="Cambria" w:hAnsi="Cambria"/>
      <w:b/>
      <w:bCs/>
      <w:sz w:val="32"/>
      <w:szCs w:val="32"/>
    </w:rPr>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WW8Num1z0">
    <w:name w:val="WW8Num1z0"/>
    <w:qFormat/>
    <w:rsid w:val="00C060C2"/>
  </w:style>
  <w:style w:type="character" w:customStyle="1" w:styleId="WW8Num1z1">
    <w:name w:val="WW8Num1z1"/>
    <w:qFormat/>
    <w:rsid w:val="00C060C2"/>
  </w:style>
  <w:style w:type="character" w:customStyle="1" w:styleId="WW8Num1z2">
    <w:name w:val="WW8Num1z2"/>
    <w:qFormat/>
    <w:rsid w:val="00C060C2"/>
  </w:style>
  <w:style w:type="character" w:customStyle="1" w:styleId="WW8Num1z3">
    <w:name w:val="WW8Num1z3"/>
    <w:qFormat/>
    <w:rsid w:val="00C060C2"/>
  </w:style>
  <w:style w:type="character" w:customStyle="1" w:styleId="WW8Num1z4">
    <w:name w:val="WW8Num1z4"/>
    <w:qFormat/>
    <w:rsid w:val="00C060C2"/>
  </w:style>
  <w:style w:type="character" w:customStyle="1" w:styleId="WW8Num1z5">
    <w:name w:val="WW8Num1z5"/>
    <w:qFormat/>
    <w:rsid w:val="00C060C2"/>
  </w:style>
  <w:style w:type="character" w:customStyle="1" w:styleId="WW8Num1z6">
    <w:name w:val="WW8Num1z6"/>
    <w:qFormat/>
    <w:rsid w:val="00C060C2"/>
  </w:style>
  <w:style w:type="character" w:customStyle="1" w:styleId="WW8Num1z7">
    <w:name w:val="WW8Num1z7"/>
    <w:qFormat/>
    <w:rsid w:val="00C060C2"/>
  </w:style>
  <w:style w:type="character" w:customStyle="1" w:styleId="WW8Num1z8">
    <w:name w:val="WW8Num1z8"/>
    <w:qFormat/>
    <w:rsid w:val="00C060C2"/>
  </w:style>
  <w:style w:type="character" w:customStyle="1" w:styleId="WW8Num2z0">
    <w:name w:val="WW8Num2z0"/>
    <w:qFormat/>
    <w:rsid w:val="00C060C2"/>
    <w:rPr>
      <w:b/>
    </w:rPr>
  </w:style>
  <w:style w:type="character" w:customStyle="1" w:styleId="WW8Num2z1">
    <w:name w:val="WW8Num2z1"/>
    <w:qFormat/>
    <w:rsid w:val="00C060C2"/>
  </w:style>
  <w:style w:type="character" w:customStyle="1" w:styleId="WW8Num2z2">
    <w:name w:val="WW8Num2z2"/>
    <w:qFormat/>
    <w:rsid w:val="00C060C2"/>
  </w:style>
  <w:style w:type="character" w:customStyle="1" w:styleId="WW8Num2z3">
    <w:name w:val="WW8Num2z3"/>
    <w:qFormat/>
    <w:rsid w:val="00C060C2"/>
  </w:style>
  <w:style w:type="character" w:customStyle="1" w:styleId="WW8Num2z4">
    <w:name w:val="WW8Num2z4"/>
    <w:qFormat/>
    <w:rsid w:val="00C060C2"/>
  </w:style>
  <w:style w:type="character" w:customStyle="1" w:styleId="WW8Num2z5">
    <w:name w:val="WW8Num2z5"/>
    <w:qFormat/>
    <w:rsid w:val="00C060C2"/>
  </w:style>
  <w:style w:type="character" w:customStyle="1" w:styleId="WW8Num2z6">
    <w:name w:val="WW8Num2z6"/>
    <w:qFormat/>
    <w:rsid w:val="00C060C2"/>
  </w:style>
  <w:style w:type="character" w:customStyle="1" w:styleId="WW8Num2z7">
    <w:name w:val="WW8Num2z7"/>
    <w:qFormat/>
    <w:rsid w:val="00C060C2"/>
  </w:style>
  <w:style w:type="character" w:customStyle="1" w:styleId="WW8Num2z8">
    <w:name w:val="WW8Num2z8"/>
    <w:qFormat/>
    <w:rsid w:val="00C060C2"/>
  </w:style>
  <w:style w:type="character" w:customStyle="1" w:styleId="WW8Num3z0">
    <w:name w:val="WW8Num3z0"/>
    <w:qFormat/>
    <w:rsid w:val="00C060C2"/>
  </w:style>
  <w:style w:type="character" w:customStyle="1" w:styleId="WW8Num3z1">
    <w:name w:val="WW8Num3z1"/>
    <w:qFormat/>
    <w:rsid w:val="00C060C2"/>
  </w:style>
  <w:style w:type="character" w:customStyle="1" w:styleId="WW8Num3z2">
    <w:name w:val="WW8Num3z2"/>
    <w:qFormat/>
    <w:rsid w:val="00C060C2"/>
  </w:style>
  <w:style w:type="character" w:customStyle="1" w:styleId="WW8Num3z3">
    <w:name w:val="WW8Num3z3"/>
    <w:qFormat/>
    <w:rsid w:val="00C060C2"/>
  </w:style>
  <w:style w:type="character" w:customStyle="1" w:styleId="WW8Num3z4">
    <w:name w:val="WW8Num3z4"/>
    <w:qFormat/>
    <w:rsid w:val="00C060C2"/>
  </w:style>
  <w:style w:type="character" w:customStyle="1" w:styleId="WW8Num3z5">
    <w:name w:val="WW8Num3z5"/>
    <w:qFormat/>
    <w:rsid w:val="00C060C2"/>
  </w:style>
  <w:style w:type="character" w:customStyle="1" w:styleId="WW8Num3z6">
    <w:name w:val="WW8Num3z6"/>
    <w:qFormat/>
    <w:rsid w:val="00C060C2"/>
  </w:style>
  <w:style w:type="character" w:customStyle="1" w:styleId="WW8Num3z7">
    <w:name w:val="WW8Num3z7"/>
    <w:qFormat/>
    <w:rsid w:val="00C060C2"/>
  </w:style>
  <w:style w:type="character" w:customStyle="1" w:styleId="WW8Num3z8">
    <w:name w:val="WW8Num3z8"/>
    <w:qFormat/>
    <w:rsid w:val="00C060C2"/>
  </w:style>
  <w:style w:type="character" w:customStyle="1" w:styleId="WW8Num4z0">
    <w:name w:val="WW8Num4z0"/>
    <w:qFormat/>
    <w:rsid w:val="00C060C2"/>
  </w:style>
  <w:style w:type="character" w:customStyle="1" w:styleId="WW8Num4z1">
    <w:name w:val="WW8Num4z1"/>
    <w:qFormat/>
    <w:rsid w:val="00C060C2"/>
  </w:style>
  <w:style w:type="character" w:customStyle="1" w:styleId="WW8Num4z2">
    <w:name w:val="WW8Num4z2"/>
    <w:qFormat/>
    <w:rsid w:val="00C060C2"/>
  </w:style>
  <w:style w:type="character" w:customStyle="1" w:styleId="WW8Num4z3">
    <w:name w:val="WW8Num4z3"/>
    <w:qFormat/>
    <w:rsid w:val="00C060C2"/>
  </w:style>
  <w:style w:type="character" w:customStyle="1" w:styleId="WW8Num4z4">
    <w:name w:val="WW8Num4z4"/>
    <w:qFormat/>
    <w:rsid w:val="00C060C2"/>
  </w:style>
  <w:style w:type="character" w:customStyle="1" w:styleId="WW8Num4z5">
    <w:name w:val="WW8Num4z5"/>
    <w:qFormat/>
    <w:rsid w:val="00C060C2"/>
  </w:style>
  <w:style w:type="character" w:customStyle="1" w:styleId="WW8Num4z6">
    <w:name w:val="WW8Num4z6"/>
    <w:qFormat/>
    <w:rsid w:val="00C060C2"/>
  </w:style>
  <w:style w:type="character" w:customStyle="1" w:styleId="WW8Num4z7">
    <w:name w:val="WW8Num4z7"/>
    <w:qFormat/>
    <w:rsid w:val="00C060C2"/>
  </w:style>
  <w:style w:type="character" w:customStyle="1" w:styleId="WW8Num4z8">
    <w:name w:val="WW8Num4z8"/>
    <w:qFormat/>
    <w:rsid w:val="00C060C2"/>
  </w:style>
  <w:style w:type="character" w:customStyle="1" w:styleId="WW8Num5z0">
    <w:name w:val="WW8Num5z0"/>
    <w:qFormat/>
    <w:rsid w:val="00C060C2"/>
  </w:style>
  <w:style w:type="character" w:customStyle="1" w:styleId="WW8Num5z1">
    <w:name w:val="WW8Num5z1"/>
    <w:qFormat/>
    <w:rsid w:val="00C060C2"/>
  </w:style>
  <w:style w:type="character" w:customStyle="1" w:styleId="WW8Num5z2">
    <w:name w:val="WW8Num5z2"/>
    <w:qFormat/>
    <w:rsid w:val="00C060C2"/>
  </w:style>
  <w:style w:type="character" w:customStyle="1" w:styleId="WW8Num5z3">
    <w:name w:val="WW8Num5z3"/>
    <w:qFormat/>
    <w:rsid w:val="00C060C2"/>
  </w:style>
  <w:style w:type="character" w:customStyle="1" w:styleId="WW8Num5z4">
    <w:name w:val="WW8Num5z4"/>
    <w:qFormat/>
    <w:rsid w:val="00C060C2"/>
  </w:style>
  <w:style w:type="character" w:customStyle="1" w:styleId="WW8Num5z5">
    <w:name w:val="WW8Num5z5"/>
    <w:qFormat/>
    <w:rsid w:val="00C060C2"/>
  </w:style>
  <w:style w:type="character" w:customStyle="1" w:styleId="WW8Num5z6">
    <w:name w:val="WW8Num5z6"/>
    <w:qFormat/>
    <w:rsid w:val="00C060C2"/>
  </w:style>
  <w:style w:type="character" w:customStyle="1" w:styleId="WW8Num5z7">
    <w:name w:val="WW8Num5z7"/>
    <w:qFormat/>
    <w:rsid w:val="00C060C2"/>
  </w:style>
  <w:style w:type="character" w:customStyle="1" w:styleId="WW8Num5z8">
    <w:name w:val="WW8Num5z8"/>
    <w:qFormat/>
    <w:rsid w:val="00C060C2"/>
  </w:style>
  <w:style w:type="character" w:customStyle="1" w:styleId="WW8Num6z0">
    <w:name w:val="WW8Num6z0"/>
    <w:qFormat/>
    <w:rsid w:val="00C060C2"/>
  </w:style>
  <w:style w:type="character" w:customStyle="1" w:styleId="WW8Num6z1">
    <w:name w:val="WW8Num6z1"/>
    <w:qFormat/>
    <w:rsid w:val="00C060C2"/>
  </w:style>
  <w:style w:type="character" w:customStyle="1" w:styleId="WW8Num6z2">
    <w:name w:val="WW8Num6z2"/>
    <w:qFormat/>
    <w:rsid w:val="00C060C2"/>
  </w:style>
  <w:style w:type="character" w:customStyle="1" w:styleId="WW8Num6z3">
    <w:name w:val="WW8Num6z3"/>
    <w:qFormat/>
    <w:rsid w:val="00C060C2"/>
  </w:style>
  <w:style w:type="character" w:customStyle="1" w:styleId="WW8Num6z4">
    <w:name w:val="WW8Num6z4"/>
    <w:qFormat/>
    <w:rsid w:val="00C060C2"/>
  </w:style>
  <w:style w:type="character" w:customStyle="1" w:styleId="WW8Num6z5">
    <w:name w:val="WW8Num6z5"/>
    <w:qFormat/>
    <w:rsid w:val="00C060C2"/>
  </w:style>
  <w:style w:type="character" w:customStyle="1" w:styleId="WW8Num6z6">
    <w:name w:val="WW8Num6z6"/>
    <w:qFormat/>
    <w:rsid w:val="00C060C2"/>
  </w:style>
  <w:style w:type="character" w:customStyle="1" w:styleId="WW8Num6z7">
    <w:name w:val="WW8Num6z7"/>
    <w:qFormat/>
    <w:rsid w:val="00C060C2"/>
  </w:style>
  <w:style w:type="character" w:customStyle="1" w:styleId="WW8Num6z8">
    <w:name w:val="WW8Num6z8"/>
    <w:qFormat/>
    <w:rsid w:val="00C060C2"/>
  </w:style>
  <w:style w:type="character" w:customStyle="1" w:styleId="WW8Num7z0">
    <w:name w:val="WW8Num7z0"/>
    <w:qFormat/>
    <w:rsid w:val="00C060C2"/>
  </w:style>
  <w:style w:type="character" w:customStyle="1" w:styleId="WW8Num7z1">
    <w:name w:val="WW8Num7z1"/>
    <w:qFormat/>
    <w:rsid w:val="00C060C2"/>
  </w:style>
  <w:style w:type="character" w:customStyle="1" w:styleId="WW8Num7z2">
    <w:name w:val="WW8Num7z2"/>
    <w:qFormat/>
    <w:rsid w:val="00C060C2"/>
  </w:style>
  <w:style w:type="character" w:customStyle="1" w:styleId="WW8Num7z3">
    <w:name w:val="WW8Num7z3"/>
    <w:qFormat/>
    <w:rsid w:val="00C060C2"/>
  </w:style>
  <w:style w:type="character" w:customStyle="1" w:styleId="WW8Num7z4">
    <w:name w:val="WW8Num7z4"/>
    <w:qFormat/>
    <w:rsid w:val="00C060C2"/>
  </w:style>
  <w:style w:type="character" w:customStyle="1" w:styleId="WW8Num7z5">
    <w:name w:val="WW8Num7z5"/>
    <w:qFormat/>
    <w:rsid w:val="00C060C2"/>
  </w:style>
  <w:style w:type="character" w:customStyle="1" w:styleId="WW8Num7z6">
    <w:name w:val="WW8Num7z6"/>
    <w:qFormat/>
    <w:rsid w:val="00C060C2"/>
  </w:style>
  <w:style w:type="character" w:customStyle="1" w:styleId="WW8Num7z7">
    <w:name w:val="WW8Num7z7"/>
    <w:qFormat/>
    <w:rsid w:val="00C060C2"/>
  </w:style>
  <w:style w:type="character" w:customStyle="1" w:styleId="WW8Num7z8">
    <w:name w:val="WW8Num7z8"/>
    <w:qFormat/>
    <w:rsid w:val="00C060C2"/>
  </w:style>
  <w:style w:type="character" w:customStyle="1" w:styleId="WW8Num8z0">
    <w:name w:val="WW8Num8z0"/>
    <w:qFormat/>
    <w:rsid w:val="00C060C2"/>
  </w:style>
  <w:style w:type="character" w:customStyle="1" w:styleId="WW8Num8z1">
    <w:name w:val="WW8Num8z1"/>
    <w:qFormat/>
    <w:rsid w:val="00C060C2"/>
  </w:style>
  <w:style w:type="character" w:customStyle="1" w:styleId="WW8Num8z2">
    <w:name w:val="WW8Num8z2"/>
    <w:qFormat/>
    <w:rsid w:val="00C060C2"/>
  </w:style>
  <w:style w:type="character" w:customStyle="1" w:styleId="WW8Num8z3">
    <w:name w:val="WW8Num8z3"/>
    <w:qFormat/>
    <w:rsid w:val="00C060C2"/>
  </w:style>
  <w:style w:type="character" w:customStyle="1" w:styleId="WW8Num8z4">
    <w:name w:val="WW8Num8z4"/>
    <w:qFormat/>
    <w:rsid w:val="00C060C2"/>
  </w:style>
  <w:style w:type="character" w:customStyle="1" w:styleId="WW8Num8z5">
    <w:name w:val="WW8Num8z5"/>
    <w:qFormat/>
    <w:rsid w:val="00C060C2"/>
  </w:style>
  <w:style w:type="character" w:customStyle="1" w:styleId="WW8Num8z6">
    <w:name w:val="WW8Num8z6"/>
    <w:qFormat/>
    <w:rsid w:val="00C060C2"/>
  </w:style>
  <w:style w:type="character" w:customStyle="1" w:styleId="WW8Num8z7">
    <w:name w:val="WW8Num8z7"/>
    <w:qFormat/>
    <w:rsid w:val="00C060C2"/>
  </w:style>
  <w:style w:type="character" w:customStyle="1" w:styleId="WW8Num8z8">
    <w:name w:val="WW8Num8z8"/>
    <w:qFormat/>
    <w:rsid w:val="00C060C2"/>
  </w:style>
  <w:style w:type="character" w:customStyle="1" w:styleId="WW8Num9z0">
    <w:name w:val="WW8Num9z0"/>
    <w:qFormat/>
    <w:rsid w:val="00C060C2"/>
    <w:rPr>
      <w:b/>
    </w:rPr>
  </w:style>
  <w:style w:type="character" w:customStyle="1" w:styleId="WW8Num9z1">
    <w:name w:val="WW8Num9z1"/>
    <w:qFormat/>
    <w:rsid w:val="00C060C2"/>
  </w:style>
  <w:style w:type="character" w:customStyle="1" w:styleId="WW8Num9z2">
    <w:name w:val="WW8Num9z2"/>
    <w:qFormat/>
    <w:rsid w:val="00C060C2"/>
  </w:style>
  <w:style w:type="character" w:customStyle="1" w:styleId="WW8Num9z3">
    <w:name w:val="WW8Num9z3"/>
    <w:qFormat/>
    <w:rsid w:val="00C060C2"/>
  </w:style>
  <w:style w:type="character" w:customStyle="1" w:styleId="WW8Num9z4">
    <w:name w:val="WW8Num9z4"/>
    <w:qFormat/>
    <w:rsid w:val="00C060C2"/>
  </w:style>
  <w:style w:type="character" w:customStyle="1" w:styleId="WW8Num9z5">
    <w:name w:val="WW8Num9z5"/>
    <w:qFormat/>
    <w:rsid w:val="00C060C2"/>
  </w:style>
  <w:style w:type="character" w:customStyle="1" w:styleId="WW8Num9z6">
    <w:name w:val="WW8Num9z6"/>
    <w:qFormat/>
    <w:rsid w:val="00C060C2"/>
  </w:style>
  <w:style w:type="character" w:customStyle="1" w:styleId="WW8Num9z7">
    <w:name w:val="WW8Num9z7"/>
    <w:qFormat/>
    <w:rsid w:val="00C060C2"/>
  </w:style>
  <w:style w:type="character" w:customStyle="1" w:styleId="WW8Num9z8">
    <w:name w:val="WW8Num9z8"/>
    <w:qFormat/>
    <w:rsid w:val="00C060C2"/>
  </w:style>
  <w:style w:type="character" w:customStyle="1" w:styleId="WW8Num10z0">
    <w:name w:val="WW8Num10z0"/>
    <w:qFormat/>
    <w:rsid w:val="00C060C2"/>
  </w:style>
  <w:style w:type="character" w:customStyle="1" w:styleId="WW8Num10z1">
    <w:name w:val="WW8Num10z1"/>
    <w:qFormat/>
    <w:rsid w:val="00C060C2"/>
  </w:style>
  <w:style w:type="character" w:customStyle="1" w:styleId="WW8Num10z2">
    <w:name w:val="WW8Num10z2"/>
    <w:qFormat/>
    <w:rsid w:val="00C060C2"/>
  </w:style>
  <w:style w:type="character" w:customStyle="1" w:styleId="WW8Num10z3">
    <w:name w:val="WW8Num10z3"/>
    <w:qFormat/>
    <w:rsid w:val="00C060C2"/>
  </w:style>
  <w:style w:type="character" w:customStyle="1" w:styleId="WW8Num10z4">
    <w:name w:val="WW8Num10z4"/>
    <w:qFormat/>
    <w:rsid w:val="00C060C2"/>
  </w:style>
  <w:style w:type="character" w:customStyle="1" w:styleId="WW8Num10z5">
    <w:name w:val="WW8Num10z5"/>
    <w:qFormat/>
    <w:rsid w:val="00C060C2"/>
  </w:style>
  <w:style w:type="character" w:customStyle="1" w:styleId="WW8Num10z6">
    <w:name w:val="WW8Num10z6"/>
    <w:qFormat/>
    <w:rsid w:val="00C060C2"/>
  </w:style>
  <w:style w:type="character" w:customStyle="1" w:styleId="WW8Num10z7">
    <w:name w:val="WW8Num10z7"/>
    <w:qFormat/>
    <w:rsid w:val="00C060C2"/>
  </w:style>
  <w:style w:type="character" w:customStyle="1" w:styleId="WW8Num10z8">
    <w:name w:val="WW8Num10z8"/>
    <w:qFormat/>
    <w:rsid w:val="00C060C2"/>
  </w:style>
  <w:style w:type="character" w:customStyle="1" w:styleId="WW8Num11z0">
    <w:name w:val="WW8Num11z0"/>
    <w:qFormat/>
    <w:rsid w:val="00C060C2"/>
    <w:rPr>
      <w:b/>
    </w:rPr>
  </w:style>
  <w:style w:type="character" w:customStyle="1" w:styleId="WW8Num11z1">
    <w:name w:val="WW8Num11z1"/>
    <w:qFormat/>
    <w:rsid w:val="00C060C2"/>
  </w:style>
  <w:style w:type="character" w:customStyle="1" w:styleId="WW8Num11z2">
    <w:name w:val="WW8Num11z2"/>
    <w:qFormat/>
    <w:rsid w:val="00C060C2"/>
  </w:style>
  <w:style w:type="character" w:customStyle="1" w:styleId="WW8Num11z3">
    <w:name w:val="WW8Num11z3"/>
    <w:qFormat/>
    <w:rsid w:val="00C060C2"/>
  </w:style>
  <w:style w:type="character" w:customStyle="1" w:styleId="WW8Num11z4">
    <w:name w:val="WW8Num11z4"/>
    <w:qFormat/>
    <w:rsid w:val="00C060C2"/>
  </w:style>
  <w:style w:type="character" w:customStyle="1" w:styleId="WW8Num11z5">
    <w:name w:val="WW8Num11z5"/>
    <w:qFormat/>
    <w:rsid w:val="00C060C2"/>
  </w:style>
  <w:style w:type="character" w:customStyle="1" w:styleId="WW8Num11z6">
    <w:name w:val="WW8Num11z6"/>
    <w:qFormat/>
    <w:rsid w:val="00C060C2"/>
  </w:style>
  <w:style w:type="character" w:customStyle="1" w:styleId="WW8Num11z7">
    <w:name w:val="WW8Num11z7"/>
    <w:qFormat/>
    <w:rsid w:val="00C060C2"/>
  </w:style>
  <w:style w:type="character" w:customStyle="1" w:styleId="WW8Num11z8">
    <w:name w:val="WW8Num11z8"/>
    <w:qFormat/>
    <w:rsid w:val="00C060C2"/>
  </w:style>
  <w:style w:type="character" w:customStyle="1" w:styleId="WW8Num12z0">
    <w:name w:val="WW8Num12z0"/>
    <w:qFormat/>
    <w:rsid w:val="00C060C2"/>
    <w:rPr>
      <w:b/>
    </w:rPr>
  </w:style>
  <w:style w:type="character" w:customStyle="1" w:styleId="WW8Num12z1">
    <w:name w:val="WW8Num12z1"/>
    <w:qFormat/>
    <w:rsid w:val="00C060C2"/>
  </w:style>
  <w:style w:type="character" w:customStyle="1" w:styleId="WW8Num12z2">
    <w:name w:val="WW8Num12z2"/>
    <w:qFormat/>
    <w:rsid w:val="00C060C2"/>
  </w:style>
  <w:style w:type="character" w:customStyle="1" w:styleId="WW8Num12z3">
    <w:name w:val="WW8Num12z3"/>
    <w:qFormat/>
    <w:rsid w:val="00C060C2"/>
  </w:style>
  <w:style w:type="character" w:customStyle="1" w:styleId="WW8Num12z4">
    <w:name w:val="WW8Num12z4"/>
    <w:qFormat/>
    <w:rsid w:val="00C060C2"/>
  </w:style>
  <w:style w:type="character" w:customStyle="1" w:styleId="WW8Num12z5">
    <w:name w:val="WW8Num12z5"/>
    <w:qFormat/>
    <w:rsid w:val="00C060C2"/>
  </w:style>
  <w:style w:type="character" w:customStyle="1" w:styleId="WW8Num12z6">
    <w:name w:val="WW8Num12z6"/>
    <w:qFormat/>
    <w:rsid w:val="00C060C2"/>
  </w:style>
  <w:style w:type="character" w:customStyle="1" w:styleId="WW8Num12z7">
    <w:name w:val="WW8Num12z7"/>
    <w:qFormat/>
    <w:rsid w:val="00C060C2"/>
  </w:style>
  <w:style w:type="character" w:customStyle="1" w:styleId="WW8Num12z8">
    <w:name w:val="WW8Num12z8"/>
    <w:qFormat/>
    <w:rsid w:val="00C060C2"/>
  </w:style>
  <w:style w:type="character" w:customStyle="1" w:styleId="WW8Num13z0">
    <w:name w:val="WW8Num13z0"/>
    <w:qFormat/>
    <w:rsid w:val="00C060C2"/>
  </w:style>
  <w:style w:type="character" w:customStyle="1" w:styleId="WW8Num13z1">
    <w:name w:val="WW8Num13z1"/>
    <w:qFormat/>
    <w:rsid w:val="00C060C2"/>
  </w:style>
  <w:style w:type="character" w:customStyle="1" w:styleId="WW8Num13z2">
    <w:name w:val="WW8Num13z2"/>
    <w:qFormat/>
    <w:rsid w:val="00C060C2"/>
  </w:style>
  <w:style w:type="character" w:customStyle="1" w:styleId="WW8Num13z3">
    <w:name w:val="WW8Num13z3"/>
    <w:qFormat/>
    <w:rsid w:val="00C060C2"/>
  </w:style>
  <w:style w:type="character" w:customStyle="1" w:styleId="WW8Num13z4">
    <w:name w:val="WW8Num13z4"/>
    <w:qFormat/>
    <w:rsid w:val="00C060C2"/>
  </w:style>
  <w:style w:type="character" w:customStyle="1" w:styleId="WW8Num13z5">
    <w:name w:val="WW8Num13z5"/>
    <w:qFormat/>
    <w:rsid w:val="00C060C2"/>
  </w:style>
  <w:style w:type="character" w:customStyle="1" w:styleId="WW8Num13z6">
    <w:name w:val="WW8Num13z6"/>
    <w:qFormat/>
    <w:rsid w:val="00C060C2"/>
  </w:style>
  <w:style w:type="character" w:customStyle="1" w:styleId="WW8Num13z7">
    <w:name w:val="WW8Num13z7"/>
    <w:qFormat/>
    <w:rsid w:val="00C060C2"/>
  </w:style>
  <w:style w:type="character" w:customStyle="1" w:styleId="WW8Num13z8">
    <w:name w:val="WW8Num13z8"/>
    <w:qFormat/>
    <w:rsid w:val="00C060C2"/>
  </w:style>
  <w:style w:type="character" w:customStyle="1" w:styleId="WW8Num14z0">
    <w:name w:val="WW8Num14z0"/>
    <w:qFormat/>
    <w:rsid w:val="00C060C2"/>
  </w:style>
  <w:style w:type="character" w:customStyle="1" w:styleId="WW8Num14z1">
    <w:name w:val="WW8Num14z1"/>
    <w:qFormat/>
    <w:rsid w:val="00C060C2"/>
  </w:style>
  <w:style w:type="character" w:customStyle="1" w:styleId="WW8Num14z2">
    <w:name w:val="WW8Num14z2"/>
    <w:qFormat/>
    <w:rsid w:val="00C060C2"/>
  </w:style>
  <w:style w:type="character" w:customStyle="1" w:styleId="WW8Num14z3">
    <w:name w:val="WW8Num14z3"/>
    <w:qFormat/>
    <w:rsid w:val="00C060C2"/>
  </w:style>
  <w:style w:type="character" w:customStyle="1" w:styleId="WW8Num14z4">
    <w:name w:val="WW8Num14z4"/>
    <w:qFormat/>
    <w:rsid w:val="00C060C2"/>
  </w:style>
  <w:style w:type="character" w:customStyle="1" w:styleId="WW8Num14z5">
    <w:name w:val="WW8Num14z5"/>
    <w:qFormat/>
    <w:rsid w:val="00C060C2"/>
  </w:style>
  <w:style w:type="character" w:customStyle="1" w:styleId="WW8Num14z6">
    <w:name w:val="WW8Num14z6"/>
    <w:qFormat/>
    <w:rsid w:val="00C060C2"/>
  </w:style>
  <w:style w:type="character" w:customStyle="1" w:styleId="WW8Num14z7">
    <w:name w:val="WW8Num14z7"/>
    <w:qFormat/>
    <w:rsid w:val="00C060C2"/>
  </w:style>
  <w:style w:type="character" w:customStyle="1" w:styleId="WW8Num14z8">
    <w:name w:val="WW8Num14z8"/>
    <w:qFormat/>
    <w:rsid w:val="00C060C2"/>
  </w:style>
  <w:style w:type="character" w:customStyle="1" w:styleId="WW8Num15z0">
    <w:name w:val="WW8Num15z0"/>
    <w:qFormat/>
    <w:rsid w:val="00C060C2"/>
    <w:rPr>
      <w:rFonts w:ascii="Symbol" w:hAnsi="Symbol" w:cs="Symbol"/>
    </w:rPr>
  </w:style>
  <w:style w:type="character" w:customStyle="1" w:styleId="WW8Num15z1">
    <w:name w:val="WW8Num15z1"/>
    <w:qFormat/>
    <w:rsid w:val="00C060C2"/>
  </w:style>
  <w:style w:type="character" w:customStyle="1" w:styleId="WW8Num15z2">
    <w:name w:val="WW8Num15z2"/>
    <w:qFormat/>
    <w:rsid w:val="00C060C2"/>
  </w:style>
  <w:style w:type="character" w:customStyle="1" w:styleId="WW8Num15z3">
    <w:name w:val="WW8Num15z3"/>
    <w:qFormat/>
    <w:rsid w:val="00C060C2"/>
  </w:style>
  <w:style w:type="character" w:customStyle="1" w:styleId="WW8Num15z4">
    <w:name w:val="WW8Num15z4"/>
    <w:qFormat/>
    <w:rsid w:val="00C060C2"/>
  </w:style>
  <w:style w:type="character" w:customStyle="1" w:styleId="WW8Num15z5">
    <w:name w:val="WW8Num15z5"/>
    <w:qFormat/>
    <w:rsid w:val="00C060C2"/>
  </w:style>
  <w:style w:type="character" w:customStyle="1" w:styleId="WW8Num15z6">
    <w:name w:val="WW8Num15z6"/>
    <w:qFormat/>
    <w:rsid w:val="00C060C2"/>
  </w:style>
  <w:style w:type="character" w:customStyle="1" w:styleId="WW8Num15z7">
    <w:name w:val="WW8Num15z7"/>
    <w:qFormat/>
    <w:rsid w:val="00C060C2"/>
  </w:style>
  <w:style w:type="character" w:customStyle="1" w:styleId="WW8Num15z8">
    <w:name w:val="WW8Num15z8"/>
    <w:qFormat/>
    <w:rsid w:val="00C060C2"/>
  </w:style>
  <w:style w:type="character" w:customStyle="1" w:styleId="WW8Num16z0">
    <w:name w:val="WW8Num16z0"/>
    <w:qFormat/>
    <w:rsid w:val="00C060C2"/>
    <w:rPr>
      <w:rFonts w:ascii="Verdana" w:hAnsi="Verdana" w:cs="Arial"/>
      <w:b/>
      <w:sz w:val="20"/>
      <w:szCs w:val="20"/>
    </w:rPr>
  </w:style>
  <w:style w:type="character" w:customStyle="1" w:styleId="WW8Num16z1">
    <w:name w:val="WW8Num16z1"/>
    <w:qFormat/>
    <w:rsid w:val="00C060C2"/>
    <w:rPr>
      <w:rFonts w:ascii="Verdana" w:hAnsi="Verdana" w:cs="Arial"/>
      <w:sz w:val="20"/>
      <w:szCs w:val="20"/>
      <w:lang w:val="es-SV"/>
    </w:rPr>
  </w:style>
  <w:style w:type="character" w:customStyle="1" w:styleId="WW8Num16z2">
    <w:name w:val="WW8Num16z2"/>
    <w:qFormat/>
    <w:rsid w:val="00C060C2"/>
    <w:rPr>
      <w:rFonts w:ascii="Verdana" w:hAnsi="Verdana" w:cs="Arial"/>
      <w:sz w:val="20"/>
      <w:szCs w:val="20"/>
    </w:rPr>
  </w:style>
  <w:style w:type="character" w:customStyle="1" w:styleId="WW8Num16z3">
    <w:name w:val="WW8Num16z3"/>
    <w:qFormat/>
    <w:rsid w:val="00C060C2"/>
  </w:style>
  <w:style w:type="character" w:customStyle="1" w:styleId="WW8Num16z4">
    <w:name w:val="WW8Num16z4"/>
    <w:qFormat/>
    <w:rsid w:val="00C060C2"/>
  </w:style>
  <w:style w:type="character" w:customStyle="1" w:styleId="WW8Num16z5">
    <w:name w:val="WW8Num16z5"/>
    <w:qFormat/>
    <w:rsid w:val="00C060C2"/>
  </w:style>
  <w:style w:type="character" w:customStyle="1" w:styleId="WW8Num16z6">
    <w:name w:val="WW8Num16z6"/>
    <w:qFormat/>
    <w:rsid w:val="00C060C2"/>
  </w:style>
  <w:style w:type="character" w:customStyle="1" w:styleId="WW8Num16z7">
    <w:name w:val="WW8Num16z7"/>
    <w:qFormat/>
    <w:rsid w:val="00C060C2"/>
  </w:style>
  <w:style w:type="character" w:customStyle="1" w:styleId="WW8Num16z8">
    <w:name w:val="WW8Num16z8"/>
    <w:qFormat/>
    <w:rsid w:val="00C060C2"/>
  </w:style>
  <w:style w:type="character" w:customStyle="1" w:styleId="WW8Num17z0">
    <w:name w:val="WW8Num17z0"/>
    <w:qFormat/>
    <w:rsid w:val="00C060C2"/>
  </w:style>
  <w:style w:type="character" w:customStyle="1" w:styleId="WW8Num17z1">
    <w:name w:val="WW8Num17z1"/>
    <w:qFormat/>
    <w:rsid w:val="00C060C2"/>
  </w:style>
  <w:style w:type="character" w:customStyle="1" w:styleId="WW8Num17z2">
    <w:name w:val="WW8Num17z2"/>
    <w:qFormat/>
    <w:rsid w:val="00C060C2"/>
  </w:style>
  <w:style w:type="character" w:customStyle="1" w:styleId="WW8Num17z3">
    <w:name w:val="WW8Num17z3"/>
    <w:qFormat/>
    <w:rsid w:val="00C060C2"/>
  </w:style>
  <w:style w:type="character" w:customStyle="1" w:styleId="WW8Num17z4">
    <w:name w:val="WW8Num17z4"/>
    <w:qFormat/>
    <w:rsid w:val="00C060C2"/>
  </w:style>
  <w:style w:type="character" w:customStyle="1" w:styleId="WW8Num17z5">
    <w:name w:val="WW8Num17z5"/>
    <w:qFormat/>
    <w:rsid w:val="00C060C2"/>
  </w:style>
  <w:style w:type="character" w:customStyle="1" w:styleId="WW8Num17z6">
    <w:name w:val="WW8Num17z6"/>
    <w:qFormat/>
    <w:rsid w:val="00C060C2"/>
  </w:style>
  <w:style w:type="character" w:customStyle="1" w:styleId="WW8Num17z7">
    <w:name w:val="WW8Num17z7"/>
    <w:qFormat/>
    <w:rsid w:val="00C060C2"/>
  </w:style>
  <w:style w:type="character" w:customStyle="1" w:styleId="WW8Num17z8">
    <w:name w:val="WW8Num17z8"/>
    <w:qFormat/>
    <w:rsid w:val="00C060C2"/>
  </w:style>
  <w:style w:type="character" w:customStyle="1" w:styleId="WW8Num18z0">
    <w:name w:val="WW8Num18z0"/>
    <w:qFormat/>
    <w:rsid w:val="00C060C2"/>
  </w:style>
  <w:style w:type="character" w:customStyle="1" w:styleId="WW8Num18z1">
    <w:name w:val="WW8Num18z1"/>
    <w:qFormat/>
    <w:rsid w:val="00C060C2"/>
  </w:style>
  <w:style w:type="character" w:customStyle="1" w:styleId="WW8Num18z2">
    <w:name w:val="WW8Num18z2"/>
    <w:qFormat/>
    <w:rsid w:val="00C060C2"/>
  </w:style>
  <w:style w:type="character" w:customStyle="1" w:styleId="WW8Num18z3">
    <w:name w:val="WW8Num18z3"/>
    <w:qFormat/>
    <w:rsid w:val="00C060C2"/>
  </w:style>
  <w:style w:type="character" w:customStyle="1" w:styleId="WW8Num18z4">
    <w:name w:val="WW8Num18z4"/>
    <w:qFormat/>
    <w:rsid w:val="00C060C2"/>
  </w:style>
  <w:style w:type="character" w:customStyle="1" w:styleId="WW8Num18z5">
    <w:name w:val="WW8Num18z5"/>
    <w:qFormat/>
    <w:rsid w:val="00C060C2"/>
  </w:style>
  <w:style w:type="character" w:customStyle="1" w:styleId="WW8Num18z6">
    <w:name w:val="WW8Num18z6"/>
    <w:qFormat/>
    <w:rsid w:val="00C060C2"/>
  </w:style>
  <w:style w:type="character" w:customStyle="1" w:styleId="WW8Num18z7">
    <w:name w:val="WW8Num18z7"/>
    <w:qFormat/>
    <w:rsid w:val="00C060C2"/>
  </w:style>
  <w:style w:type="character" w:customStyle="1" w:styleId="WW8Num18z8">
    <w:name w:val="WW8Num18z8"/>
    <w:qFormat/>
    <w:rsid w:val="00C060C2"/>
  </w:style>
  <w:style w:type="character" w:customStyle="1" w:styleId="WW8Num19z0">
    <w:name w:val="WW8Num19z0"/>
    <w:qFormat/>
    <w:rsid w:val="00C060C2"/>
    <w:rPr>
      <w:rFonts w:ascii="Verdana" w:hAnsi="Verdana" w:cs="Arial"/>
      <w:b/>
      <w:sz w:val="20"/>
      <w:szCs w:val="20"/>
    </w:rPr>
  </w:style>
  <w:style w:type="character" w:customStyle="1" w:styleId="WW8Num19z1">
    <w:name w:val="WW8Num19z1"/>
    <w:qFormat/>
    <w:rsid w:val="00C060C2"/>
  </w:style>
  <w:style w:type="character" w:customStyle="1" w:styleId="WW8Num19z2">
    <w:name w:val="WW8Num19z2"/>
    <w:qFormat/>
    <w:rsid w:val="00C060C2"/>
  </w:style>
  <w:style w:type="character" w:customStyle="1" w:styleId="WW8Num19z3">
    <w:name w:val="WW8Num19z3"/>
    <w:qFormat/>
    <w:rsid w:val="00C060C2"/>
  </w:style>
  <w:style w:type="character" w:customStyle="1" w:styleId="WW8Num19z4">
    <w:name w:val="WW8Num19z4"/>
    <w:qFormat/>
    <w:rsid w:val="00C060C2"/>
  </w:style>
  <w:style w:type="character" w:customStyle="1" w:styleId="WW8Num19z5">
    <w:name w:val="WW8Num19z5"/>
    <w:qFormat/>
    <w:rsid w:val="00C060C2"/>
  </w:style>
  <w:style w:type="character" w:customStyle="1" w:styleId="WW8Num19z6">
    <w:name w:val="WW8Num19z6"/>
    <w:qFormat/>
    <w:rsid w:val="00C060C2"/>
  </w:style>
  <w:style w:type="character" w:customStyle="1" w:styleId="WW8Num19z7">
    <w:name w:val="WW8Num19z7"/>
    <w:qFormat/>
    <w:rsid w:val="00C060C2"/>
  </w:style>
  <w:style w:type="character" w:customStyle="1" w:styleId="WW8Num19z8">
    <w:name w:val="WW8Num19z8"/>
    <w:qFormat/>
    <w:rsid w:val="00C060C2"/>
  </w:style>
  <w:style w:type="character" w:customStyle="1" w:styleId="WW8Num20z0">
    <w:name w:val="WW8Num20z0"/>
    <w:qFormat/>
    <w:rsid w:val="00C060C2"/>
  </w:style>
  <w:style w:type="character" w:customStyle="1" w:styleId="WW8Num20z1">
    <w:name w:val="WW8Num20z1"/>
    <w:qFormat/>
    <w:rsid w:val="00C060C2"/>
  </w:style>
  <w:style w:type="character" w:customStyle="1" w:styleId="WW8Num20z2">
    <w:name w:val="WW8Num20z2"/>
    <w:qFormat/>
    <w:rsid w:val="00C060C2"/>
  </w:style>
  <w:style w:type="character" w:customStyle="1" w:styleId="WW8Num20z3">
    <w:name w:val="WW8Num20z3"/>
    <w:qFormat/>
    <w:rsid w:val="00C060C2"/>
  </w:style>
  <w:style w:type="character" w:customStyle="1" w:styleId="WW8Num20z4">
    <w:name w:val="WW8Num20z4"/>
    <w:qFormat/>
    <w:rsid w:val="00C060C2"/>
  </w:style>
  <w:style w:type="character" w:customStyle="1" w:styleId="WW8Num20z5">
    <w:name w:val="WW8Num20z5"/>
    <w:qFormat/>
    <w:rsid w:val="00C060C2"/>
  </w:style>
  <w:style w:type="character" w:customStyle="1" w:styleId="WW8Num20z6">
    <w:name w:val="WW8Num20z6"/>
    <w:qFormat/>
    <w:rsid w:val="00C060C2"/>
  </w:style>
  <w:style w:type="character" w:customStyle="1" w:styleId="WW8Num20z7">
    <w:name w:val="WW8Num20z7"/>
    <w:qFormat/>
    <w:rsid w:val="00C060C2"/>
  </w:style>
  <w:style w:type="character" w:customStyle="1" w:styleId="WW8Num20z8">
    <w:name w:val="WW8Num20z8"/>
    <w:qFormat/>
    <w:rsid w:val="00C060C2"/>
  </w:style>
  <w:style w:type="character" w:customStyle="1" w:styleId="WW8Num21z0">
    <w:name w:val="WW8Num21z0"/>
    <w:qFormat/>
    <w:rsid w:val="00C060C2"/>
    <w:rPr>
      <w:b/>
    </w:rPr>
  </w:style>
  <w:style w:type="character" w:customStyle="1" w:styleId="WW8Num21z1">
    <w:name w:val="WW8Num21z1"/>
    <w:qFormat/>
    <w:rsid w:val="00C060C2"/>
  </w:style>
  <w:style w:type="character" w:customStyle="1" w:styleId="WW8Num21z2">
    <w:name w:val="WW8Num21z2"/>
    <w:qFormat/>
    <w:rsid w:val="00C060C2"/>
  </w:style>
  <w:style w:type="character" w:customStyle="1" w:styleId="WW8Num21z3">
    <w:name w:val="WW8Num21z3"/>
    <w:qFormat/>
    <w:rsid w:val="00C060C2"/>
  </w:style>
  <w:style w:type="character" w:customStyle="1" w:styleId="WW8Num21z4">
    <w:name w:val="WW8Num21z4"/>
    <w:qFormat/>
    <w:rsid w:val="00C060C2"/>
  </w:style>
  <w:style w:type="character" w:customStyle="1" w:styleId="WW8Num21z5">
    <w:name w:val="WW8Num21z5"/>
    <w:qFormat/>
    <w:rsid w:val="00C060C2"/>
  </w:style>
  <w:style w:type="character" w:customStyle="1" w:styleId="WW8Num21z6">
    <w:name w:val="WW8Num21z6"/>
    <w:qFormat/>
    <w:rsid w:val="00C060C2"/>
  </w:style>
  <w:style w:type="character" w:customStyle="1" w:styleId="WW8Num21z7">
    <w:name w:val="WW8Num21z7"/>
    <w:qFormat/>
    <w:rsid w:val="00C060C2"/>
  </w:style>
  <w:style w:type="character" w:customStyle="1" w:styleId="WW8Num21z8">
    <w:name w:val="WW8Num21z8"/>
    <w:qFormat/>
    <w:rsid w:val="00C060C2"/>
  </w:style>
  <w:style w:type="character" w:customStyle="1" w:styleId="WW8Num22z0">
    <w:name w:val="WW8Num22z0"/>
    <w:qFormat/>
    <w:rsid w:val="00C060C2"/>
    <w:rPr>
      <w:b/>
    </w:rPr>
  </w:style>
  <w:style w:type="character" w:customStyle="1" w:styleId="WW8Num22z1">
    <w:name w:val="WW8Num22z1"/>
    <w:qFormat/>
    <w:rsid w:val="00C060C2"/>
  </w:style>
  <w:style w:type="character" w:customStyle="1" w:styleId="WW8Num22z2">
    <w:name w:val="WW8Num22z2"/>
    <w:qFormat/>
    <w:rsid w:val="00C060C2"/>
  </w:style>
  <w:style w:type="character" w:customStyle="1" w:styleId="WW8Num22z3">
    <w:name w:val="WW8Num22z3"/>
    <w:qFormat/>
    <w:rsid w:val="00C060C2"/>
  </w:style>
  <w:style w:type="character" w:customStyle="1" w:styleId="WW8Num22z4">
    <w:name w:val="WW8Num22z4"/>
    <w:qFormat/>
    <w:rsid w:val="00C060C2"/>
  </w:style>
  <w:style w:type="character" w:customStyle="1" w:styleId="WW8Num22z5">
    <w:name w:val="WW8Num22z5"/>
    <w:qFormat/>
    <w:rsid w:val="00C060C2"/>
  </w:style>
  <w:style w:type="character" w:customStyle="1" w:styleId="WW8Num22z6">
    <w:name w:val="WW8Num22z6"/>
    <w:qFormat/>
    <w:rsid w:val="00C060C2"/>
  </w:style>
  <w:style w:type="character" w:customStyle="1" w:styleId="WW8Num22z7">
    <w:name w:val="WW8Num22z7"/>
    <w:qFormat/>
    <w:rsid w:val="00C060C2"/>
  </w:style>
  <w:style w:type="character" w:customStyle="1" w:styleId="WW8Num22z8">
    <w:name w:val="WW8Num22z8"/>
    <w:qFormat/>
    <w:rsid w:val="00C060C2"/>
  </w:style>
  <w:style w:type="character" w:customStyle="1" w:styleId="WW8Num23z0">
    <w:name w:val="WW8Num23z0"/>
    <w:qFormat/>
    <w:rsid w:val="00C060C2"/>
  </w:style>
  <w:style w:type="character" w:customStyle="1" w:styleId="WW8Num23z1">
    <w:name w:val="WW8Num23z1"/>
    <w:qFormat/>
    <w:rsid w:val="00C060C2"/>
  </w:style>
  <w:style w:type="character" w:customStyle="1" w:styleId="WW8Num23z2">
    <w:name w:val="WW8Num23z2"/>
    <w:qFormat/>
    <w:rsid w:val="00C060C2"/>
  </w:style>
  <w:style w:type="character" w:customStyle="1" w:styleId="WW8Num23z3">
    <w:name w:val="WW8Num23z3"/>
    <w:qFormat/>
    <w:rsid w:val="00C060C2"/>
  </w:style>
  <w:style w:type="character" w:customStyle="1" w:styleId="WW8Num23z4">
    <w:name w:val="WW8Num23z4"/>
    <w:qFormat/>
    <w:rsid w:val="00C060C2"/>
  </w:style>
  <w:style w:type="character" w:customStyle="1" w:styleId="WW8Num23z5">
    <w:name w:val="WW8Num23z5"/>
    <w:qFormat/>
    <w:rsid w:val="00C060C2"/>
  </w:style>
  <w:style w:type="character" w:customStyle="1" w:styleId="WW8Num23z6">
    <w:name w:val="WW8Num23z6"/>
    <w:qFormat/>
    <w:rsid w:val="00C060C2"/>
  </w:style>
  <w:style w:type="character" w:customStyle="1" w:styleId="WW8Num23z7">
    <w:name w:val="WW8Num23z7"/>
    <w:qFormat/>
    <w:rsid w:val="00C060C2"/>
  </w:style>
  <w:style w:type="character" w:customStyle="1" w:styleId="WW8Num23z8">
    <w:name w:val="WW8Num23z8"/>
    <w:qFormat/>
    <w:rsid w:val="00C060C2"/>
  </w:style>
  <w:style w:type="character" w:customStyle="1" w:styleId="WW8Num24z0">
    <w:name w:val="WW8Num24z0"/>
    <w:qFormat/>
    <w:rsid w:val="00C060C2"/>
  </w:style>
  <w:style w:type="character" w:customStyle="1" w:styleId="WW8Num24z1">
    <w:name w:val="WW8Num24z1"/>
    <w:qFormat/>
    <w:rsid w:val="00C060C2"/>
  </w:style>
  <w:style w:type="character" w:customStyle="1" w:styleId="WW8Num24z2">
    <w:name w:val="WW8Num24z2"/>
    <w:qFormat/>
    <w:rsid w:val="00C060C2"/>
  </w:style>
  <w:style w:type="character" w:customStyle="1" w:styleId="WW8Num24z3">
    <w:name w:val="WW8Num24z3"/>
    <w:qFormat/>
    <w:rsid w:val="00C060C2"/>
  </w:style>
  <w:style w:type="character" w:customStyle="1" w:styleId="WW8Num24z4">
    <w:name w:val="WW8Num24z4"/>
    <w:qFormat/>
    <w:rsid w:val="00C060C2"/>
  </w:style>
  <w:style w:type="character" w:customStyle="1" w:styleId="WW8Num24z5">
    <w:name w:val="WW8Num24z5"/>
    <w:qFormat/>
    <w:rsid w:val="00C060C2"/>
  </w:style>
  <w:style w:type="character" w:customStyle="1" w:styleId="WW8Num24z6">
    <w:name w:val="WW8Num24z6"/>
    <w:qFormat/>
    <w:rsid w:val="00C060C2"/>
  </w:style>
  <w:style w:type="character" w:customStyle="1" w:styleId="WW8Num24z7">
    <w:name w:val="WW8Num24z7"/>
    <w:qFormat/>
    <w:rsid w:val="00C060C2"/>
  </w:style>
  <w:style w:type="character" w:customStyle="1" w:styleId="WW8Num24z8">
    <w:name w:val="WW8Num24z8"/>
    <w:qFormat/>
    <w:rsid w:val="00C060C2"/>
  </w:style>
  <w:style w:type="character" w:customStyle="1" w:styleId="WW8Num25z0">
    <w:name w:val="WW8Num25z0"/>
    <w:qFormat/>
    <w:rsid w:val="00C060C2"/>
    <w:rPr>
      <w:b/>
    </w:rPr>
  </w:style>
  <w:style w:type="character" w:customStyle="1" w:styleId="WW8Num25z1">
    <w:name w:val="WW8Num25z1"/>
    <w:qFormat/>
    <w:rsid w:val="00C060C2"/>
  </w:style>
  <w:style w:type="character" w:customStyle="1" w:styleId="WW8Num25z2">
    <w:name w:val="WW8Num25z2"/>
    <w:qFormat/>
    <w:rsid w:val="00C060C2"/>
  </w:style>
  <w:style w:type="character" w:customStyle="1" w:styleId="WW8Num25z3">
    <w:name w:val="WW8Num25z3"/>
    <w:qFormat/>
    <w:rsid w:val="00C060C2"/>
  </w:style>
  <w:style w:type="character" w:customStyle="1" w:styleId="WW8Num25z4">
    <w:name w:val="WW8Num25z4"/>
    <w:qFormat/>
    <w:rsid w:val="00C060C2"/>
  </w:style>
  <w:style w:type="character" w:customStyle="1" w:styleId="WW8Num25z5">
    <w:name w:val="WW8Num25z5"/>
    <w:qFormat/>
    <w:rsid w:val="00C060C2"/>
  </w:style>
  <w:style w:type="character" w:customStyle="1" w:styleId="WW8Num25z6">
    <w:name w:val="WW8Num25z6"/>
    <w:qFormat/>
    <w:rsid w:val="00C060C2"/>
  </w:style>
  <w:style w:type="character" w:customStyle="1" w:styleId="WW8Num25z7">
    <w:name w:val="WW8Num25z7"/>
    <w:qFormat/>
    <w:rsid w:val="00C060C2"/>
  </w:style>
  <w:style w:type="character" w:customStyle="1" w:styleId="WW8Num25z8">
    <w:name w:val="WW8Num25z8"/>
    <w:qFormat/>
    <w:rsid w:val="00C060C2"/>
  </w:style>
  <w:style w:type="character" w:customStyle="1" w:styleId="WW8Num26z0">
    <w:name w:val="WW8Num26z0"/>
    <w:qFormat/>
    <w:rsid w:val="00C060C2"/>
  </w:style>
  <w:style w:type="character" w:customStyle="1" w:styleId="WW8Num26z1">
    <w:name w:val="WW8Num26z1"/>
    <w:qFormat/>
    <w:rsid w:val="00C060C2"/>
  </w:style>
  <w:style w:type="character" w:customStyle="1" w:styleId="WW8Num26z2">
    <w:name w:val="WW8Num26z2"/>
    <w:qFormat/>
    <w:rsid w:val="00C060C2"/>
  </w:style>
  <w:style w:type="character" w:customStyle="1" w:styleId="WW8Num26z3">
    <w:name w:val="WW8Num26z3"/>
    <w:qFormat/>
    <w:rsid w:val="00C060C2"/>
  </w:style>
  <w:style w:type="character" w:customStyle="1" w:styleId="WW8Num26z4">
    <w:name w:val="WW8Num26z4"/>
    <w:qFormat/>
    <w:rsid w:val="00C060C2"/>
  </w:style>
  <w:style w:type="character" w:customStyle="1" w:styleId="WW8Num26z5">
    <w:name w:val="WW8Num26z5"/>
    <w:qFormat/>
    <w:rsid w:val="00C060C2"/>
  </w:style>
  <w:style w:type="character" w:customStyle="1" w:styleId="WW8Num26z6">
    <w:name w:val="WW8Num26z6"/>
    <w:qFormat/>
    <w:rsid w:val="00C060C2"/>
  </w:style>
  <w:style w:type="character" w:customStyle="1" w:styleId="WW8Num26z7">
    <w:name w:val="WW8Num26z7"/>
    <w:qFormat/>
    <w:rsid w:val="00C060C2"/>
  </w:style>
  <w:style w:type="character" w:customStyle="1" w:styleId="WW8Num26z8">
    <w:name w:val="WW8Num26z8"/>
    <w:qFormat/>
    <w:rsid w:val="00C060C2"/>
  </w:style>
  <w:style w:type="character" w:customStyle="1" w:styleId="WW8Num27z0">
    <w:name w:val="WW8Num27z0"/>
    <w:qFormat/>
    <w:rsid w:val="00C060C2"/>
  </w:style>
  <w:style w:type="character" w:customStyle="1" w:styleId="WW8Num27z1">
    <w:name w:val="WW8Num27z1"/>
    <w:qFormat/>
    <w:rsid w:val="00C060C2"/>
  </w:style>
  <w:style w:type="character" w:customStyle="1" w:styleId="WW8Num27z2">
    <w:name w:val="WW8Num27z2"/>
    <w:qFormat/>
    <w:rsid w:val="00C060C2"/>
  </w:style>
  <w:style w:type="character" w:customStyle="1" w:styleId="WW8Num27z3">
    <w:name w:val="WW8Num27z3"/>
    <w:qFormat/>
    <w:rsid w:val="00C060C2"/>
  </w:style>
  <w:style w:type="character" w:customStyle="1" w:styleId="WW8Num27z4">
    <w:name w:val="WW8Num27z4"/>
    <w:qFormat/>
    <w:rsid w:val="00C060C2"/>
  </w:style>
  <w:style w:type="character" w:customStyle="1" w:styleId="WW8Num27z5">
    <w:name w:val="WW8Num27z5"/>
    <w:qFormat/>
    <w:rsid w:val="00C060C2"/>
  </w:style>
  <w:style w:type="character" w:customStyle="1" w:styleId="WW8Num27z6">
    <w:name w:val="WW8Num27z6"/>
    <w:qFormat/>
    <w:rsid w:val="00C060C2"/>
  </w:style>
  <w:style w:type="character" w:customStyle="1" w:styleId="WW8Num27z7">
    <w:name w:val="WW8Num27z7"/>
    <w:qFormat/>
    <w:rsid w:val="00C060C2"/>
  </w:style>
  <w:style w:type="character" w:customStyle="1" w:styleId="WW8Num27z8">
    <w:name w:val="WW8Num27z8"/>
    <w:qFormat/>
    <w:rsid w:val="00C060C2"/>
  </w:style>
  <w:style w:type="character" w:customStyle="1" w:styleId="WW8Num28z0">
    <w:name w:val="WW8Num28z0"/>
    <w:qFormat/>
    <w:rsid w:val="00C060C2"/>
  </w:style>
  <w:style w:type="character" w:customStyle="1" w:styleId="WW8Num28z1">
    <w:name w:val="WW8Num28z1"/>
    <w:qFormat/>
    <w:rsid w:val="00C060C2"/>
  </w:style>
  <w:style w:type="character" w:customStyle="1" w:styleId="WW8Num28z2">
    <w:name w:val="WW8Num28z2"/>
    <w:qFormat/>
    <w:rsid w:val="00C060C2"/>
  </w:style>
  <w:style w:type="character" w:customStyle="1" w:styleId="WW8Num28z3">
    <w:name w:val="WW8Num28z3"/>
    <w:qFormat/>
    <w:rsid w:val="00C060C2"/>
  </w:style>
  <w:style w:type="character" w:customStyle="1" w:styleId="WW8Num28z4">
    <w:name w:val="WW8Num28z4"/>
    <w:qFormat/>
    <w:rsid w:val="00C060C2"/>
  </w:style>
  <w:style w:type="character" w:customStyle="1" w:styleId="WW8Num28z5">
    <w:name w:val="WW8Num28z5"/>
    <w:qFormat/>
    <w:rsid w:val="00C060C2"/>
  </w:style>
  <w:style w:type="character" w:customStyle="1" w:styleId="WW8Num28z6">
    <w:name w:val="WW8Num28z6"/>
    <w:qFormat/>
    <w:rsid w:val="00C060C2"/>
  </w:style>
  <w:style w:type="character" w:customStyle="1" w:styleId="WW8Num28z7">
    <w:name w:val="WW8Num28z7"/>
    <w:qFormat/>
    <w:rsid w:val="00C060C2"/>
  </w:style>
  <w:style w:type="character" w:customStyle="1" w:styleId="WW8Num28z8">
    <w:name w:val="WW8Num28z8"/>
    <w:qFormat/>
    <w:rsid w:val="00C060C2"/>
  </w:style>
  <w:style w:type="character" w:customStyle="1" w:styleId="WW8Num29z0">
    <w:name w:val="WW8Num29z0"/>
    <w:qFormat/>
    <w:rsid w:val="00C060C2"/>
  </w:style>
  <w:style w:type="character" w:customStyle="1" w:styleId="WW8Num29z1">
    <w:name w:val="WW8Num29z1"/>
    <w:qFormat/>
    <w:rsid w:val="00C060C2"/>
  </w:style>
  <w:style w:type="character" w:customStyle="1" w:styleId="WW8Num29z2">
    <w:name w:val="WW8Num29z2"/>
    <w:qFormat/>
    <w:rsid w:val="00C060C2"/>
  </w:style>
  <w:style w:type="character" w:customStyle="1" w:styleId="WW8Num29z3">
    <w:name w:val="WW8Num29z3"/>
    <w:qFormat/>
    <w:rsid w:val="00C060C2"/>
  </w:style>
  <w:style w:type="character" w:customStyle="1" w:styleId="WW8Num29z4">
    <w:name w:val="WW8Num29z4"/>
    <w:qFormat/>
    <w:rsid w:val="00C060C2"/>
  </w:style>
  <w:style w:type="character" w:customStyle="1" w:styleId="WW8Num29z5">
    <w:name w:val="WW8Num29z5"/>
    <w:qFormat/>
    <w:rsid w:val="00C060C2"/>
  </w:style>
  <w:style w:type="character" w:customStyle="1" w:styleId="WW8Num29z6">
    <w:name w:val="WW8Num29z6"/>
    <w:qFormat/>
    <w:rsid w:val="00C060C2"/>
  </w:style>
  <w:style w:type="character" w:customStyle="1" w:styleId="WW8Num29z7">
    <w:name w:val="WW8Num29z7"/>
    <w:qFormat/>
    <w:rsid w:val="00C060C2"/>
  </w:style>
  <w:style w:type="character" w:customStyle="1" w:styleId="WW8Num29z8">
    <w:name w:val="WW8Num29z8"/>
    <w:qFormat/>
    <w:rsid w:val="00C060C2"/>
  </w:style>
  <w:style w:type="character" w:customStyle="1" w:styleId="WW8Num30z0">
    <w:name w:val="WW8Num30z0"/>
    <w:qFormat/>
    <w:rsid w:val="00C060C2"/>
  </w:style>
  <w:style w:type="character" w:customStyle="1" w:styleId="WW8Num30z1">
    <w:name w:val="WW8Num30z1"/>
    <w:qFormat/>
    <w:rsid w:val="00C060C2"/>
  </w:style>
  <w:style w:type="character" w:customStyle="1" w:styleId="WW8Num30z2">
    <w:name w:val="WW8Num30z2"/>
    <w:qFormat/>
    <w:rsid w:val="00C060C2"/>
  </w:style>
  <w:style w:type="character" w:customStyle="1" w:styleId="WW8Num30z3">
    <w:name w:val="WW8Num30z3"/>
    <w:qFormat/>
    <w:rsid w:val="00C060C2"/>
  </w:style>
  <w:style w:type="character" w:customStyle="1" w:styleId="WW8Num30z4">
    <w:name w:val="WW8Num30z4"/>
    <w:qFormat/>
    <w:rsid w:val="00C060C2"/>
  </w:style>
  <w:style w:type="character" w:customStyle="1" w:styleId="WW8Num30z5">
    <w:name w:val="WW8Num30z5"/>
    <w:qFormat/>
    <w:rsid w:val="00C060C2"/>
  </w:style>
  <w:style w:type="character" w:customStyle="1" w:styleId="WW8Num30z6">
    <w:name w:val="WW8Num30z6"/>
    <w:qFormat/>
    <w:rsid w:val="00C060C2"/>
  </w:style>
  <w:style w:type="character" w:customStyle="1" w:styleId="WW8Num30z7">
    <w:name w:val="WW8Num30z7"/>
    <w:qFormat/>
    <w:rsid w:val="00C060C2"/>
  </w:style>
  <w:style w:type="character" w:customStyle="1" w:styleId="WW8Num30z8">
    <w:name w:val="WW8Num30z8"/>
    <w:qFormat/>
    <w:rsid w:val="00C060C2"/>
  </w:style>
  <w:style w:type="character" w:customStyle="1" w:styleId="WW8Num31z0">
    <w:name w:val="WW8Num31z0"/>
    <w:qFormat/>
    <w:rsid w:val="00C060C2"/>
  </w:style>
  <w:style w:type="character" w:customStyle="1" w:styleId="WW8Num31z1">
    <w:name w:val="WW8Num31z1"/>
    <w:qFormat/>
    <w:rsid w:val="00C060C2"/>
  </w:style>
  <w:style w:type="character" w:customStyle="1" w:styleId="WW8Num31z2">
    <w:name w:val="WW8Num31z2"/>
    <w:qFormat/>
    <w:rsid w:val="00C060C2"/>
  </w:style>
  <w:style w:type="character" w:customStyle="1" w:styleId="WW8Num31z3">
    <w:name w:val="WW8Num31z3"/>
    <w:qFormat/>
    <w:rsid w:val="00C060C2"/>
  </w:style>
  <w:style w:type="character" w:customStyle="1" w:styleId="WW8Num31z4">
    <w:name w:val="WW8Num31z4"/>
    <w:qFormat/>
    <w:rsid w:val="00C060C2"/>
  </w:style>
  <w:style w:type="character" w:customStyle="1" w:styleId="WW8Num31z5">
    <w:name w:val="WW8Num31z5"/>
    <w:qFormat/>
    <w:rsid w:val="00C060C2"/>
  </w:style>
  <w:style w:type="character" w:customStyle="1" w:styleId="WW8Num31z6">
    <w:name w:val="WW8Num31z6"/>
    <w:qFormat/>
    <w:rsid w:val="00C060C2"/>
  </w:style>
  <w:style w:type="character" w:customStyle="1" w:styleId="WW8Num31z7">
    <w:name w:val="WW8Num31z7"/>
    <w:qFormat/>
    <w:rsid w:val="00C060C2"/>
  </w:style>
  <w:style w:type="character" w:customStyle="1" w:styleId="WW8Num31z8">
    <w:name w:val="WW8Num31z8"/>
    <w:qFormat/>
    <w:rsid w:val="00C060C2"/>
  </w:style>
  <w:style w:type="character" w:customStyle="1" w:styleId="WW8Num32z0">
    <w:name w:val="WW8Num32z0"/>
    <w:qFormat/>
    <w:rsid w:val="00C060C2"/>
    <w:rPr>
      <w:b/>
    </w:rPr>
  </w:style>
  <w:style w:type="character" w:customStyle="1" w:styleId="WW8Num32z1">
    <w:name w:val="WW8Num32z1"/>
    <w:qFormat/>
    <w:rsid w:val="00C060C2"/>
  </w:style>
  <w:style w:type="character" w:customStyle="1" w:styleId="WW8Num32z2">
    <w:name w:val="WW8Num32z2"/>
    <w:qFormat/>
    <w:rsid w:val="00C060C2"/>
  </w:style>
  <w:style w:type="character" w:customStyle="1" w:styleId="WW8Num32z3">
    <w:name w:val="WW8Num32z3"/>
    <w:qFormat/>
    <w:rsid w:val="00C060C2"/>
  </w:style>
  <w:style w:type="character" w:customStyle="1" w:styleId="WW8Num32z4">
    <w:name w:val="WW8Num32z4"/>
    <w:qFormat/>
    <w:rsid w:val="00C060C2"/>
  </w:style>
  <w:style w:type="character" w:customStyle="1" w:styleId="WW8Num32z5">
    <w:name w:val="WW8Num32z5"/>
    <w:qFormat/>
    <w:rsid w:val="00C060C2"/>
  </w:style>
  <w:style w:type="character" w:customStyle="1" w:styleId="WW8Num32z6">
    <w:name w:val="WW8Num32z6"/>
    <w:qFormat/>
    <w:rsid w:val="00C060C2"/>
  </w:style>
  <w:style w:type="character" w:customStyle="1" w:styleId="WW8Num32z7">
    <w:name w:val="WW8Num32z7"/>
    <w:qFormat/>
    <w:rsid w:val="00C060C2"/>
  </w:style>
  <w:style w:type="character" w:customStyle="1" w:styleId="WW8Num32z8">
    <w:name w:val="WW8Num32z8"/>
    <w:qFormat/>
    <w:rsid w:val="00C060C2"/>
  </w:style>
  <w:style w:type="character" w:customStyle="1" w:styleId="WW8Num33z0">
    <w:name w:val="WW8Num33z0"/>
    <w:qFormat/>
    <w:rsid w:val="00C060C2"/>
  </w:style>
  <w:style w:type="character" w:customStyle="1" w:styleId="WW8Num33z1">
    <w:name w:val="WW8Num33z1"/>
    <w:qFormat/>
    <w:rsid w:val="00C060C2"/>
  </w:style>
  <w:style w:type="character" w:customStyle="1" w:styleId="WW8Num33z2">
    <w:name w:val="WW8Num33z2"/>
    <w:qFormat/>
    <w:rsid w:val="00C060C2"/>
  </w:style>
  <w:style w:type="character" w:customStyle="1" w:styleId="WW8Num33z3">
    <w:name w:val="WW8Num33z3"/>
    <w:qFormat/>
    <w:rsid w:val="00C060C2"/>
  </w:style>
  <w:style w:type="character" w:customStyle="1" w:styleId="WW8Num33z4">
    <w:name w:val="WW8Num33z4"/>
    <w:qFormat/>
    <w:rsid w:val="00C060C2"/>
  </w:style>
  <w:style w:type="character" w:customStyle="1" w:styleId="WW8Num33z5">
    <w:name w:val="WW8Num33z5"/>
    <w:qFormat/>
    <w:rsid w:val="00C060C2"/>
  </w:style>
  <w:style w:type="character" w:customStyle="1" w:styleId="WW8Num33z6">
    <w:name w:val="WW8Num33z6"/>
    <w:qFormat/>
    <w:rsid w:val="00C060C2"/>
  </w:style>
  <w:style w:type="character" w:customStyle="1" w:styleId="WW8Num33z7">
    <w:name w:val="WW8Num33z7"/>
    <w:qFormat/>
    <w:rsid w:val="00C060C2"/>
  </w:style>
  <w:style w:type="character" w:customStyle="1" w:styleId="WW8Num33z8">
    <w:name w:val="WW8Num33z8"/>
    <w:qFormat/>
    <w:rsid w:val="00C060C2"/>
  </w:style>
  <w:style w:type="character" w:customStyle="1" w:styleId="WW8Num34z0">
    <w:name w:val="WW8Num34z0"/>
    <w:qFormat/>
    <w:rsid w:val="00C060C2"/>
  </w:style>
  <w:style w:type="character" w:customStyle="1" w:styleId="WW8Num34z1">
    <w:name w:val="WW8Num34z1"/>
    <w:qFormat/>
    <w:rsid w:val="00C060C2"/>
  </w:style>
  <w:style w:type="character" w:customStyle="1" w:styleId="WW8Num34z2">
    <w:name w:val="WW8Num34z2"/>
    <w:qFormat/>
    <w:rsid w:val="00C060C2"/>
  </w:style>
  <w:style w:type="character" w:customStyle="1" w:styleId="WW8Num34z3">
    <w:name w:val="WW8Num34z3"/>
    <w:qFormat/>
    <w:rsid w:val="00C060C2"/>
  </w:style>
  <w:style w:type="character" w:customStyle="1" w:styleId="WW8Num34z4">
    <w:name w:val="WW8Num34z4"/>
    <w:qFormat/>
    <w:rsid w:val="00C060C2"/>
  </w:style>
  <w:style w:type="character" w:customStyle="1" w:styleId="WW8Num34z5">
    <w:name w:val="WW8Num34z5"/>
    <w:qFormat/>
    <w:rsid w:val="00C060C2"/>
  </w:style>
  <w:style w:type="character" w:customStyle="1" w:styleId="WW8Num34z6">
    <w:name w:val="WW8Num34z6"/>
    <w:qFormat/>
    <w:rsid w:val="00C060C2"/>
  </w:style>
  <w:style w:type="character" w:customStyle="1" w:styleId="WW8Num34z7">
    <w:name w:val="WW8Num34z7"/>
    <w:qFormat/>
    <w:rsid w:val="00C060C2"/>
  </w:style>
  <w:style w:type="character" w:customStyle="1" w:styleId="WW8Num34z8">
    <w:name w:val="WW8Num34z8"/>
    <w:qFormat/>
    <w:rsid w:val="00C060C2"/>
  </w:style>
  <w:style w:type="character" w:customStyle="1" w:styleId="WW8Num35z0">
    <w:name w:val="WW8Num35z0"/>
    <w:qFormat/>
    <w:rsid w:val="00C060C2"/>
  </w:style>
  <w:style w:type="character" w:customStyle="1" w:styleId="WW8Num35z1">
    <w:name w:val="WW8Num35z1"/>
    <w:qFormat/>
    <w:rsid w:val="00C060C2"/>
  </w:style>
  <w:style w:type="character" w:customStyle="1" w:styleId="WW8Num35z2">
    <w:name w:val="WW8Num35z2"/>
    <w:qFormat/>
    <w:rsid w:val="00C060C2"/>
  </w:style>
  <w:style w:type="character" w:customStyle="1" w:styleId="WW8Num35z3">
    <w:name w:val="WW8Num35z3"/>
    <w:qFormat/>
    <w:rsid w:val="00C060C2"/>
  </w:style>
  <w:style w:type="character" w:customStyle="1" w:styleId="WW8Num35z4">
    <w:name w:val="WW8Num35z4"/>
    <w:qFormat/>
    <w:rsid w:val="00C060C2"/>
  </w:style>
  <w:style w:type="character" w:customStyle="1" w:styleId="WW8Num35z5">
    <w:name w:val="WW8Num35z5"/>
    <w:qFormat/>
    <w:rsid w:val="00C060C2"/>
  </w:style>
  <w:style w:type="character" w:customStyle="1" w:styleId="WW8Num35z6">
    <w:name w:val="WW8Num35z6"/>
    <w:qFormat/>
    <w:rsid w:val="00C060C2"/>
  </w:style>
  <w:style w:type="character" w:customStyle="1" w:styleId="WW8Num35z7">
    <w:name w:val="WW8Num35z7"/>
    <w:qFormat/>
    <w:rsid w:val="00C060C2"/>
  </w:style>
  <w:style w:type="character" w:customStyle="1" w:styleId="WW8Num35z8">
    <w:name w:val="WW8Num35z8"/>
    <w:qFormat/>
    <w:rsid w:val="00C060C2"/>
  </w:style>
  <w:style w:type="character" w:customStyle="1" w:styleId="WW8Num36z0">
    <w:name w:val="WW8Num36z0"/>
    <w:qFormat/>
    <w:rsid w:val="00C060C2"/>
    <w:rPr>
      <w:rFonts w:ascii="Symbol" w:hAnsi="Symbol" w:cs="Symbol"/>
      <w:color w:val="99CCFF"/>
    </w:rPr>
  </w:style>
  <w:style w:type="character" w:customStyle="1" w:styleId="WW8Num36z1">
    <w:name w:val="WW8Num36z1"/>
    <w:qFormat/>
    <w:rsid w:val="00C060C2"/>
    <w:rPr>
      <w:b w:val="0"/>
      <w:color w:val="00000A"/>
    </w:rPr>
  </w:style>
  <w:style w:type="character" w:customStyle="1" w:styleId="WW8Num36z2">
    <w:name w:val="WW8Num36z2"/>
    <w:qFormat/>
    <w:rsid w:val="00C060C2"/>
    <w:rPr>
      <w:rFonts w:ascii="Wingdings" w:hAnsi="Wingdings" w:cs="Wingdings"/>
    </w:rPr>
  </w:style>
  <w:style w:type="character" w:customStyle="1" w:styleId="WW8Num36z3">
    <w:name w:val="WW8Num36z3"/>
    <w:qFormat/>
    <w:rsid w:val="00C060C2"/>
    <w:rPr>
      <w:rFonts w:ascii="Symbol" w:hAnsi="Symbol" w:cs="Symbol"/>
    </w:rPr>
  </w:style>
  <w:style w:type="character" w:customStyle="1" w:styleId="WW8Num36z4">
    <w:name w:val="WW8Num36z4"/>
    <w:qFormat/>
    <w:rsid w:val="00C060C2"/>
    <w:rPr>
      <w:rFonts w:ascii="Courier New" w:hAnsi="Courier New" w:cs="Courier New"/>
    </w:rPr>
  </w:style>
  <w:style w:type="character" w:customStyle="1" w:styleId="WW8Num37z0">
    <w:name w:val="WW8Num37z0"/>
    <w:qFormat/>
    <w:rsid w:val="00C060C2"/>
    <w:rPr>
      <w:rFonts w:ascii="Wingdings" w:hAnsi="Wingdings" w:cs="Wingdings"/>
    </w:rPr>
  </w:style>
  <w:style w:type="character" w:customStyle="1" w:styleId="WW8Num37z1">
    <w:name w:val="WW8Num37z1"/>
    <w:qFormat/>
    <w:rsid w:val="00C060C2"/>
    <w:rPr>
      <w:rFonts w:ascii="Courier New" w:hAnsi="Courier New" w:cs="Courier New"/>
    </w:rPr>
  </w:style>
  <w:style w:type="character" w:customStyle="1" w:styleId="WW8Num37z3">
    <w:name w:val="WW8Num37z3"/>
    <w:qFormat/>
    <w:rsid w:val="00C060C2"/>
    <w:rPr>
      <w:rFonts w:ascii="Symbol" w:hAnsi="Symbol" w:cs="Symbol"/>
    </w:rPr>
  </w:style>
  <w:style w:type="character" w:customStyle="1" w:styleId="WW8Num38z0">
    <w:name w:val="WW8Num38z0"/>
    <w:qFormat/>
    <w:rsid w:val="00C060C2"/>
    <w:rPr>
      <w:rFonts w:ascii="Verdana" w:hAnsi="Verdana" w:cs="Arial"/>
      <w:sz w:val="20"/>
      <w:szCs w:val="20"/>
      <w:lang w:val="es-MX"/>
    </w:rPr>
  </w:style>
  <w:style w:type="character" w:customStyle="1" w:styleId="WW8Num38z1">
    <w:name w:val="WW8Num38z1"/>
    <w:qFormat/>
    <w:rsid w:val="00C060C2"/>
  </w:style>
  <w:style w:type="character" w:customStyle="1" w:styleId="WW8Num38z2">
    <w:name w:val="WW8Num38z2"/>
    <w:qFormat/>
    <w:rsid w:val="00C060C2"/>
  </w:style>
  <w:style w:type="character" w:customStyle="1" w:styleId="WW8Num38z3">
    <w:name w:val="WW8Num38z3"/>
    <w:qFormat/>
    <w:rsid w:val="00C060C2"/>
  </w:style>
  <w:style w:type="character" w:customStyle="1" w:styleId="WW8Num38z4">
    <w:name w:val="WW8Num38z4"/>
    <w:qFormat/>
    <w:rsid w:val="00C060C2"/>
  </w:style>
  <w:style w:type="character" w:customStyle="1" w:styleId="WW8Num38z5">
    <w:name w:val="WW8Num38z5"/>
    <w:qFormat/>
    <w:rsid w:val="00C060C2"/>
  </w:style>
  <w:style w:type="character" w:customStyle="1" w:styleId="WW8Num38z6">
    <w:name w:val="WW8Num38z6"/>
    <w:qFormat/>
    <w:rsid w:val="00C060C2"/>
  </w:style>
  <w:style w:type="character" w:customStyle="1" w:styleId="WW8Num38z7">
    <w:name w:val="WW8Num38z7"/>
    <w:qFormat/>
    <w:rsid w:val="00C060C2"/>
  </w:style>
  <w:style w:type="character" w:customStyle="1" w:styleId="WW8Num38z8">
    <w:name w:val="WW8Num38z8"/>
    <w:qFormat/>
    <w:rsid w:val="00C060C2"/>
  </w:style>
  <w:style w:type="character" w:customStyle="1" w:styleId="WW8Num39z0">
    <w:name w:val="WW8Num39z0"/>
    <w:qFormat/>
    <w:rsid w:val="00C060C2"/>
    <w:rPr>
      <w:b/>
    </w:rPr>
  </w:style>
  <w:style w:type="character" w:customStyle="1" w:styleId="WW8Num39z1">
    <w:name w:val="WW8Num39z1"/>
    <w:qFormat/>
    <w:rsid w:val="00C060C2"/>
  </w:style>
  <w:style w:type="character" w:customStyle="1" w:styleId="WW8Num39z2">
    <w:name w:val="WW8Num39z2"/>
    <w:qFormat/>
    <w:rsid w:val="00C060C2"/>
  </w:style>
  <w:style w:type="character" w:customStyle="1" w:styleId="WW8Num39z3">
    <w:name w:val="WW8Num39z3"/>
    <w:qFormat/>
    <w:rsid w:val="00C060C2"/>
  </w:style>
  <w:style w:type="character" w:customStyle="1" w:styleId="WW8Num39z4">
    <w:name w:val="WW8Num39z4"/>
    <w:qFormat/>
    <w:rsid w:val="00C060C2"/>
  </w:style>
  <w:style w:type="character" w:customStyle="1" w:styleId="WW8Num39z5">
    <w:name w:val="WW8Num39z5"/>
    <w:qFormat/>
    <w:rsid w:val="00C060C2"/>
  </w:style>
  <w:style w:type="character" w:customStyle="1" w:styleId="WW8Num39z6">
    <w:name w:val="WW8Num39z6"/>
    <w:qFormat/>
    <w:rsid w:val="00C060C2"/>
  </w:style>
  <w:style w:type="character" w:customStyle="1" w:styleId="WW8Num39z7">
    <w:name w:val="WW8Num39z7"/>
    <w:qFormat/>
    <w:rsid w:val="00C060C2"/>
  </w:style>
  <w:style w:type="character" w:customStyle="1" w:styleId="WW8Num39z8">
    <w:name w:val="WW8Num39z8"/>
    <w:qFormat/>
    <w:rsid w:val="00C060C2"/>
  </w:style>
  <w:style w:type="character" w:customStyle="1" w:styleId="WW8Num40z0">
    <w:name w:val="WW8Num40z0"/>
    <w:qFormat/>
    <w:rsid w:val="00C060C2"/>
  </w:style>
  <w:style w:type="character" w:customStyle="1" w:styleId="WW8Num40z1">
    <w:name w:val="WW8Num40z1"/>
    <w:qFormat/>
    <w:rsid w:val="00C060C2"/>
  </w:style>
  <w:style w:type="character" w:customStyle="1" w:styleId="WW8Num40z2">
    <w:name w:val="WW8Num40z2"/>
    <w:qFormat/>
    <w:rsid w:val="00C060C2"/>
  </w:style>
  <w:style w:type="character" w:customStyle="1" w:styleId="WW8Num40z3">
    <w:name w:val="WW8Num40z3"/>
    <w:qFormat/>
    <w:rsid w:val="00C060C2"/>
  </w:style>
  <w:style w:type="character" w:customStyle="1" w:styleId="WW8Num40z4">
    <w:name w:val="WW8Num40z4"/>
    <w:qFormat/>
    <w:rsid w:val="00C060C2"/>
  </w:style>
  <w:style w:type="character" w:customStyle="1" w:styleId="WW8Num40z5">
    <w:name w:val="WW8Num40z5"/>
    <w:qFormat/>
    <w:rsid w:val="00C060C2"/>
  </w:style>
  <w:style w:type="character" w:customStyle="1" w:styleId="WW8Num40z6">
    <w:name w:val="WW8Num40z6"/>
    <w:qFormat/>
    <w:rsid w:val="00C060C2"/>
  </w:style>
  <w:style w:type="character" w:customStyle="1" w:styleId="WW8Num40z7">
    <w:name w:val="WW8Num40z7"/>
    <w:qFormat/>
    <w:rsid w:val="00C060C2"/>
  </w:style>
  <w:style w:type="character" w:customStyle="1" w:styleId="WW8Num40z8">
    <w:name w:val="WW8Num40z8"/>
    <w:qFormat/>
    <w:rsid w:val="00C060C2"/>
  </w:style>
  <w:style w:type="character" w:customStyle="1" w:styleId="WW8Num41z0">
    <w:name w:val="WW8Num41z0"/>
    <w:qFormat/>
    <w:rsid w:val="00C060C2"/>
  </w:style>
  <w:style w:type="character" w:customStyle="1" w:styleId="WW8Num41z1">
    <w:name w:val="WW8Num41z1"/>
    <w:qFormat/>
    <w:rsid w:val="00C060C2"/>
  </w:style>
  <w:style w:type="character" w:customStyle="1" w:styleId="WW8Num41z2">
    <w:name w:val="WW8Num41z2"/>
    <w:qFormat/>
    <w:rsid w:val="00C060C2"/>
  </w:style>
  <w:style w:type="character" w:customStyle="1" w:styleId="WW8Num41z3">
    <w:name w:val="WW8Num41z3"/>
    <w:qFormat/>
    <w:rsid w:val="00C060C2"/>
  </w:style>
  <w:style w:type="character" w:customStyle="1" w:styleId="WW8Num41z4">
    <w:name w:val="WW8Num41z4"/>
    <w:qFormat/>
    <w:rsid w:val="00C060C2"/>
  </w:style>
  <w:style w:type="character" w:customStyle="1" w:styleId="WW8Num41z5">
    <w:name w:val="WW8Num41z5"/>
    <w:qFormat/>
    <w:rsid w:val="00C060C2"/>
  </w:style>
  <w:style w:type="character" w:customStyle="1" w:styleId="WW8Num41z6">
    <w:name w:val="WW8Num41z6"/>
    <w:qFormat/>
    <w:rsid w:val="00C060C2"/>
  </w:style>
  <w:style w:type="character" w:customStyle="1" w:styleId="WW8Num41z7">
    <w:name w:val="WW8Num41z7"/>
    <w:qFormat/>
    <w:rsid w:val="00C060C2"/>
  </w:style>
  <w:style w:type="character" w:customStyle="1" w:styleId="WW8Num41z8">
    <w:name w:val="WW8Num41z8"/>
    <w:qFormat/>
    <w:rsid w:val="00C060C2"/>
  </w:style>
  <w:style w:type="character" w:customStyle="1" w:styleId="WW8Num42z0">
    <w:name w:val="WW8Num42z0"/>
    <w:qFormat/>
    <w:rsid w:val="00C060C2"/>
  </w:style>
  <w:style w:type="character" w:customStyle="1" w:styleId="WW8Num42z1">
    <w:name w:val="WW8Num42z1"/>
    <w:qFormat/>
    <w:rsid w:val="00C060C2"/>
  </w:style>
  <w:style w:type="character" w:customStyle="1" w:styleId="WW8Num42z2">
    <w:name w:val="WW8Num42z2"/>
    <w:qFormat/>
    <w:rsid w:val="00C060C2"/>
  </w:style>
  <w:style w:type="character" w:customStyle="1" w:styleId="WW8Num42z3">
    <w:name w:val="WW8Num42z3"/>
    <w:qFormat/>
    <w:rsid w:val="00C060C2"/>
  </w:style>
  <w:style w:type="character" w:customStyle="1" w:styleId="WW8Num42z4">
    <w:name w:val="WW8Num42z4"/>
    <w:qFormat/>
    <w:rsid w:val="00C060C2"/>
  </w:style>
  <w:style w:type="character" w:customStyle="1" w:styleId="WW8Num42z5">
    <w:name w:val="WW8Num42z5"/>
    <w:qFormat/>
    <w:rsid w:val="00C060C2"/>
  </w:style>
  <w:style w:type="character" w:customStyle="1" w:styleId="WW8Num42z6">
    <w:name w:val="WW8Num42z6"/>
    <w:qFormat/>
    <w:rsid w:val="00C060C2"/>
  </w:style>
  <w:style w:type="character" w:customStyle="1" w:styleId="WW8Num42z7">
    <w:name w:val="WW8Num42z7"/>
    <w:qFormat/>
    <w:rsid w:val="00C060C2"/>
  </w:style>
  <w:style w:type="character" w:customStyle="1" w:styleId="WW8Num42z8">
    <w:name w:val="WW8Num42z8"/>
    <w:qFormat/>
    <w:rsid w:val="00C060C2"/>
  </w:style>
  <w:style w:type="character" w:customStyle="1" w:styleId="WW8Num43z0">
    <w:name w:val="WW8Num43z0"/>
    <w:qFormat/>
    <w:rsid w:val="00C060C2"/>
    <w:rPr>
      <w:rFonts w:ascii="Symbol" w:hAnsi="Symbol" w:cs="Symbol"/>
    </w:rPr>
  </w:style>
  <w:style w:type="character" w:customStyle="1" w:styleId="WW8Num43z1">
    <w:name w:val="WW8Num43z1"/>
    <w:qFormat/>
    <w:rsid w:val="00C060C2"/>
  </w:style>
  <w:style w:type="character" w:customStyle="1" w:styleId="WW8Num43z2">
    <w:name w:val="WW8Num43z2"/>
    <w:qFormat/>
    <w:rsid w:val="00C060C2"/>
  </w:style>
  <w:style w:type="character" w:customStyle="1" w:styleId="WW8Num43z3">
    <w:name w:val="WW8Num43z3"/>
    <w:qFormat/>
    <w:rsid w:val="00C060C2"/>
  </w:style>
  <w:style w:type="character" w:customStyle="1" w:styleId="WW8Num43z4">
    <w:name w:val="WW8Num43z4"/>
    <w:qFormat/>
    <w:rsid w:val="00C060C2"/>
  </w:style>
  <w:style w:type="character" w:customStyle="1" w:styleId="WW8Num43z5">
    <w:name w:val="WW8Num43z5"/>
    <w:qFormat/>
    <w:rsid w:val="00C060C2"/>
  </w:style>
  <w:style w:type="character" w:customStyle="1" w:styleId="WW8Num43z6">
    <w:name w:val="WW8Num43z6"/>
    <w:qFormat/>
    <w:rsid w:val="00C060C2"/>
  </w:style>
  <w:style w:type="character" w:customStyle="1" w:styleId="WW8Num43z7">
    <w:name w:val="WW8Num43z7"/>
    <w:qFormat/>
    <w:rsid w:val="00C060C2"/>
  </w:style>
  <w:style w:type="character" w:customStyle="1" w:styleId="WW8Num43z8">
    <w:name w:val="WW8Num43z8"/>
    <w:qFormat/>
    <w:rsid w:val="00C060C2"/>
  </w:style>
  <w:style w:type="character" w:customStyle="1" w:styleId="WW8Num44z0">
    <w:name w:val="WW8Num44z0"/>
    <w:qFormat/>
    <w:rsid w:val="00C060C2"/>
  </w:style>
  <w:style w:type="character" w:customStyle="1" w:styleId="WW8Num44z1">
    <w:name w:val="WW8Num44z1"/>
    <w:qFormat/>
    <w:rsid w:val="00C060C2"/>
  </w:style>
  <w:style w:type="character" w:customStyle="1" w:styleId="WW8Num44z2">
    <w:name w:val="WW8Num44z2"/>
    <w:qFormat/>
    <w:rsid w:val="00C060C2"/>
  </w:style>
  <w:style w:type="character" w:customStyle="1" w:styleId="WW8Num44z3">
    <w:name w:val="WW8Num44z3"/>
    <w:qFormat/>
    <w:rsid w:val="00C060C2"/>
  </w:style>
  <w:style w:type="character" w:customStyle="1" w:styleId="WW8Num44z4">
    <w:name w:val="WW8Num44z4"/>
    <w:qFormat/>
    <w:rsid w:val="00C060C2"/>
  </w:style>
  <w:style w:type="character" w:customStyle="1" w:styleId="WW8Num44z5">
    <w:name w:val="WW8Num44z5"/>
    <w:qFormat/>
    <w:rsid w:val="00C060C2"/>
  </w:style>
  <w:style w:type="character" w:customStyle="1" w:styleId="WW8Num44z6">
    <w:name w:val="WW8Num44z6"/>
    <w:qFormat/>
    <w:rsid w:val="00C060C2"/>
  </w:style>
  <w:style w:type="character" w:customStyle="1" w:styleId="WW8Num44z7">
    <w:name w:val="WW8Num44z7"/>
    <w:qFormat/>
    <w:rsid w:val="00C060C2"/>
  </w:style>
  <w:style w:type="character" w:customStyle="1" w:styleId="WW8Num44z8">
    <w:name w:val="WW8Num44z8"/>
    <w:qFormat/>
    <w:rsid w:val="00C060C2"/>
  </w:style>
  <w:style w:type="character" w:customStyle="1" w:styleId="WW8Num45z0">
    <w:name w:val="WW8Num45z0"/>
    <w:qFormat/>
    <w:rsid w:val="00C060C2"/>
    <w:rPr>
      <w:b/>
    </w:rPr>
  </w:style>
  <w:style w:type="character" w:customStyle="1" w:styleId="WW8Num45z1">
    <w:name w:val="WW8Num45z1"/>
    <w:qFormat/>
    <w:rsid w:val="00C060C2"/>
  </w:style>
  <w:style w:type="character" w:customStyle="1" w:styleId="WW8Num45z2">
    <w:name w:val="WW8Num45z2"/>
    <w:qFormat/>
    <w:rsid w:val="00C060C2"/>
  </w:style>
  <w:style w:type="character" w:customStyle="1" w:styleId="WW8Num45z3">
    <w:name w:val="WW8Num45z3"/>
    <w:qFormat/>
    <w:rsid w:val="00C060C2"/>
  </w:style>
  <w:style w:type="character" w:customStyle="1" w:styleId="WW8Num45z4">
    <w:name w:val="WW8Num45z4"/>
    <w:qFormat/>
    <w:rsid w:val="00C060C2"/>
  </w:style>
  <w:style w:type="character" w:customStyle="1" w:styleId="WW8Num45z5">
    <w:name w:val="WW8Num45z5"/>
    <w:qFormat/>
    <w:rsid w:val="00C060C2"/>
  </w:style>
  <w:style w:type="character" w:customStyle="1" w:styleId="WW8Num45z6">
    <w:name w:val="WW8Num45z6"/>
    <w:qFormat/>
    <w:rsid w:val="00C060C2"/>
  </w:style>
  <w:style w:type="character" w:customStyle="1" w:styleId="WW8Num45z7">
    <w:name w:val="WW8Num45z7"/>
    <w:qFormat/>
    <w:rsid w:val="00C060C2"/>
  </w:style>
  <w:style w:type="character" w:customStyle="1" w:styleId="WW8Num45z8">
    <w:name w:val="WW8Num45z8"/>
    <w:qFormat/>
    <w:rsid w:val="00C060C2"/>
  </w:style>
  <w:style w:type="character" w:customStyle="1" w:styleId="Fuentedeprrafopredeter1">
    <w:name w:val="Fuente de párrafo predeter.1"/>
    <w:qFormat/>
    <w:rsid w:val="00C060C2"/>
  </w:style>
  <w:style w:type="character" w:customStyle="1" w:styleId="EnlacedeInternet">
    <w:name w:val="Enlace de Internet"/>
    <w:rsid w:val="00C060C2"/>
    <w:rPr>
      <w:color w:val="0000FF"/>
      <w:u w:val="single"/>
    </w:rPr>
  </w:style>
  <w:style w:type="character" w:customStyle="1" w:styleId="EncabezadoCar">
    <w:name w:val="Encabezado Car"/>
    <w:uiPriority w:val="99"/>
    <w:qFormat/>
    <w:rsid w:val="00C060C2"/>
    <w:rPr>
      <w:rFonts w:ascii="Times New Roman" w:eastAsia="Times New Roman" w:hAnsi="Times New Roman" w:cs="Times New Roman"/>
      <w:sz w:val="24"/>
      <w:szCs w:val="24"/>
      <w:lang w:val="es-ES"/>
    </w:rPr>
  </w:style>
  <w:style w:type="character" w:customStyle="1" w:styleId="PiedepginaCar">
    <w:name w:val="Pie de página Car"/>
    <w:uiPriority w:val="99"/>
    <w:qFormat/>
    <w:rsid w:val="00C060C2"/>
    <w:rPr>
      <w:rFonts w:ascii="Times New Roman" w:eastAsia="Times New Roman" w:hAnsi="Times New Roman" w:cs="Times New Roman"/>
      <w:sz w:val="24"/>
      <w:szCs w:val="24"/>
      <w:lang w:val="es-ES"/>
    </w:rPr>
  </w:style>
  <w:style w:type="character" w:customStyle="1" w:styleId="TextonotapieCar">
    <w:name w:val="Texto nota pie Car"/>
    <w:qFormat/>
    <w:rsid w:val="00C060C2"/>
    <w:rPr>
      <w:rFonts w:ascii="Calibri" w:eastAsia="Times New Roman" w:hAnsi="Calibri" w:cs="Times New Roman"/>
      <w:sz w:val="20"/>
      <w:szCs w:val="20"/>
      <w:lang w:val="en-US"/>
    </w:rPr>
  </w:style>
  <w:style w:type="character" w:customStyle="1" w:styleId="T11">
    <w:name w:val="T11"/>
    <w:qFormat/>
    <w:rsid w:val="00C060C2"/>
    <w:rPr>
      <w:b/>
    </w:rPr>
  </w:style>
  <w:style w:type="character" w:customStyle="1" w:styleId="Caracteresdenotaalpie">
    <w:name w:val="Caracteres de nota al pie"/>
    <w:qFormat/>
    <w:rsid w:val="00C060C2"/>
    <w:rPr>
      <w:vertAlign w:val="superscript"/>
    </w:rPr>
  </w:style>
  <w:style w:type="character" w:styleId="Refdenotaalpie">
    <w:name w:val="footnote reference"/>
    <w:qFormat/>
    <w:rsid w:val="00C060C2"/>
    <w:rPr>
      <w:vertAlign w:val="superscript"/>
    </w:rPr>
  </w:style>
  <w:style w:type="character" w:styleId="Refdenotaalfinal">
    <w:name w:val="endnote reference"/>
    <w:qFormat/>
    <w:rsid w:val="00C060C2"/>
    <w:rPr>
      <w:vertAlign w:val="superscript"/>
    </w:rPr>
  </w:style>
  <w:style w:type="character" w:customStyle="1" w:styleId="Caracteresdenotafinal">
    <w:name w:val="Caracteres de nota final"/>
    <w:qFormat/>
    <w:rsid w:val="00C060C2"/>
  </w:style>
  <w:style w:type="character" w:customStyle="1" w:styleId="Vietas">
    <w:name w:val="Viñetas"/>
    <w:qFormat/>
    <w:rsid w:val="00C060C2"/>
    <w:rPr>
      <w:rFonts w:ascii="OpenSymbol" w:eastAsia="OpenSymbol" w:hAnsi="OpenSymbol" w:cs="OpenSymbol"/>
    </w:rPr>
  </w:style>
  <w:style w:type="character" w:customStyle="1" w:styleId="Smbolosdenumeracin">
    <w:name w:val="Símbolos de numeración"/>
    <w:qFormat/>
    <w:rsid w:val="00C060C2"/>
  </w:style>
  <w:style w:type="character" w:customStyle="1" w:styleId="TextonotaalfinalCar">
    <w:name w:val="Texto nota al final Car"/>
    <w:link w:val="Textonotaalfinal"/>
    <w:uiPriority w:val="99"/>
    <w:semiHidden/>
    <w:qFormat/>
    <w:rsid w:val="00B473CC"/>
    <w:rPr>
      <w:lang w:val="es-ES" w:eastAsia="zh-CN"/>
    </w:rPr>
  </w:style>
  <w:style w:type="character" w:customStyle="1" w:styleId="Ttulo1Car">
    <w:name w:val="Título 1 Car"/>
    <w:link w:val="Encabezado1"/>
    <w:uiPriority w:val="9"/>
    <w:qFormat/>
    <w:rsid w:val="00F72515"/>
    <w:rPr>
      <w:rFonts w:ascii="Cambria" w:eastAsia="Times New Roman" w:hAnsi="Cambria" w:cs="Times New Roman"/>
      <w:b/>
      <w:bCs/>
      <w:sz w:val="32"/>
      <w:szCs w:val="32"/>
      <w:lang w:val="es-ES" w:eastAsia="zh-CN"/>
    </w:rPr>
  </w:style>
  <w:style w:type="character" w:customStyle="1" w:styleId="ListLabel1">
    <w:name w:val="ListLabel 1"/>
    <w:qFormat/>
    <w:rPr>
      <w:rFonts w:ascii="Calibri" w:hAnsi="Calibri" w:cs="Arial"/>
      <w:sz w:val="20"/>
      <w:szCs w:val="20"/>
      <w:lang w:val="es-MX"/>
    </w:rPr>
  </w:style>
  <w:style w:type="character" w:customStyle="1" w:styleId="ListLabel2">
    <w:name w:val="ListLabel 2"/>
    <w:qFormat/>
    <w:rPr>
      <w:rFonts w:ascii="Arial Narrow" w:hAnsi="Arial Narrow"/>
      <w:b/>
      <w:sz w:val="20"/>
      <w:szCs w:val="24"/>
    </w:rPr>
  </w:style>
  <w:style w:type="character" w:customStyle="1" w:styleId="ListLabel3">
    <w:name w:val="ListLabel 3"/>
    <w:qFormat/>
    <w:rPr>
      <w:rFonts w:cs="Courier New"/>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ListLabel4">
    <w:name w:val="ListLabel 4"/>
    <w:qFormat/>
    <w:rPr>
      <w:rFonts w:ascii="Calibri" w:hAnsi="Calibri" w:cs="Arial"/>
      <w:sz w:val="20"/>
      <w:szCs w:val="20"/>
      <w:lang w:val="es-MX"/>
    </w:rPr>
  </w:style>
  <w:style w:type="character" w:customStyle="1" w:styleId="ListLabel5">
    <w:name w:val="ListLabel 5"/>
    <w:qFormat/>
    <w:rPr>
      <w:rFonts w:ascii="Arial Narrow" w:hAnsi="Arial Narrow"/>
      <w:b/>
      <w:sz w:val="20"/>
      <w:szCs w:val="24"/>
    </w:rPr>
  </w:style>
  <w:style w:type="character" w:customStyle="1" w:styleId="ListLabel6">
    <w:name w:val="ListLabel 6"/>
    <w:qFormat/>
    <w:rPr>
      <w:rFonts w:ascii="Calibri" w:hAnsi="Calibri" w:cs="Symbol"/>
      <w:sz w:val="2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ascii="Calibri" w:hAnsi="Calibri" w:cs="Arial"/>
      <w:sz w:val="20"/>
      <w:szCs w:val="20"/>
      <w:lang w:val="es-MX"/>
    </w:rPr>
  </w:style>
  <w:style w:type="character" w:customStyle="1" w:styleId="ListLabel10">
    <w:name w:val="ListLabel 10"/>
    <w:qFormat/>
    <w:rPr>
      <w:rFonts w:ascii="Arial Narrow" w:hAnsi="Arial Narrow"/>
      <w:b/>
      <w:sz w:val="20"/>
      <w:szCs w:val="24"/>
    </w:rPr>
  </w:style>
  <w:style w:type="character" w:customStyle="1" w:styleId="ListLabel11">
    <w:name w:val="ListLabel 11"/>
    <w:qFormat/>
    <w:rPr>
      <w:rFonts w:ascii="Calibri" w:hAnsi="Calibri"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Muydestacado">
    <w:name w:val="Muy destacado"/>
    <w:rPr>
      <w:b/>
      <w:bCs/>
    </w:rPr>
  </w:style>
  <w:style w:type="character" w:customStyle="1" w:styleId="Destacado">
    <w:name w:val="Destacado"/>
    <w:rPr>
      <w:i/>
      <w:iCs/>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C060C2"/>
    <w:pPr>
      <w:spacing w:after="120"/>
    </w:pPr>
  </w:style>
  <w:style w:type="paragraph" w:styleId="Lista">
    <w:name w:val="List"/>
    <w:basedOn w:val="Cuerpodetexto"/>
    <w:rsid w:val="00C060C2"/>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rsid w:val="00C060C2"/>
    <w:pPr>
      <w:suppressLineNumbers/>
    </w:pPr>
    <w:rPr>
      <w:rFonts w:cs="Mangal"/>
    </w:rPr>
  </w:style>
  <w:style w:type="paragraph" w:customStyle="1" w:styleId="Encabezamiento">
    <w:name w:val="Encabezamiento"/>
    <w:basedOn w:val="Normal"/>
    <w:uiPriority w:val="99"/>
    <w:rsid w:val="00C060C2"/>
    <w:pPr>
      <w:tabs>
        <w:tab w:val="center" w:pos="4419"/>
        <w:tab w:val="right" w:pos="8838"/>
      </w:tabs>
    </w:pPr>
  </w:style>
  <w:style w:type="paragraph" w:customStyle="1" w:styleId="Encabezado10">
    <w:name w:val="Encabezado1"/>
    <w:basedOn w:val="Normal"/>
    <w:qFormat/>
    <w:rsid w:val="00C060C2"/>
    <w:pPr>
      <w:keepNext/>
      <w:spacing w:before="240" w:after="120"/>
    </w:pPr>
    <w:rPr>
      <w:rFonts w:ascii="Arial" w:eastAsia="Lucida Sans Unicode" w:hAnsi="Arial" w:cs="Mangal"/>
      <w:sz w:val="28"/>
      <w:szCs w:val="28"/>
    </w:rPr>
  </w:style>
  <w:style w:type="paragraph" w:styleId="Descripcin">
    <w:name w:val="caption"/>
    <w:basedOn w:val="Normal"/>
    <w:qFormat/>
    <w:rsid w:val="00C060C2"/>
    <w:pPr>
      <w:suppressLineNumbers/>
      <w:spacing w:before="120" w:after="120"/>
    </w:pPr>
    <w:rPr>
      <w:rFonts w:cs="Mangal"/>
      <w:i/>
      <w:iCs/>
    </w:rPr>
  </w:style>
  <w:style w:type="paragraph" w:styleId="Prrafodelista">
    <w:name w:val="List Paragraph"/>
    <w:basedOn w:val="Normal"/>
    <w:link w:val="PrrafodelistaCar"/>
    <w:uiPriority w:val="34"/>
    <w:qFormat/>
    <w:rsid w:val="00C060C2"/>
    <w:pPr>
      <w:ind w:left="708"/>
    </w:pPr>
  </w:style>
  <w:style w:type="paragraph" w:styleId="Piedepgina">
    <w:name w:val="footer"/>
    <w:basedOn w:val="Normal"/>
    <w:uiPriority w:val="99"/>
    <w:rsid w:val="00C060C2"/>
    <w:pPr>
      <w:tabs>
        <w:tab w:val="center" w:pos="4419"/>
        <w:tab w:val="right" w:pos="8838"/>
      </w:tabs>
    </w:pPr>
  </w:style>
  <w:style w:type="paragraph" w:styleId="Textonotapie">
    <w:name w:val="footnote text"/>
    <w:basedOn w:val="Normal"/>
    <w:qFormat/>
    <w:rsid w:val="00C060C2"/>
    <w:rPr>
      <w:rFonts w:ascii="Calibri" w:hAnsi="Calibri" w:cs="Calibri"/>
      <w:sz w:val="20"/>
      <w:szCs w:val="20"/>
      <w:lang w:val="en-US"/>
    </w:rPr>
  </w:style>
  <w:style w:type="paragraph" w:customStyle="1" w:styleId="Default">
    <w:name w:val="Default"/>
    <w:qFormat/>
    <w:rsid w:val="00C060C2"/>
    <w:pPr>
      <w:suppressAutoHyphens/>
    </w:pPr>
    <w:rPr>
      <w:rFonts w:ascii="Arial" w:eastAsia="Calibri" w:hAnsi="Arial" w:cs="Arial"/>
      <w:color w:val="000000"/>
      <w:sz w:val="24"/>
      <w:szCs w:val="24"/>
      <w:lang w:eastAsia="zh-CN"/>
    </w:rPr>
  </w:style>
  <w:style w:type="paragraph" w:customStyle="1" w:styleId="Contenidodelatabla">
    <w:name w:val="Contenido de la tabla"/>
    <w:basedOn w:val="Normal"/>
    <w:qFormat/>
    <w:rsid w:val="00C060C2"/>
    <w:pPr>
      <w:suppressLineNumbers/>
    </w:pPr>
  </w:style>
  <w:style w:type="paragraph" w:customStyle="1" w:styleId="Encabezadodelatabla">
    <w:name w:val="Encabezado de la tabla"/>
    <w:basedOn w:val="Contenidodelatabla"/>
    <w:qFormat/>
    <w:rsid w:val="00C060C2"/>
    <w:pPr>
      <w:jc w:val="center"/>
    </w:pPr>
    <w:rPr>
      <w:b/>
      <w:bCs/>
    </w:rPr>
  </w:style>
  <w:style w:type="paragraph" w:styleId="Textonotaalfinal">
    <w:name w:val="endnote text"/>
    <w:basedOn w:val="Normal"/>
    <w:link w:val="TextonotaalfinalCar"/>
    <w:uiPriority w:val="99"/>
    <w:semiHidden/>
    <w:unhideWhenUsed/>
    <w:qFormat/>
    <w:rsid w:val="00B473CC"/>
    <w:rPr>
      <w:sz w:val="20"/>
      <w:szCs w:val="20"/>
    </w:rPr>
  </w:style>
  <w:style w:type="paragraph" w:customStyle="1" w:styleId="Notaalpie">
    <w:name w:val="Nota al pie"/>
    <w:basedOn w:val="Normal"/>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Normal"/>
    <w:pPr>
      <w:spacing w:after="300"/>
    </w:pPr>
    <w:rPr>
      <w:color w:val="17365D"/>
      <w:sz w:val="52"/>
    </w:rPr>
  </w:style>
  <w:style w:type="paragraph" w:styleId="Subttulo">
    <w:name w:val="Subtitle"/>
    <w:basedOn w:val="Normal"/>
    <w:rPr>
      <w:i/>
      <w:color w:val="4F81BD"/>
    </w:rPr>
  </w:style>
  <w:style w:type="paragraph" w:styleId="NormalWeb">
    <w:name w:val="Normal (Web)"/>
    <w:basedOn w:val="Normal"/>
    <w:uiPriority w:val="99"/>
    <w:semiHidden/>
    <w:unhideWhenUsed/>
    <w:rsid w:val="00F27464"/>
  </w:style>
  <w:style w:type="character" w:styleId="Hipervnculo">
    <w:name w:val="Hyperlink"/>
    <w:basedOn w:val="Fuentedeprrafopredeter"/>
    <w:uiPriority w:val="99"/>
    <w:unhideWhenUsed/>
    <w:rsid w:val="00F27464"/>
    <w:rPr>
      <w:color w:val="0000FF"/>
      <w:u w:val="single"/>
    </w:rPr>
  </w:style>
  <w:style w:type="table" w:styleId="Tablaconcuadrcula">
    <w:name w:val="Table Grid"/>
    <w:basedOn w:val="Tablanormal"/>
    <w:uiPriority w:val="39"/>
    <w:rsid w:val="0078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cha">
    <w:name w:val="Date"/>
    <w:basedOn w:val="Normal"/>
    <w:next w:val="Normal"/>
    <w:link w:val="FechaCar"/>
    <w:uiPriority w:val="99"/>
    <w:semiHidden/>
    <w:unhideWhenUsed/>
    <w:rsid w:val="003B3EEC"/>
  </w:style>
  <w:style w:type="character" w:customStyle="1" w:styleId="FechaCar">
    <w:name w:val="Fecha Car"/>
    <w:basedOn w:val="Fuentedeprrafopredeter"/>
    <w:link w:val="Fecha"/>
    <w:uiPriority w:val="99"/>
    <w:semiHidden/>
    <w:rsid w:val="003B3EEC"/>
    <w:rPr>
      <w:color w:val="00000A"/>
      <w:sz w:val="24"/>
      <w:szCs w:val="24"/>
      <w:lang w:eastAsia="zh-CN"/>
    </w:rPr>
  </w:style>
  <w:style w:type="paragraph" w:styleId="Textodeglobo">
    <w:name w:val="Balloon Text"/>
    <w:basedOn w:val="Normal"/>
    <w:link w:val="TextodegloboCar"/>
    <w:uiPriority w:val="99"/>
    <w:semiHidden/>
    <w:unhideWhenUsed/>
    <w:rsid w:val="00B36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2D3"/>
    <w:rPr>
      <w:rFonts w:ascii="Segoe UI" w:hAnsi="Segoe UI" w:cs="Segoe UI"/>
      <w:color w:val="00000A"/>
      <w:sz w:val="18"/>
      <w:szCs w:val="18"/>
      <w:lang w:eastAsia="zh-CN"/>
    </w:rPr>
  </w:style>
  <w:style w:type="character" w:styleId="Refdecomentario">
    <w:name w:val="annotation reference"/>
    <w:basedOn w:val="Fuentedeprrafopredeter"/>
    <w:uiPriority w:val="99"/>
    <w:semiHidden/>
    <w:unhideWhenUsed/>
    <w:rsid w:val="004B1A9D"/>
    <w:rPr>
      <w:sz w:val="16"/>
      <w:szCs w:val="16"/>
    </w:rPr>
  </w:style>
  <w:style w:type="paragraph" w:styleId="Textocomentario">
    <w:name w:val="annotation text"/>
    <w:basedOn w:val="Normal"/>
    <w:link w:val="TextocomentarioCar"/>
    <w:uiPriority w:val="99"/>
    <w:semiHidden/>
    <w:unhideWhenUsed/>
    <w:rsid w:val="004B1A9D"/>
    <w:rPr>
      <w:sz w:val="20"/>
      <w:szCs w:val="20"/>
    </w:rPr>
  </w:style>
  <w:style w:type="character" w:customStyle="1" w:styleId="TextocomentarioCar">
    <w:name w:val="Texto comentario Car"/>
    <w:basedOn w:val="Fuentedeprrafopredeter"/>
    <w:link w:val="Textocomentario"/>
    <w:uiPriority w:val="99"/>
    <w:semiHidden/>
    <w:rsid w:val="004B1A9D"/>
    <w:rPr>
      <w:color w:val="00000A"/>
      <w:lang w:eastAsia="zh-CN"/>
    </w:rPr>
  </w:style>
  <w:style w:type="paragraph" w:styleId="Asuntodelcomentario">
    <w:name w:val="annotation subject"/>
    <w:basedOn w:val="Textocomentario"/>
    <w:next w:val="Textocomentario"/>
    <w:link w:val="AsuntodelcomentarioCar"/>
    <w:uiPriority w:val="99"/>
    <w:semiHidden/>
    <w:unhideWhenUsed/>
    <w:rsid w:val="004B1A9D"/>
    <w:rPr>
      <w:b/>
      <w:bCs/>
    </w:rPr>
  </w:style>
  <w:style w:type="character" w:customStyle="1" w:styleId="AsuntodelcomentarioCar">
    <w:name w:val="Asunto del comentario Car"/>
    <w:basedOn w:val="TextocomentarioCar"/>
    <w:link w:val="Asuntodelcomentario"/>
    <w:uiPriority w:val="99"/>
    <w:semiHidden/>
    <w:rsid w:val="004B1A9D"/>
    <w:rPr>
      <w:b/>
      <w:bCs/>
      <w:color w:val="00000A"/>
      <w:lang w:eastAsia="zh-CN"/>
    </w:rPr>
  </w:style>
  <w:style w:type="character" w:customStyle="1" w:styleId="PrrafodelistaCar">
    <w:name w:val="Párrafo de lista Car"/>
    <w:link w:val="Prrafodelista"/>
    <w:uiPriority w:val="34"/>
    <w:locked/>
    <w:rsid w:val="003E5FB1"/>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4102">
      <w:bodyDiv w:val="1"/>
      <w:marLeft w:val="0"/>
      <w:marRight w:val="0"/>
      <w:marTop w:val="0"/>
      <w:marBottom w:val="0"/>
      <w:divBdr>
        <w:top w:val="none" w:sz="0" w:space="0" w:color="auto"/>
        <w:left w:val="none" w:sz="0" w:space="0" w:color="auto"/>
        <w:bottom w:val="none" w:sz="0" w:space="0" w:color="auto"/>
        <w:right w:val="none" w:sz="0" w:space="0" w:color="auto"/>
      </w:divBdr>
    </w:div>
    <w:div w:id="1555510094">
      <w:bodyDiv w:val="1"/>
      <w:marLeft w:val="0"/>
      <w:marRight w:val="0"/>
      <w:marTop w:val="0"/>
      <w:marBottom w:val="0"/>
      <w:divBdr>
        <w:top w:val="none" w:sz="0" w:space="0" w:color="auto"/>
        <w:left w:val="none" w:sz="0" w:space="0" w:color="auto"/>
        <w:bottom w:val="none" w:sz="0" w:space="0" w:color="auto"/>
        <w:right w:val="none" w:sz="0" w:space="0" w:color="auto"/>
      </w:divBdr>
      <w:divsChild>
        <w:div w:id="241448740">
          <w:marLeft w:val="0"/>
          <w:marRight w:val="0"/>
          <w:marTop w:val="0"/>
          <w:marBottom w:val="0"/>
          <w:divBdr>
            <w:top w:val="none" w:sz="0" w:space="0" w:color="auto"/>
            <w:left w:val="none" w:sz="0" w:space="0" w:color="auto"/>
            <w:bottom w:val="none" w:sz="0" w:space="0" w:color="auto"/>
            <w:right w:val="none" w:sz="0" w:space="0" w:color="auto"/>
          </w:divBdr>
        </w:div>
        <w:div w:id="2029789112">
          <w:marLeft w:val="0"/>
          <w:marRight w:val="0"/>
          <w:marTop w:val="0"/>
          <w:marBottom w:val="0"/>
          <w:divBdr>
            <w:top w:val="none" w:sz="0" w:space="0" w:color="auto"/>
            <w:left w:val="none" w:sz="0" w:space="0" w:color="auto"/>
            <w:bottom w:val="none" w:sz="0" w:space="0" w:color="auto"/>
            <w:right w:val="none" w:sz="0" w:space="0" w:color="auto"/>
          </w:divBdr>
        </w:div>
        <w:div w:id="1948194252">
          <w:marLeft w:val="0"/>
          <w:marRight w:val="0"/>
          <w:marTop w:val="0"/>
          <w:marBottom w:val="0"/>
          <w:divBdr>
            <w:top w:val="none" w:sz="0" w:space="0" w:color="auto"/>
            <w:left w:val="none" w:sz="0" w:space="0" w:color="auto"/>
            <w:bottom w:val="none" w:sz="0" w:space="0" w:color="auto"/>
            <w:right w:val="none" w:sz="0" w:space="0" w:color="auto"/>
          </w:divBdr>
        </w:div>
        <w:div w:id="805707446">
          <w:marLeft w:val="0"/>
          <w:marRight w:val="0"/>
          <w:marTop w:val="0"/>
          <w:marBottom w:val="0"/>
          <w:divBdr>
            <w:top w:val="none" w:sz="0" w:space="0" w:color="auto"/>
            <w:left w:val="none" w:sz="0" w:space="0" w:color="auto"/>
            <w:bottom w:val="none" w:sz="0" w:space="0" w:color="auto"/>
            <w:right w:val="none" w:sz="0" w:space="0" w:color="auto"/>
          </w:divBdr>
        </w:div>
        <w:div w:id="949780235">
          <w:marLeft w:val="0"/>
          <w:marRight w:val="0"/>
          <w:marTop w:val="0"/>
          <w:marBottom w:val="0"/>
          <w:divBdr>
            <w:top w:val="none" w:sz="0" w:space="0" w:color="auto"/>
            <w:left w:val="none" w:sz="0" w:space="0" w:color="auto"/>
            <w:bottom w:val="none" w:sz="0" w:space="0" w:color="auto"/>
            <w:right w:val="none" w:sz="0" w:space="0" w:color="auto"/>
          </w:divBdr>
        </w:div>
        <w:div w:id="1806120139">
          <w:marLeft w:val="0"/>
          <w:marRight w:val="0"/>
          <w:marTop w:val="0"/>
          <w:marBottom w:val="0"/>
          <w:divBdr>
            <w:top w:val="none" w:sz="0" w:space="0" w:color="auto"/>
            <w:left w:val="none" w:sz="0" w:space="0" w:color="auto"/>
            <w:bottom w:val="none" w:sz="0" w:space="0" w:color="auto"/>
            <w:right w:val="none" w:sz="0" w:space="0" w:color="auto"/>
          </w:divBdr>
        </w:div>
        <w:div w:id="1957364396">
          <w:marLeft w:val="0"/>
          <w:marRight w:val="0"/>
          <w:marTop w:val="0"/>
          <w:marBottom w:val="0"/>
          <w:divBdr>
            <w:top w:val="none" w:sz="0" w:space="0" w:color="auto"/>
            <w:left w:val="none" w:sz="0" w:space="0" w:color="auto"/>
            <w:bottom w:val="none" w:sz="0" w:space="0" w:color="auto"/>
            <w:right w:val="none" w:sz="0" w:space="0" w:color="auto"/>
          </w:divBdr>
        </w:div>
        <w:div w:id="414017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aruthlar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pacho@pddh.gob.sv"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mailto:anaruthlar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ruthlara@gmail.com" TargetMode="External"/><Relationship Id="rId5" Type="http://schemas.openxmlformats.org/officeDocument/2006/relationships/webSettings" Target="webSettings.xml"/><Relationship Id="rId15" Type="http://schemas.openxmlformats.org/officeDocument/2006/relationships/hyperlink" Target="mailto:anaruthlara@gmail.com" TargetMode="External"/><Relationship Id="rId10" Type="http://schemas.openxmlformats.org/officeDocument/2006/relationships/hyperlink" Target="mailto:despacho@pddh.gob.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spacho@pddh.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CD63-26C0-40FB-B334-E8E50052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9262</Words>
  <Characters>50944</Characters>
  <Application>Microsoft Office Word</Application>
  <DocSecurity>0</DocSecurity>
  <Lines>424</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PARA LA GENERACIÓN DE LOS APORTES</vt:lpstr>
      <vt:lpstr>GUÍA PARA LA GENERACIÓN DE LOS APORTES</vt:lpstr>
    </vt:vector>
  </TitlesOfParts>
  <Company>Hewlett-Packard Company</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GENERACIÓN DE LOS APORTES</dc:title>
  <dc:creator>Nando</dc:creator>
  <cp:lastModifiedBy>Propietario</cp:lastModifiedBy>
  <cp:revision>3</cp:revision>
  <cp:lastPrinted>2020-03-19T21:02:00Z</cp:lastPrinted>
  <dcterms:created xsi:type="dcterms:W3CDTF">2020-08-07T17:33:00Z</dcterms:created>
  <dcterms:modified xsi:type="dcterms:W3CDTF">2020-08-08T00:16:00Z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