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F3" w:rsidRPr="000164F3" w:rsidRDefault="000164F3" w:rsidP="000164F3">
      <w:pPr>
        <w:spacing w:after="160"/>
        <w:rPr>
          <w:rFonts w:ascii="Calibri" w:eastAsia="Calibri" w:hAnsi="Calibri" w:cs="Times New Roman"/>
          <w:sz w:val="20"/>
          <w:szCs w:val="20"/>
          <w:lang w:val="es-ES"/>
        </w:rPr>
      </w:pPr>
    </w:p>
    <w:p w:rsidR="000164F3" w:rsidRPr="000164F3" w:rsidRDefault="00774A35" w:rsidP="00774A35">
      <w:pPr>
        <w:spacing w:after="160"/>
        <w:contextualSpacing/>
        <w:jc w:val="center"/>
        <w:rPr>
          <w:rFonts w:ascii="Calibri" w:eastAsia="Calibri" w:hAnsi="Calibri" w:cs="Times New Roman"/>
          <w:sz w:val="20"/>
          <w:szCs w:val="20"/>
          <w:lang w:val="es-ES"/>
        </w:rPr>
      </w:pPr>
      <w:r w:rsidRPr="000164F3">
        <w:rPr>
          <w:rFonts w:ascii="Calibri" w:eastAsia="Calibri" w:hAnsi="Calibri" w:cs="Times New Roman"/>
          <w:b/>
          <w:noProof/>
          <w:sz w:val="20"/>
          <w:szCs w:val="20"/>
          <w:lang w:eastAsia="es-SV"/>
        </w:rPr>
        <w:drawing>
          <wp:inline distT="0" distB="0" distL="0" distR="0" wp14:anchorId="53982AB1" wp14:editId="0FAAB506">
            <wp:extent cx="590550" cy="773339"/>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536" cy="785106"/>
                    </a:xfrm>
                    <a:prstGeom prst="rect">
                      <a:avLst/>
                    </a:prstGeom>
                    <a:noFill/>
                    <a:ln>
                      <a:noFill/>
                    </a:ln>
                  </pic:spPr>
                </pic:pic>
              </a:graphicData>
            </a:graphic>
          </wp:inline>
        </w:drawing>
      </w:r>
    </w:p>
    <w:p w:rsidR="00774A35" w:rsidRDefault="000164F3" w:rsidP="000164F3">
      <w:pPr>
        <w:contextualSpacing/>
        <w:jc w:val="center"/>
        <w:rPr>
          <w:rFonts w:ascii="Calibri" w:eastAsia="Calibri" w:hAnsi="Calibri" w:cs="Times New Roman"/>
          <w:b/>
          <w:sz w:val="20"/>
          <w:szCs w:val="20"/>
        </w:rPr>
      </w:pPr>
      <w:r w:rsidRPr="000164F3">
        <w:rPr>
          <w:rFonts w:ascii="Calibri" w:eastAsia="Calibri" w:hAnsi="Calibri" w:cs="Times New Roman"/>
          <w:b/>
          <w:sz w:val="20"/>
          <w:szCs w:val="20"/>
        </w:rPr>
        <w:t xml:space="preserve"> </w:t>
      </w:r>
    </w:p>
    <w:p w:rsidR="00774A35" w:rsidRPr="00774A35" w:rsidRDefault="000164F3" w:rsidP="00774A35">
      <w:pPr>
        <w:contextualSpacing/>
        <w:jc w:val="center"/>
        <w:rPr>
          <w:rFonts w:asciiTheme="majorHAnsi" w:eastAsia="Calibri" w:hAnsiTheme="majorHAnsi" w:cs="Times New Roman"/>
          <w:b/>
        </w:rPr>
      </w:pPr>
      <w:r w:rsidRPr="00774A35">
        <w:rPr>
          <w:rFonts w:asciiTheme="majorHAnsi" w:eastAsia="Calibri" w:hAnsiTheme="majorHAnsi" w:cs="Times New Roman"/>
          <w:b/>
        </w:rPr>
        <w:t xml:space="preserve">UNIDAD DE ACCESO A LA INFORMACIÓN PÚBLICA </w:t>
      </w:r>
    </w:p>
    <w:p w:rsidR="00774A35" w:rsidRPr="00774A35" w:rsidRDefault="00774A35" w:rsidP="00774A35">
      <w:pPr>
        <w:contextualSpacing/>
        <w:jc w:val="center"/>
        <w:rPr>
          <w:rFonts w:asciiTheme="majorHAnsi" w:eastAsia="Calibri" w:hAnsiTheme="majorHAnsi" w:cs="Times New Roman"/>
          <w:b/>
        </w:rPr>
      </w:pPr>
      <w:r w:rsidRPr="00774A35">
        <w:rPr>
          <w:rFonts w:asciiTheme="majorHAnsi" w:eastAsia="Calibri" w:hAnsiTheme="majorHAnsi" w:cs="Times New Roman"/>
          <w:b/>
        </w:rPr>
        <w:t>RESOLUCIONES Y ANEXOS</w:t>
      </w:r>
    </w:p>
    <w:p w:rsidR="000164F3" w:rsidRPr="00774A35" w:rsidRDefault="000164F3" w:rsidP="00774A35">
      <w:pPr>
        <w:contextualSpacing/>
        <w:jc w:val="center"/>
        <w:rPr>
          <w:rFonts w:asciiTheme="majorHAnsi" w:eastAsia="Calibri" w:hAnsiTheme="majorHAnsi" w:cs="Times New Roman"/>
          <w:b/>
        </w:rPr>
      </w:pPr>
      <w:r w:rsidRPr="00774A35">
        <w:rPr>
          <w:rFonts w:asciiTheme="majorHAnsi" w:eastAsia="Calibri" w:hAnsiTheme="majorHAnsi" w:cs="Times New Roman"/>
          <w:b/>
        </w:rPr>
        <w:t>2016</w:t>
      </w:r>
    </w:p>
    <w:tbl>
      <w:tblPr>
        <w:tblW w:w="12899"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6379"/>
        <w:gridCol w:w="2268"/>
        <w:gridCol w:w="3118"/>
      </w:tblGrid>
      <w:tr w:rsidR="00774A35" w:rsidRPr="000164F3" w:rsidTr="00412E42">
        <w:trPr>
          <w:tblHeader/>
        </w:trPr>
        <w:tc>
          <w:tcPr>
            <w:tcW w:w="1134" w:type="dxa"/>
            <w:shd w:val="clear" w:color="auto" w:fill="66CCFF"/>
          </w:tcPr>
          <w:p w:rsidR="00774A35" w:rsidRPr="000164F3" w:rsidRDefault="00774A35" w:rsidP="000164F3">
            <w:pPr>
              <w:spacing w:after="0"/>
              <w:jc w:val="center"/>
              <w:rPr>
                <w:rFonts w:ascii="Calibri" w:eastAsia="Calibri" w:hAnsi="Calibri" w:cs="Times New Roman"/>
                <w:b/>
                <w:sz w:val="20"/>
                <w:szCs w:val="20"/>
              </w:rPr>
            </w:pPr>
          </w:p>
          <w:p w:rsidR="00774A35" w:rsidRPr="000164F3" w:rsidRDefault="00774A35" w:rsidP="000164F3">
            <w:pPr>
              <w:spacing w:after="0"/>
              <w:jc w:val="center"/>
              <w:rPr>
                <w:rFonts w:ascii="Calibri" w:eastAsia="Calibri" w:hAnsi="Calibri" w:cs="Times New Roman"/>
                <w:b/>
                <w:sz w:val="20"/>
                <w:szCs w:val="20"/>
              </w:rPr>
            </w:pPr>
            <w:r w:rsidRPr="000164F3">
              <w:rPr>
                <w:rFonts w:ascii="Calibri" w:eastAsia="Calibri" w:hAnsi="Calibri" w:cs="Times New Roman"/>
                <w:b/>
                <w:sz w:val="20"/>
                <w:szCs w:val="20"/>
              </w:rPr>
              <w:t xml:space="preserve">No </w:t>
            </w:r>
          </w:p>
          <w:p w:rsidR="00774A35" w:rsidRPr="000164F3" w:rsidRDefault="00774A35" w:rsidP="000164F3">
            <w:pPr>
              <w:spacing w:after="0"/>
              <w:jc w:val="center"/>
              <w:rPr>
                <w:rFonts w:ascii="Calibri" w:eastAsia="Calibri" w:hAnsi="Calibri" w:cs="Times New Roman"/>
                <w:b/>
                <w:sz w:val="20"/>
                <w:szCs w:val="20"/>
              </w:rPr>
            </w:pPr>
          </w:p>
        </w:tc>
        <w:tc>
          <w:tcPr>
            <w:tcW w:w="6379" w:type="dxa"/>
            <w:shd w:val="clear" w:color="auto" w:fill="66CCFF"/>
          </w:tcPr>
          <w:p w:rsidR="00774A35" w:rsidRPr="000164F3" w:rsidRDefault="00774A35" w:rsidP="000164F3">
            <w:pPr>
              <w:spacing w:after="0"/>
              <w:jc w:val="center"/>
              <w:rPr>
                <w:rFonts w:ascii="Calibri" w:eastAsia="Calibri" w:hAnsi="Calibri" w:cs="Times New Roman"/>
                <w:b/>
                <w:sz w:val="20"/>
                <w:szCs w:val="20"/>
              </w:rPr>
            </w:pPr>
          </w:p>
          <w:p w:rsidR="00774A35" w:rsidRPr="000164F3" w:rsidRDefault="00774A35" w:rsidP="000164F3">
            <w:pPr>
              <w:spacing w:after="0"/>
              <w:jc w:val="center"/>
              <w:rPr>
                <w:rFonts w:ascii="Calibri" w:eastAsia="Calibri" w:hAnsi="Calibri" w:cs="Times New Roman"/>
                <w:b/>
                <w:sz w:val="20"/>
                <w:szCs w:val="20"/>
              </w:rPr>
            </w:pPr>
            <w:r w:rsidRPr="000164F3">
              <w:rPr>
                <w:rFonts w:ascii="Calibri" w:eastAsia="Calibri" w:hAnsi="Calibri" w:cs="Times New Roman"/>
                <w:b/>
                <w:sz w:val="20"/>
                <w:szCs w:val="20"/>
              </w:rPr>
              <w:t>Información Requerida</w:t>
            </w:r>
          </w:p>
        </w:tc>
        <w:tc>
          <w:tcPr>
            <w:tcW w:w="2268" w:type="dxa"/>
            <w:shd w:val="clear" w:color="auto" w:fill="66CCFF"/>
          </w:tcPr>
          <w:p w:rsidR="00774A35" w:rsidRPr="000164F3" w:rsidRDefault="00774A35" w:rsidP="000164F3">
            <w:pPr>
              <w:spacing w:after="0"/>
              <w:jc w:val="center"/>
              <w:rPr>
                <w:rFonts w:ascii="Calibri" w:eastAsia="Calibri" w:hAnsi="Calibri" w:cs="Times New Roman"/>
                <w:b/>
                <w:sz w:val="20"/>
                <w:szCs w:val="20"/>
              </w:rPr>
            </w:pPr>
          </w:p>
          <w:p w:rsidR="00774A35" w:rsidRPr="000164F3" w:rsidRDefault="00774A35" w:rsidP="000164F3">
            <w:pPr>
              <w:spacing w:after="0"/>
              <w:jc w:val="center"/>
              <w:rPr>
                <w:rFonts w:ascii="Calibri" w:eastAsia="Calibri" w:hAnsi="Calibri" w:cs="Times New Roman"/>
                <w:b/>
                <w:sz w:val="20"/>
                <w:szCs w:val="20"/>
              </w:rPr>
            </w:pPr>
            <w:r w:rsidRPr="000164F3">
              <w:rPr>
                <w:rFonts w:ascii="Calibri" w:eastAsia="Calibri" w:hAnsi="Calibri" w:cs="Times New Roman"/>
                <w:b/>
                <w:sz w:val="20"/>
                <w:szCs w:val="20"/>
              </w:rPr>
              <w:t>Resolución</w:t>
            </w:r>
          </w:p>
        </w:tc>
        <w:tc>
          <w:tcPr>
            <w:tcW w:w="3118" w:type="dxa"/>
            <w:shd w:val="clear" w:color="auto" w:fill="66CCFF"/>
          </w:tcPr>
          <w:p w:rsidR="00774A35" w:rsidRDefault="00774A35" w:rsidP="000164F3">
            <w:pPr>
              <w:spacing w:after="0"/>
              <w:jc w:val="center"/>
              <w:rPr>
                <w:rFonts w:ascii="Calibri" w:eastAsia="Calibri" w:hAnsi="Calibri" w:cs="Times New Roman"/>
                <w:b/>
                <w:sz w:val="20"/>
                <w:szCs w:val="20"/>
              </w:rPr>
            </w:pPr>
          </w:p>
          <w:p w:rsidR="00774A35" w:rsidRPr="000164F3" w:rsidRDefault="00774A35" w:rsidP="000164F3">
            <w:pPr>
              <w:spacing w:after="0"/>
              <w:jc w:val="center"/>
              <w:rPr>
                <w:rFonts w:ascii="Calibri" w:eastAsia="Calibri" w:hAnsi="Calibri" w:cs="Times New Roman"/>
                <w:b/>
                <w:sz w:val="20"/>
                <w:szCs w:val="20"/>
              </w:rPr>
            </w:pPr>
            <w:r>
              <w:rPr>
                <w:rFonts w:ascii="Calibri" w:eastAsia="Calibri" w:hAnsi="Calibri" w:cs="Times New Roman"/>
                <w:b/>
                <w:sz w:val="20"/>
                <w:szCs w:val="20"/>
              </w:rPr>
              <w:t>Anexos</w:t>
            </w:r>
          </w:p>
        </w:tc>
      </w:tr>
      <w:tr w:rsidR="00774A35" w:rsidRPr="000164F3" w:rsidTr="00412E42">
        <w:trPr>
          <w:trHeight w:val="953"/>
        </w:trPr>
        <w:tc>
          <w:tcPr>
            <w:tcW w:w="1134" w:type="dxa"/>
            <w:shd w:val="clear" w:color="auto" w:fill="auto"/>
          </w:tcPr>
          <w:p w:rsidR="00774A35" w:rsidRPr="000164F3" w:rsidRDefault="00774A35" w:rsidP="000164F3">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Default="00774A35" w:rsidP="00774A35">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1-2016</w:t>
            </w:r>
          </w:p>
        </w:tc>
        <w:tc>
          <w:tcPr>
            <w:tcW w:w="6379" w:type="dxa"/>
            <w:shd w:val="clear" w:color="auto" w:fill="auto"/>
          </w:tcPr>
          <w:p w:rsidR="00774A35" w:rsidRPr="000164F3" w:rsidRDefault="00774A35" w:rsidP="00264BB9">
            <w:pPr>
              <w:autoSpaceDE w:val="0"/>
              <w:autoSpaceDN w:val="0"/>
              <w:adjustRightInd w:val="0"/>
              <w:spacing w:after="0" w:line="240" w:lineRule="auto"/>
              <w:jc w:val="both"/>
              <w:rPr>
                <w:rFonts w:cs="ArialMT"/>
                <w:sz w:val="20"/>
                <w:szCs w:val="20"/>
              </w:rPr>
            </w:pPr>
            <w:r w:rsidRPr="00264BB9">
              <w:rPr>
                <w:rFonts w:cs="ArialMT"/>
                <w:sz w:val="20"/>
                <w:szCs w:val="20"/>
              </w:rPr>
              <w:t>Número de programas de formación y/o capacitación ejecutados</w:t>
            </w:r>
            <w:r>
              <w:rPr>
                <w:rFonts w:cs="ArialMT"/>
                <w:sz w:val="20"/>
                <w:szCs w:val="20"/>
              </w:rPr>
              <w:t xml:space="preserve"> por la institución sobre: </w:t>
            </w:r>
            <w:r w:rsidRPr="00264BB9">
              <w:rPr>
                <w:rFonts w:cs="ArialMT"/>
                <w:sz w:val="20"/>
                <w:szCs w:val="20"/>
              </w:rPr>
              <w:t>sensibilización, prevención y atención de las mujeres que enfrentan hechos de violencia;</w:t>
            </w:r>
            <w:r>
              <w:rPr>
                <w:rFonts w:cs="ArialMT"/>
                <w:sz w:val="20"/>
                <w:szCs w:val="20"/>
              </w:rPr>
              <w:t xml:space="preserve"> </w:t>
            </w:r>
            <w:r w:rsidRPr="00264BB9">
              <w:rPr>
                <w:rFonts w:cs="ArialMT"/>
                <w:sz w:val="20"/>
                <w:szCs w:val="20"/>
              </w:rPr>
              <w:t>enfoque de género, causas estructurales de la violenc</w:t>
            </w:r>
            <w:r>
              <w:rPr>
                <w:rFonts w:cs="ArialMT"/>
                <w:sz w:val="20"/>
                <w:szCs w:val="20"/>
              </w:rPr>
              <w:t xml:space="preserve">ia hacia las mujeres, causas de </w:t>
            </w:r>
            <w:r w:rsidRPr="00264BB9">
              <w:rPr>
                <w:rFonts w:cs="ArialMT"/>
                <w:sz w:val="20"/>
                <w:szCs w:val="20"/>
              </w:rPr>
              <w:t xml:space="preserve">desigualdad de relaciones de poder entre hombres y mujeres </w:t>
            </w:r>
            <w:r>
              <w:rPr>
                <w:rFonts w:cs="ArialMT"/>
                <w:sz w:val="20"/>
                <w:szCs w:val="20"/>
              </w:rPr>
              <w:t xml:space="preserve">y teoría de construcción de las </w:t>
            </w:r>
            <w:r w:rsidRPr="00264BB9">
              <w:rPr>
                <w:rFonts w:cs="ArialMT"/>
                <w:sz w:val="20"/>
                <w:szCs w:val="20"/>
              </w:rPr>
              <w:t>identidades masculinas; desde la vigencia de la LEIV (</w:t>
            </w:r>
            <w:r>
              <w:rPr>
                <w:rFonts w:cs="ArialMT"/>
                <w:sz w:val="20"/>
                <w:szCs w:val="20"/>
              </w:rPr>
              <w:t xml:space="preserve">01/01/2012) y en los últimos 12meses. </w:t>
            </w:r>
            <w:r w:rsidRPr="00264BB9">
              <w:rPr>
                <w:rFonts w:cs="ArialMT"/>
                <w:sz w:val="20"/>
                <w:szCs w:val="20"/>
              </w:rPr>
              <w:t xml:space="preserve">Número de mujeres atendidas en la Unidad Institucional de </w:t>
            </w:r>
            <w:r>
              <w:rPr>
                <w:rFonts w:cs="ArialMT"/>
                <w:sz w:val="20"/>
                <w:szCs w:val="20"/>
              </w:rPr>
              <w:t>Atención Especializada para las M</w:t>
            </w:r>
            <w:r w:rsidRPr="00264BB9">
              <w:rPr>
                <w:rFonts w:cs="ArialMT"/>
                <w:sz w:val="20"/>
                <w:szCs w:val="20"/>
              </w:rPr>
              <w:t>ujeres, por hechos de violencia d</w:t>
            </w:r>
            <w:r>
              <w:rPr>
                <w:rFonts w:cs="ArialMT"/>
                <w:sz w:val="20"/>
                <w:szCs w:val="20"/>
              </w:rPr>
              <w:t xml:space="preserve">e género (para años 2012-2015). </w:t>
            </w:r>
            <w:r w:rsidRPr="00264BB9">
              <w:rPr>
                <w:rFonts w:cs="ArialMT"/>
                <w:sz w:val="20"/>
                <w:szCs w:val="20"/>
              </w:rPr>
              <w:t xml:space="preserve">Número de quejas recibidas, investigadas y resueltas por la </w:t>
            </w:r>
            <w:r>
              <w:rPr>
                <w:rFonts w:cs="ArialMT"/>
                <w:sz w:val="20"/>
                <w:szCs w:val="20"/>
              </w:rPr>
              <w:t xml:space="preserve">Procuraduría para la Defensa de </w:t>
            </w:r>
            <w:r w:rsidRPr="00264BB9">
              <w:rPr>
                <w:rFonts w:cs="ArialMT"/>
                <w:sz w:val="20"/>
                <w:szCs w:val="20"/>
              </w:rPr>
              <w:t>los Derechos Humanos por violación al derecho de las mujere</w:t>
            </w:r>
            <w:r>
              <w:rPr>
                <w:rFonts w:cs="ArialMT"/>
                <w:sz w:val="20"/>
                <w:szCs w:val="20"/>
              </w:rPr>
              <w:t xml:space="preserve">s a una vida libre de violencia </w:t>
            </w:r>
            <w:r w:rsidRPr="00264BB9">
              <w:rPr>
                <w:rFonts w:cs="ArialMT"/>
                <w:sz w:val="20"/>
                <w:szCs w:val="20"/>
              </w:rPr>
              <w:t xml:space="preserve">(artículo 2 de la LEIV); tres años antes de la entrada en vigencia de la LEIV (1 de enero </w:t>
            </w:r>
            <w:r>
              <w:rPr>
                <w:rFonts w:cs="ArialMT"/>
                <w:sz w:val="20"/>
                <w:szCs w:val="20"/>
              </w:rPr>
              <w:t xml:space="preserve">de </w:t>
            </w:r>
            <w:r w:rsidRPr="00264BB9">
              <w:rPr>
                <w:rFonts w:cs="ArialMT"/>
                <w:sz w:val="20"/>
                <w:szCs w:val="20"/>
              </w:rPr>
              <w:t>2009 a enero de 2012) y el período subsecuente a la entrada</w:t>
            </w:r>
            <w:r>
              <w:rPr>
                <w:rFonts w:cs="ArialMT"/>
                <w:sz w:val="20"/>
                <w:szCs w:val="20"/>
              </w:rPr>
              <w:t xml:space="preserve"> en vigencia de la misma (desde </w:t>
            </w:r>
            <w:r w:rsidRPr="00264BB9">
              <w:rPr>
                <w:rFonts w:cs="ArialMT"/>
                <w:sz w:val="20"/>
                <w:szCs w:val="20"/>
              </w:rPr>
              <w:t>el 1 de enero de 20</w:t>
            </w:r>
            <w:r>
              <w:rPr>
                <w:rFonts w:cs="ArialMT"/>
                <w:sz w:val="20"/>
                <w:szCs w:val="20"/>
              </w:rPr>
              <w:t>12 al 31 de diciembre de 2015)</w:t>
            </w:r>
          </w:p>
        </w:tc>
        <w:tc>
          <w:tcPr>
            <w:tcW w:w="2268" w:type="dxa"/>
          </w:tcPr>
          <w:p w:rsidR="00774A35" w:rsidRDefault="00774A35" w:rsidP="00264BB9">
            <w:pPr>
              <w:spacing w:after="0"/>
              <w:rPr>
                <w:rFonts w:eastAsia="Calibri" w:cs="Times New Roman"/>
                <w:sz w:val="20"/>
                <w:szCs w:val="20"/>
              </w:rPr>
            </w:pPr>
          </w:p>
          <w:p w:rsidR="00774A35" w:rsidRDefault="00774A35" w:rsidP="00264BB9">
            <w:pPr>
              <w:spacing w:after="0"/>
              <w:rPr>
                <w:rFonts w:eastAsia="Calibri" w:cs="Times New Roman"/>
                <w:sz w:val="20"/>
                <w:szCs w:val="20"/>
              </w:rPr>
            </w:pPr>
          </w:p>
          <w:p w:rsidR="00774A35" w:rsidRDefault="00774A35" w:rsidP="00264BB9">
            <w:pPr>
              <w:spacing w:after="0"/>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8" w:history="1">
              <w:r w:rsidR="00774A35" w:rsidRPr="00FA0760">
                <w:rPr>
                  <w:rStyle w:val="Hipervnculo"/>
                  <w:rFonts w:eastAsia="Calibri" w:cs="Times New Roman"/>
                  <w:sz w:val="20"/>
                  <w:szCs w:val="20"/>
                </w:rPr>
                <w:t>DESCARGAR</w:t>
              </w:r>
            </w:hyperlink>
          </w:p>
        </w:tc>
        <w:tc>
          <w:tcPr>
            <w:tcW w:w="3118" w:type="dxa"/>
          </w:tcPr>
          <w:p w:rsidR="00774A35" w:rsidRDefault="00774A35" w:rsidP="00774A35">
            <w:pPr>
              <w:spacing w:after="0"/>
              <w:jc w:val="center"/>
              <w:rPr>
                <w:rFonts w:eastAsia="Calibri" w:cs="Times New Roman"/>
                <w:sz w:val="20"/>
                <w:szCs w:val="20"/>
              </w:rPr>
            </w:pPr>
          </w:p>
          <w:p w:rsidR="00774A35" w:rsidRDefault="00774A35" w:rsidP="00774A35">
            <w:pPr>
              <w:spacing w:after="0"/>
              <w:jc w:val="center"/>
              <w:rPr>
                <w:rFonts w:eastAsia="Calibri" w:cs="Times New Roman"/>
                <w:sz w:val="20"/>
                <w:szCs w:val="20"/>
              </w:rPr>
            </w:pPr>
          </w:p>
          <w:p w:rsidR="00774A35" w:rsidRDefault="00774A35" w:rsidP="00774A35">
            <w:pPr>
              <w:spacing w:after="0"/>
              <w:jc w:val="center"/>
              <w:rPr>
                <w:rFonts w:eastAsia="Calibri" w:cs="Times New Roman"/>
                <w:sz w:val="20"/>
                <w:szCs w:val="20"/>
              </w:rPr>
            </w:pPr>
          </w:p>
          <w:p w:rsidR="00774A35" w:rsidRDefault="0046503A" w:rsidP="00774A35">
            <w:pPr>
              <w:spacing w:after="0"/>
              <w:jc w:val="center"/>
              <w:rPr>
                <w:rFonts w:eastAsia="Calibri" w:cs="Times New Roman"/>
                <w:sz w:val="20"/>
                <w:szCs w:val="20"/>
              </w:rPr>
            </w:pPr>
            <w:hyperlink r:id="rId9" w:history="1">
              <w:r w:rsidR="00774A35" w:rsidRPr="00774A35">
                <w:rPr>
                  <w:rStyle w:val="Hipervnculo"/>
                  <w:rFonts w:eastAsia="Calibri" w:cs="Times New Roman"/>
                  <w:sz w:val="20"/>
                  <w:szCs w:val="20"/>
                </w:rPr>
                <w:t>DESCARGAR</w:t>
              </w:r>
            </w:hyperlink>
          </w:p>
        </w:tc>
      </w:tr>
      <w:tr w:rsidR="00774A35" w:rsidRPr="000164F3" w:rsidTr="00412E42">
        <w:trPr>
          <w:trHeight w:val="646"/>
        </w:trPr>
        <w:tc>
          <w:tcPr>
            <w:tcW w:w="1134" w:type="dxa"/>
            <w:shd w:val="clear" w:color="auto" w:fill="auto"/>
          </w:tcPr>
          <w:p w:rsidR="00774A35" w:rsidRPr="000164F3" w:rsidRDefault="00774A35" w:rsidP="00264BB9">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2-2016</w:t>
            </w:r>
          </w:p>
          <w:p w:rsidR="00774A35" w:rsidRPr="000164F3" w:rsidRDefault="00774A35" w:rsidP="00264BB9">
            <w:pPr>
              <w:spacing w:after="0"/>
              <w:rPr>
                <w:rFonts w:eastAsia="Calibri" w:cs="Times New Roman"/>
                <w:sz w:val="20"/>
                <w:szCs w:val="20"/>
              </w:rPr>
            </w:pPr>
          </w:p>
        </w:tc>
        <w:tc>
          <w:tcPr>
            <w:tcW w:w="6379" w:type="dxa"/>
            <w:shd w:val="clear" w:color="auto" w:fill="auto"/>
          </w:tcPr>
          <w:p w:rsidR="00774A35" w:rsidRPr="000164F3" w:rsidRDefault="00774A35" w:rsidP="000164F3">
            <w:pPr>
              <w:autoSpaceDE w:val="0"/>
              <w:autoSpaceDN w:val="0"/>
              <w:adjustRightInd w:val="0"/>
              <w:spacing w:after="0" w:line="240" w:lineRule="auto"/>
              <w:jc w:val="both"/>
              <w:rPr>
                <w:rFonts w:cs="*Times New Roman-22718-Identity"/>
                <w:sz w:val="20"/>
                <w:szCs w:val="20"/>
              </w:rPr>
            </w:pPr>
          </w:p>
          <w:p w:rsidR="00774A35" w:rsidRPr="000164F3" w:rsidRDefault="00774A35" w:rsidP="00264BB9">
            <w:pPr>
              <w:autoSpaceDE w:val="0"/>
              <w:autoSpaceDN w:val="0"/>
              <w:adjustRightInd w:val="0"/>
              <w:spacing w:after="0" w:line="240" w:lineRule="auto"/>
              <w:rPr>
                <w:rFonts w:cs="*Times New Roman-22718-Identity"/>
                <w:sz w:val="20"/>
                <w:szCs w:val="20"/>
              </w:rPr>
            </w:pPr>
            <w:r w:rsidRPr="00264BB9">
              <w:rPr>
                <w:rFonts w:cs="Arial-BoldMT"/>
                <w:bCs/>
                <w:sz w:val="20"/>
                <w:szCs w:val="20"/>
              </w:rPr>
              <w:t>Copia de expediente SS-0229-2014</w:t>
            </w:r>
          </w:p>
        </w:tc>
        <w:tc>
          <w:tcPr>
            <w:tcW w:w="2268" w:type="dxa"/>
          </w:tcPr>
          <w:p w:rsidR="00774A35" w:rsidRDefault="00774A35" w:rsidP="00264BB9">
            <w:pPr>
              <w:spacing w:after="0"/>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10" w:history="1">
              <w:r w:rsidR="00774A35" w:rsidRPr="00FA0760">
                <w:rPr>
                  <w:rStyle w:val="Hipervnculo"/>
                  <w:rFonts w:eastAsia="Calibri" w:cs="Times New Roman"/>
                  <w:sz w:val="20"/>
                  <w:szCs w:val="20"/>
                </w:rPr>
                <w:t>DESCARGAR</w:t>
              </w:r>
            </w:hyperlink>
          </w:p>
        </w:tc>
        <w:tc>
          <w:tcPr>
            <w:tcW w:w="3118" w:type="dxa"/>
          </w:tcPr>
          <w:p w:rsidR="00774A35" w:rsidRDefault="00774A35" w:rsidP="00774A35">
            <w:pPr>
              <w:spacing w:after="0"/>
              <w:jc w:val="both"/>
              <w:rPr>
                <w:rFonts w:eastAsia="Calibri" w:cs="Times New Roman"/>
                <w:sz w:val="20"/>
                <w:szCs w:val="20"/>
              </w:rPr>
            </w:pPr>
            <w:r>
              <w:rPr>
                <w:rFonts w:ascii="Calibri" w:eastAsia="Calibri" w:hAnsi="Calibri" w:cs="Times New Roman"/>
                <w:sz w:val="20"/>
                <w:szCs w:val="20"/>
              </w:rPr>
              <w:t xml:space="preserve">La información que se entregó en el procedimiento de acceso clasificado con número de referencia 2-2016, constituye información confidencial. Por lo </w:t>
            </w:r>
            <w:r>
              <w:rPr>
                <w:rFonts w:ascii="Calibri" w:eastAsia="Calibri" w:hAnsi="Calibri" w:cs="Times New Roman"/>
                <w:sz w:val="20"/>
                <w:szCs w:val="20"/>
              </w:rPr>
              <w:lastRenderedPageBreak/>
              <w:t>que, no se publicará dicha información.</w:t>
            </w:r>
          </w:p>
        </w:tc>
      </w:tr>
      <w:tr w:rsidR="00774A35" w:rsidRPr="000164F3" w:rsidTr="00412E42">
        <w:tc>
          <w:tcPr>
            <w:tcW w:w="1134" w:type="dxa"/>
            <w:shd w:val="clear" w:color="auto" w:fill="auto"/>
          </w:tcPr>
          <w:p w:rsidR="00774A35" w:rsidRPr="000164F3" w:rsidRDefault="00774A35" w:rsidP="000164F3">
            <w:pPr>
              <w:spacing w:after="0"/>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3-2016</w:t>
            </w:r>
          </w:p>
        </w:tc>
        <w:tc>
          <w:tcPr>
            <w:tcW w:w="6379" w:type="dxa"/>
            <w:shd w:val="clear" w:color="auto" w:fill="auto"/>
          </w:tcPr>
          <w:p w:rsidR="00774A35" w:rsidRDefault="00774A35" w:rsidP="00264BB9">
            <w:pPr>
              <w:autoSpaceDE w:val="0"/>
              <w:autoSpaceDN w:val="0"/>
              <w:adjustRightInd w:val="0"/>
              <w:spacing w:after="0" w:line="240" w:lineRule="auto"/>
              <w:jc w:val="both"/>
              <w:rPr>
                <w:rFonts w:cs="Arial-BoldMT"/>
                <w:bCs/>
                <w:sz w:val="20"/>
                <w:szCs w:val="20"/>
              </w:rPr>
            </w:pPr>
          </w:p>
          <w:p w:rsidR="00774A35" w:rsidRPr="000164F3" w:rsidRDefault="00774A35" w:rsidP="00264BB9">
            <w:pPr>
              <w:autoSpaceDE w:val="0"/>
              <w:autoSpaceDN w:val="0"/>
              <w:adjustRightInd w:val="0"/>
              <w:spacing w:after="0" w:line="240" w:lineRule="auto"/>
              <w:jc w:val="both"/>
              <w:rPr>
                <w:rFonts w:cs="Arial-BoldMT"/>
                <w:bCs/>
                <w:sz w:val="20"/>
                <w:szCs w:val="20"/>
              </w:rPr>
            </w:pPr>
            <w:r w:rsidRPr="00264BB9">
              <w:rPr>
                <w:rFonts w:cs="Arial-BoldMT"/>
                <w:bCs/>
                <w:sz w:val="20"/>
                <w:szCs w:val="20"/>
              </w:rPr>
              <w:t>Datos estadísticos de violaciones a Derechos H</w:t>
            </w:r>
            <w:r>
              <w:rPr>
                <w:rFonts w:cs="Arial-BoldMT"/>
                <w:bCs/>
                <w:sz w:val="20"/>
                <w:szCs w:val="20"/>
              </w:rPr>
              <w:t>umanos, de los meses de enero a d</w:t>
            </w:r>
            <w:r w:rsidRPr="00264BB9">
              <w:rPr>
                <w:rFonts w:cs="Arial-BoldMT"/>
                <w:bCs/>
                <w:sz w:val="20"/>
                <w:szCs w:val="20"/>
              </w:rPr>
              <w:t>iciembre del año 2015, detallada por departamento, por municipio, edades, meses, sexo,</w:t>
            </w:r>
            <w:r>
              <w:rPr>
                <w:rFonts w:cs="Arial-BoldMT"/>
                <w:bCs/>
                <w:sz w:val="20"/>
                <w:szCs w:val="20"/>
              </w:rPr>
              <w:t xml:space="preserve"> </w:t>
            </w:r>
            <w:r w:rsidRPr="00264BB9">
              <w:rPr>
                <w:rFonts w:cs="Arial-BoldMT"/>
                <w:bCs/>
                <w:sz w:val="20"/>
                <w:szCs w:val="20"/>
              </w:rPr>
              <w:t>institució</w:t>
            </w:r>
            <w:r>
              <w:rPr>
                <w:rFonts w:cs="Arial-BoldMT"/>
                <w:bCs/>
                <w:sz w:val="20"/>
                <w:szCs w:val="20"/>
              </w:rPr>
              <w:t>n que violenta Derechos Humanos</w:t>
            </w:r>
          </w:p>
        </w:tc>
        <w:tc>
          <w:tcPr>
            <w:tcW w:w="2268" w:type="dxa"/>
          </w:tcPr>
          <w:p w:rsidR="00774A35" w:rsidRPr="000164F3" w:rsidRDefault="00774A35" w:rsidP="000164F3">
            <w:pPr>
              <w:spacing w:after="0"/>
              <w:jc w:val="center"/>
              <w:rPr>
                <w:rFonts w:eastAsia="Calibri" w:cs="Times New Roman"/>
                <w:sz w:val="20"/>
                <w:szCs w:val="20"/>
              </w:rPr>
            </w:pPr>
          </w:p>
          <w:p w:rsidR="00774A35" w:rsidRPr="000164F3" w:rsidRDefault="0046503A" w:rsidP="000164F3">
            <w:pPr>
              <w:spacing w:after="0"/>
              <w:jc w:val="center"/>
              <w:rPr>
                <w:rFonts w:eastAsia="Calibri" w:cs="Times New Roman"/>
                <w:sz w:val="20"/>
                <w:szCs w:val="20"/>
              </w:rPr>
            </w:pPr>
            <w:hyperlink r:id="rId11" w:history="1">
              <w:r w:rsidR="00774A35" w:rsidRPr="00627698">
                <w:rPr>
                  <w:rStyle w:val="Hipervnculo"/>
                  <w:rFonts w:eastAsia="Calibri" w:cs="Times New Roman"/>
                  <w:sz w:val="20"/>
                  <w:szCs w:val="20"/>
                </w:rPr>
                <w:t>DESCARGAR</w:t>
              </w:r>
            </w:hyperlink>
          </w:p>
        </w:tc>
        <w:tc>
          <w:tcPr>
            <w:tcW w:w="3118" w:type="dxa"/>
          </w:tcPr>
          <w:p w:rsidR="00774A35" w:rsidRDefault="00774A35" w:rsidP="000164F3">
            <w:pPr>
              <w:spacing w:after="0"/>
              <w:jc w:val="center"/>
              <w:rPr>
                <w:rFonts w:eastAsia="Calibri" w:cs="Times New Roman"/>
                <w:sz w:val="20"/>
                <w:szCs w:val="20"/>
              </w:rPr>
            </w:pPr>
          </w:p>
          <w:p w:rsidR="00774A35" w:rsidRPr="000164F3" w:rsidRDefault="0046503A" w:rsidP="000164F3">
            <w:pPr>
              <w:spacing w:after="0"/>
              <w:jc w:val="center"/>
              <w:rPr>
                <w:rFonts w:eastAsia="Calibri" w:cs="Times New Roman"/>
                <w:sz w:val="20"/>
                <w:szCs w:val="20"/>
              </w:rPr>
            </w:pPr>
            <w:hyperlink r:id="rId12" w:history="1">
              <w:r w:rsidR="008037DE" w:rsidRPr="008037DE">
                <w:rPr>
                  <w:rStyle w:val="Hipervnculo"/>
                  <w:rFonts w:eastAsia="Calibri" w:cs="Times New Roman"/>
                  <w:sz w:val="20"/>
                  <w:szCs w:val="20"/>
                </w:rPr>
                <w:t>DESCARGAR</w:t>
              </w:r>
            </w:hyperlink>
          </w:p>
        </w:tc>
      </w:tr>
      <w:tr w:rsidR="00774A35" w:rsidRPr="000164F3" w:rsidTr="00412E42">
        <w:trPr>
          <w:trHeight w:val="539"/>
        </w:trPr>
        <w:tc>
          <w:tcPr>
            <w:tcW w:w="1134" w:type="dxa"/>
            <w:shd w:val="clear" w:color="auto" w:fill="auto"/>
          </w:tcPr>
          <w:p w:rsidR="00774A35" w:rsidRPr="000164F3" w:rsidRDefault="00774A35" w:rsidP="000164F3">
            <w:pPr>
              <w:spacing w:after="0"/>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4-2016</w:t>
            </w:r>
          </w:p>
        </w:tc>
        <w:tc>
          <w:tcPr>
            <w:tcW w:w="6379" w:type="dxa"/>
            <w:shd w:val="clear" w:color="auto" w:fill="auto"/>
          </w:tcPr>
          <w:p w:rsidR="00774A35" w:rsidRPr="000164F3" w:rsidRDefault="00774A35" w:rsidP="000164F3">
            <w:pPr>
              <w:spacing w:after="0"/>
              <w:jc w:val="both"/>
              <w:rPr>
                <w:rFonts w:eastAsia="Calibri" w:cs="Times New Roman"/>
                <w:sz w:val="20"/>
                <w:szCs w:val="20"/>
              </w:rPr>
            </w:pPr>
          </w:p>
          <w:p w:rsidR="00774A35" w:rsidRPr="000164F3" w:rsidRDefault="00774A35" w:rsidP="00264BB9">
            <w:pPr>
              <w:autoSpaceDE w:val="0"/>
              <w:autoSpaceDN w:val="0"/>
              <w:adjustRightInd w:val="0"/>
              <w:spacing w:after="0" w:line="240" w:lineRule="auto"/>
              <w:jc w:val="both"/>
              <w:rPr>
                <w:rFonts w:cs="Arial-BoldMT"/>
                <w:bCs/>
                <w:sz w:val="20"/>
                <w:szCs w:val="20"/>
              </w:rPr>
            </w:pPr>
            <w:r w:rsidRPr="00264BB9">
              <w:rPr>
                <w:rFonts w:cs="Arial-BoldMT"/>
                <w:bCs/>
                <w:sz w:val="20"/>
                <w:szCs w:val="20"/>
              </w:rPr>
              <w:t>Ejemplar en formato PDF del estudio sobre el impacto</w:t>
            </w:r>
            <w:r>
              <w:rPr>
                <w:rFonts w:cs="Arial-BoldMT"/>
                <w:bCs/>
                <w:sz w:val="20"/>
                <w:szCs w:val="20"/>
              </w:rPr>
              <w:t xml:space="preserve"> de la minería en San Sebastián </w:t>
            </w:r>
            <w:r w:rsidRPr="00264BB9">
              <w:rPr>
                <w:rFonts w:cs="Arial-BoldMT"/>
                <w:bCs/>
                <w:sz w:val="20"/>
                <w:szCs w:val="20"/>
              </w:rPr>
              <w:t xml:space="preserve">presentado por la PDDH el día 27 de enero de 2016 </w:t>
            </w:r>
            <w:r>
              <w:rPr>
                <w:rFonts w:cs="Arial-BoldMT"/>
                <w:bCs/>
                <w:sz w:val="20"/>
                <w:szCs w:val="20"/>
              </w:rPr>
              <w:t xml:space="preserve">en el Departamento de La Unión. </w:t>
            </w:r>
            <w:r w:rsidRPr="00264BB9">
              <w:rPr>
                <w:rFonts w:cs="Arial-BoldMT"/>
                <w:bCs/>
                <w:sz w:val="20"/>
                <w:szCs w:val="20"/>
              </w:rPr>
              <w:t>Cantidad de denuncias interpuestas en la PDDH contra milit</w:t>
            </w:r>
            <w:r>
              <w:rPr>
                <w:rFonts w:cs="Arial-BoldMT"/>
                <w:bCs/>
                <w:sz w:val="20"/>
                <w:szCs w:val="20"/>
              </w:rPr>
              <w:t xml:space="preserve">ares y policías, desagregado </w:t>
            </w:r>
            <w:r w:rsidRPr="00264BB9">
              <w:rPr>
                <w:rFonts w:cs="Arial-BoldMT"/>
                <w:bCs/>
                <w:sz w:val="20"/>
                <w:szCs w:val="20"/>
              </w:rPr>
              <w:t xml:space="preserve">según tipo de hecho denunciado para los </w:t>
            </w:r>
            <w:r>
              <w:rPr>
                <w:rFonts w:cs="Arial-BoldMT"/>
                <w:bCs/>
                <w:sz w:val="20"/>
                <w:szCs w:val="20"/>
              </w:rPr>
              <w:t>años 2014, 2015 y enero de 2016.</w:t>
            </w:r>
          </w:p>
        </w:tc>
        <w:tc>
          <w:tcPr>
            <w:tcW w:w="2268" w:type="dxa"/>
          </w:tcPr>
          <w:p w:rsidR="00774A35" w:rsidRPr="000164F3" w:rsidRDefault="00774A35" w:rsidP="000164F3">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46503A" w:rsidP="000164F3">
            <w:pPr>
              <w:spacing w:after="0"/>
              <w:jc w:val="center"/>
              <w:rPr>
                <w:rFonts w:eastAsia="Calibri" w:cs="Times New Roman"/>
                <w:sz w:val="20"/>
                <w:szCs w:val="20"/>
              </w:rPr>
            </w:pPr>
            <w:hyperlink r:id="rId13" w:history="1">
              <w:r w:rsidR="00774A35" w:rsidRPr="00627698">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rPr>
                <w:rFonts w:eastAsia="Calibri" w:cs="Times New Roman"/>
                <w:sz w:val="20"/>
                <w:szCs w:val="20"/>
              </w:rPr>
            </w:pPr>
          </w:p>
          <w:p w:rsidR="008037DE" w:rsidRPr="000164F3" w:rsidRDefault="008037DE" w:rsidP="008037DE">
            <w:pPr>
              <w:spacing w:after="0"/>
              <w:jc w:val="both"/>
              <w:rPr>
                <w:rFonts w:eastAsia="Calibri" w:cs="Times New Roman"/>
                <w:sz w:val="20"/>
                <w:szCs w:val="20"/>
              </w:rPr>
            </w:pPr>
            <w:r>
              <w:rPr>
                <w:rFonts w:eastAsia="Calibri" w:cs="Times New Roman"/>
                <w:sz w:val="20"/>
                <w:szCs w:val="20"/>
              </w:rPr>
              <w:t>No se publica información por no encontrarse agregada al expediente administrativo</w:t>
            </w:r>
          </w:p>
        </w:tc>
      </w:tr>
      <w:tr w:rsidR="00774A35" w:rsidRPr="000164F3" w:rsidTr="00412E42">
        <w:tc>
          <w:tcPr>
            <w:tcW w:w="1134" w:type="dxa"/>
            <w:shd w:val="clear" w:color="auto" w:fill="auto"/>
          </w:tcPr>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5-2016</w:t>
            </w:r>
          </w:p>
        </w:tc>
        <w:tc>
          <w:tcPr>
            <w:tcW w:w="6379" w:type="dxa"/>
            <w:shd w:val="clear" w:color="auto" w:fill="auto"/>
          </w:tcPr>
          <w:p w:rsidR="00774A35" w:rsidRPr="000164F3" w:rsidRDefault="00774A35" w:rsidP="000164F3">
            <w:pPr>
              <w:spacing w:after="0"/>
              <w:jc w:val="center"/>
              <w:rPr>
                <w:rFonts w:eastAsia="Calibri" w:cs="Times New Roman"/>
                <w:sz w:val="20"/>
                <w:szCs w:val="20"/>
              </w:rPr>
            </w:pPr>
          </w:p>
          <w:p w:rsidR="00774A35" w:rsidRPr="000164F3" w:rsidRDefault="00774A35" w:rsidP="00B2741B">
            <w:pPr>
              <w:autoSpaceDE w:val="0"/>
              <w:autoSpaceDN w:val="0"/>
              <w:adjustRightInd w:val="0"/>
              <w:spacing w:after="0" w:line="240" w:lineRule="auto"/>
              <w:jc w:val="both"/>
              <w:rPr>
                <w:rFonts w:cs="Arial-BoldMT"/>
                <w:bCs/>
                <w:color w:val="000000"/>
                <w:sz w:val="20"/>
                <w:szCs w:val="20"/>
              </w:rPr>
            </w:pPr>
            <w:r w:rsidRPr="00B2741B">
              <w:rPr>
                <w:rFonts w:cs="Arial-BoldMT"/>
                <w:bCs/>
                <w:color w:val="000000"/>
                <w:sz w:val="20"/>
                <w:szCs w:val="20"/>
              </w:rPr>
              <w:t>Datos estadísticos de violaciones a Derechos Humanos, de los meses de enero a</w:t>
            </w:r>
            <w:r>
              <w:rPr>
                <w:rFonts w:cs="Arial-BoldMT"/>
                <w:bCs/>
                <w:color w:val="000000"/>
                <w:sz w:val="20"/>
                <w:szCs w:val="20"/>
              </w:rPr>
              <w:t xml:space="preserve"> </w:t>
            </w:r>
            <w:r w:rsidRPr="00B2741B">
              <w:rPr>
                <w:rFonts w:cs="Arial-BoldMT"/>
                <w:bCs/>
                <w:color w:val="000000"/>
                <w:sz w:val="20"/>
                <w:szCs w:val="20"/>
              </w:rPr>
              <w:t>diciembre de los años 2009, 2010, 2011, 2012, 2013, 2014 y 2015 desglosado por número de denuncias recibidas contra la PNC, sexo, edad, departam</w:t>
            </w:r>
            <w:r>
              <w:rPr>
                <w:rFonts w:cs="Arial-BoldMT"/>
                <w:bCs/>
                <w:color w:val="000000"/>
                <w:sz w:val="20"/>
                <w:szCs w:val="20"/>
              </w:rPr>
              <w:t xml:space="preserve">ento, municipio, fecha, tipo de </w:t>
            </w:r>
            <w:r w:rsidRPr="00B2741B">
              <w:rPr>
                <w:rFonts w:cs="Arial-BoldMT"/>
                <w:bCs/>
                <w:color w:val="000000"/>
                <w:sz w:val="20"/>
                <w:szCs w:val="20"/>
              </w:rPr>
              <w:t>violación a derechos humanos, modalidad de la vulne</w:t>
            </w:r>
            <w:r>
              <w:rPr>
                <w:rFonts w:cs="Arial-BoldMT"/>
                <w:bCs/>
                <w:color w:val="000000"/>
                <w:sz w:val="20"/>
                <w:szCs w:val="20"/>
              </w:rPr>
              <w:t xml:space="preserve">ración a cada derecho, edades y </w:t>
            </w:r>
            <w:r w:rsidRPr="00B2741B">
              <w:rPr>
                <w:rFonts w:cs="Arial-BoldMT"/>
                <w:bCs/>
                <w:color w:val="000000"/>
                <w:sz w:val="20"/>
                <w:szCs w:val="20"/>
              </w:rPr>
              <w:t xml:space="preserve">sexo de las víctimas. Número y tipo de sanciones contra la PNC por violaciones a derechos humanos, por departamento, municipio, tipo de violación de derechos humanos, delegación o subdelegación, y cargo. Número de denuncias recibidas contra la FAES, por sexo, edad, departamento, municipio, fecha y tipo de violación a derechos humanos, modalidad de </w:t>
            </w:r>
            <w:r w:rsidRPr="00B2741B">
              <w:rPr>
                <w:rFonts w:cs="ArialMT"/>
                <w:color w:val="000000"/>
                <w:sz w:val="20"/>
                <w:szCs w:val="20"/>
              </w:rPr>
              <w:t xml:space="preserve">la </w:t>
            </w:r>
            <w:r>
              <w:rPr>
                <w:rFonts w:cs="Arial-BoldMT"/>
                <w:bCs/>
                <w:color w:val="000000"/>
                <w:sz w:val="20"/>
                <w:szCs w:val="20"/>
              </w:rPr>
              <w:t xml:space="preserve">vulneración </w:t>
            </w:r>
            <w:r w:rsidRPr="00B2741B">
              <w:rPr>
                <w:rFonts w:cs="Arial-BoldMT"/>
                <w:bCs/>
                <w:color w:val="000000"/>
                <w:sz w:val="20"/>
                <w:szCs w:val="20"/>
              </w:rPr>
              <w:t>a cada derecho, edades y sexo de las víctimas.</w:t>
            </w:r>
            <w:r>
              <w:rPr>
                <w:rFonts w:cs="Arial-BoldMT"/>
                <w:bCs/>
                <w:color w:val="000000"/>
                <w:sz w:val="20"/>
                <w:szCs w:val="20"/>
              </w:rPr>
              <w:t xml:space="preserve"> </w:t>
            </w:r>
            <w:r w:rsidRPr="00B2741B">
              <w:rPr>
                <w:rFonts w:cs="Arial-BoldMT"/>
                <w:bCs/>
                <w:color w:val="000000"/>
                <w:sz w:val="20"/>
                <w:szCs w:val="20"/>
              </w:rPr>
              <w:t>Número y tipo de sanciones contra la FAES por viol</w:t>
            </w:r>
            <w:r>
              <w:rPr>
                <w:rFonts w:cs="Arial-BoldMT"/>
                <w:bCs/>
                <w:color w:val="000000"/>
                <w:sz w:val="20"/>
                <w:szCs w:val="20"/>
              </w:rPr>
              <w:t xml:space="preserve">aciones a derechos humanos, por </w:t>
            </w:r>
            <w:r w:rsidRPr="00B2741B">
              <w:rPr>
                <w:rFonts w:cs="Arial-BoldMT"/>
                <w:bCs/>
                <w:color w:val="000000"/>
                <w:sz w:val="20"/>
                <w:szCs w:val="20"/>
              </w:rPr>
              <w:t>departamento, municipio, tipo de violación de dere</w:t>
            </w:r>
            <w:r>
              <w:rPr>
                <w:rFonts w:cs="Arial-BoldMT"/>
                <w:bCs/>
                <w:color w:val="000000"/>
                <w:sz w:val="20"/>
                <w:szCs w:val="20"/>
              </w:rPr>
              <w:t xml:space="preserve">chos humanos, grupo, batallón o </w:t>
            </w:r>
            <w:r w:rsidRPr="00B2741B">
              <w:rPr>
                <w:rFonts w:cs="Arial-BoldMT"/>
                <w:bCs/>
                <w:color w:val="000000"/>
                <w:sz w:val="20"/>
                <w:szCs w:val="20"/>
              </w:rPr>
              <w:t xml:space="preserve">tarea conjunta con PNC, y cargo del efectivo militar. Número de agentes de la PNC en investigación actual por la </w:t>
            </w:r>
            <w:r w:rsidRPr="00B2741B">
              <w:rPr>
                <w:rFonts w:cs="ArialMT"/>
                <w:color w:val="000000"/>
                <w:sz w:val="20"/>
                <w:szCs w:val="20"/>
              </w:rPr>
              <w:t xml:space="preserve">IGSP por </w:t>
            </w:r>
            <w:r>
              <w:rPr>
                <w:rFonts w:cs="Arial-BoldMT"/>
                <w:bCs/>
                <w:color w:val="000000"/>
                <w:sz w:val="20"/>
                <w:szCs w:val="20"/>
              </w:rPr>
              <w:t xml:space="preserve">supuesta </w:t>
            </w:r>
            <w:r w:rsidRPr="00B2741B">
              <w:rPr>
                <w:rFonts w:cs="Arial-BoldMT"/>
                <w:bCs/>
                <w:color w:val="000000"/>
                <w:sz w:val="20"/>
                <w:szCs w:val="20"/>
              </w:rPr>
              <w:t xml:space="preserve">violación a derechos humanos, por delegación o subdelegación, municipio, departamento y cargo. Número de efectivos de la FAES en investigación actual por la </w:t>
            </w:r>
            <w:r w:rsidRPr="00B2741B">
              <w:rPr>
                <w:rFonts w:cs="ArialMT"/>
                <w:color w:val="000000"/>
                <w:sz w:val="20"/>
                <w:szCs w:val="20"/>
              </w:rPr>
              <w:t xml:space="preserve">IGFA </w:t>
            </w:r>
            <w:r>
              <w:rPr>
                <w:rFonts w:cs="Arial-BoldMT"/>
                <w:bCs/>
                <w:color w:val="000000"/>
                <w:sz w:val="20"/>
                <w:szCs w:val="20"/>
              </w:rPr>
              <w:lastRenderedPageBreak/>
              <w:t xml:space="preserve">por supuesta </w:t>
            </w:r>
            <w:r w:rsidRPr="00B2741B">
              <w:rPr>
                <w:rFonts w:cs="Arial-BoldMT"/>
                <w:bCs/>
                <w:color w:val="000000"/>
                <w:sz w:val="20"/>
                <w:szCs w:val="20"/>
              </w:rPr>
              <w:t xml:space="preserve">violación a derechos humanos, por delegación o subdelegación, municipio, departamento y cargo. Número de denuncias recibidas por posibles casos </w:t>
            </w:r>
            <w:r>
              <w:rPr>
                <w:rFonts w:cs="Arial-BoldMT"/>
                <w:bCs/>
                <w:color w:val="000000"/>
                <w:sz w:val="20"/>
                <w:szCs w:val="20"/>
              </w:rPr>
              <w:t xml:space="preserve">de ejecuciones extrajudiciales, </w:t>
            </w:r>
            <w:r w:rsidRPr="00B2741B">
              <w:rPr>
                <w:rFonts w:cs="Arial-BoldMT"/>
                <w:bCs/>
                <w:color w:val="000000"/>
                <w:sz w:val="20"/>
                <w:szCs w:val="20"/>
              </w:rPr>
              <w:t>sumarias o arbitrarias donde se acusa a la PNC, por</w:t>
            </w:r>
            <w:r>
              <w:rPr>
                <w:rFonts w:cs="Arial-BoldMT"/>
                <w:bCs/>
                <w:color w:val="000000"/>
                <w:sz w:val="20"/>
                <w:szCs w:val="20"/>
              </w:rPr>
              <w:t xml:space="preserve"> departamento, municipio, fecha, </w:t>
            </w:r>
            <w:r w:rsidRPr="00B2741B">
              <w:rPr>
                <w:rFonts w:cs="Arial-BoldMT"/>
                <w:bCs/>
                <w:color w:val="000000"/>
                <w:sz w:val="20"/>
                <w:szCs w:val="20"/>
              </w:rPr>
              <w:t>sexo y edades de las víctimas. Número de denuncias recibidas por posibles casos de ejecuciones extrajudiciales, sumarias o arbitrarias donde se acusa a la FAES, por departamento, municipio, fecha, sexo y edades de las víctimas. Número de denuncias recibidas por posibles casos de ejecuciones extrajudiciales, sumarias o</w:t>
            </w:r>
            <w:r w:rsidR="008037DE">
              <w:rPr>
                <w:rFonts w:cs="Arial-BoldMT"/>
                <w:bCs/>
                <w:color w:val="000000"/>
                <w:sz w:val="20"/>
                <w:szCs w:val="20"/>
              </w:rPr>
              <w:t xml:space="preserve"> arbitrarias donde se acusa a</w:t>
            </w:r>
            <w:r w:rsidRPr="00B2741B">
              <w:rPr>
                <w:rFonts w:cs="Arial-BoldMT"/>
                <w:bCs/>
                <w:color w:val="000000"/>
                <w:sz w:val="20"/>
                <w:szCs w:val="20"/>
              </w:rPr>
              <w:t xml:space="preserve"> PNC-FAES, por departamento, municipio, fecha sexo y edades de las víctimas. Número de denuncias de violaciones a derechos humanos recibidas por delegación o subdelegación de la PNC, grupo o batallón de FAE</w:t>
            </w:r>
            <w:r>
              <w:rPr>
                <w:rFonts w:cs="Arial-BoldMT"/>
                <w:bCs/>
                <w:color w:val="000000"/>
                <w:sz w:val="20"/>
                <w:szCs w:val="20"/>
              </w:rPr>
              <w:t xml:space="preserve">S, por departamento, municipio, </w:t>
            </w:r>
            <w:r w:rsidRPr="00B2741B">
              <w:rPr>
                <w:rFonts w:cs="Arial-BoldMT"/>
                <w:bCs/>
                <w:color w:val="000000"/>
                <w:sz w:val="20"/>
                <w:szCs w:val="20"/>
              </w:rPr>
              <w:t>fecha, sexo y edades de las víctimas. Número de denuncias que posible presencia y actu</w:t>
            </w:r>
            <w:r>
              <w:rPr>
                <w:rFonts w:cs="Arial-BoldMT"/>
                <w:bCs/>
                <w:color w:val="000000"/>
                <w:sz w:val="20"/>
                <w:szCs w:val="20"/>
              </w:rPr>
              <w:t xml:space="preserve">ación de grupos de exterminio o </w:t>
            </w:r>
            <w:r w:rsidRPr="00B2741B">
              <w:rPr>
                <w:rFonts w:cs="Arial-BoldMT"/>
                <w:bCs/>
                <w:color w:val="000000"/>
                <w:sz w:val="20"/>
                <w:szCs w:val="20"/>
              </w:rPr>
              <w:t>paramilitares, por departamento y municipio toda la i</w:t>
            </w:r>
            <w:r>
              <w:rPr>
                <w:rFonts w:cs="Arial-BoldMT"/>
                <w:bCs/>
                <w:color w:val="000000"/>
                <w:sz w:val="20"/>
                <w:szCs w:val="20"/>
              </w:rPr>
              <w:t xml:space="preserve">nformación a nivel nacional con </w:t>
            </w:r>
            <w:r w:rsidRPr="00B2741B">
              <w:rPr>
                <w:rFonts w:cs="Arial-BoldMT"/>
                <w:bCs/>
                <w:color w:val="000000"/>
                <w:sz w:val="20"/>
                <w:szCs w:val="20"/>
              </w:rPr>
              <w:t>énfasis en los municipios de Cuscatancingo, Mejicanos y Ayutuxtepeque.</w:t>
            </w:r>
          </w:p>
        </w:tc>
        <w:tc>
          <w:tcPr>
            <w:tcW w:w="2268" w:type="dxa"/>
          </w:tcPr>
          <w:p w:rsidR="00774A35" w:rsidRPr="000164F3"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46503A" w:rsidP="000164F3">
            <w:pPr>
              <w:spacing w:after="0"/>
              <w:jc w:val="center"/>
              <w:rPr>
                <w:rFonts w:eastAsia="Calibri" w:cs="Times New Roman"/>
                <w:sz w:val="20"/>
                <w:szCs w:val="20"/>
              </w:rPr>
            </w:pPr>
            <w:hyperlink r:id="rId14" w:history="1">
              <w:r w:rsidR="00774A35" w:rsidRPr="00627698">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8037DE" w:rsidRPr="000164F3" w:rsidRDefault="008037DE" w:rsidP="008037DE">
            <w:pPr>
              <w:spacing w:after="0"/>
              <w:jc w:val="both"/>
              <w:rPr>
                <w:rFonts w:eastAsia="Calibri" w:cs="Times New Roman"/>
                <w:sz w:val="20"/>
                <w:szCs w:val="20"/>
              </w:rPr>
            </w:pPr>
            <w:r>
              <w:rPr>
                <w:rFonts w:eastAsia="Calibri" w:cs="Times New Roman"/>
                <w:sz w:val="20"/>
                <w:szCs w:val="20"/>
              </w:rPr>
              <w:t>No se publica información por no encontrarse agregada al expediente administrativo</w:t>
            </w:r>
          </w:p>
        </w:tc>
      </w:tr>
      <w:tr w:rsidR="00774A35" w:rsidRPr="000164F3" w:rsidTr="00412E42">
        <w:trPr>
          <w:trHeight w:val="1046"/>
        </w:trPr>
        <w:tc>
          <w:tcPr>
            <w:tcW w:w="1134" w:type="dxa"/>
            <w:shd w:val="clear" w:color="auto" w:fill="auto"/>
          </w:tcPr>
          <w:p w:rsidR="00774A35" w:rsidRPr="000164F3" w:rsidRDefault="00774A35" w:rsidP="00B2741B">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6-2016</w:t>
            </w:r>
          </w:p>
        </w:tc>
        <w:tc>
          <w:tcPr>
            <w:tcW w:w="6379" w:type="dxa"/>
            <w:shd w:val="clear" w:color="auto" w:fill="auto"/>
          </w:tcPr>
          <w:p w:rsidR="00774A35" w:rsidRPr="000164F3" w:rsidRDefault="00774A35" w:rsidP="000164F3">
            <w:pPr>
              <w:spacing w:after="0"/>
              <w:jc w:val="both"/>
              <w:rPr>
                <w:rFonts w:eastAsia="Calibri" w:cs="Times New Roman"/>
                <w:sz w:val="20"/>
                <w:szCs w:val="20"/>
              </w:rPr>
            </w:pPr>
          </w:p>
          <w:p w:rsidR="00774A35" w:rsidRDefault="00774A35" w:rsidP="00B2741B">
            <w:pPr>
              <w:autoSpaceDE w:val="0"/>
              <w:autoSpaceDN w:val="0"/>
              <w:adjustRightInd w:val="0"/>
              <w:spacing w:after="0" w:line="240" w:lineRule="auto"/>
              <w:jc w:val="both"/>
              <w:rPr>
                <w:rFonts w:cs="Arial-BoldMT"/>
                <w:bCs/>
                <w:sz w:val="20"/>
                <w:szCs w:val="20"/>
              </w:rPr>
            </w:pPr>
            <w:r w:rsidRPr="00B2741B">
              <w:rPr>
                <w:rFonts w:cs="Arial-BoldMT"/>
                <w:bCs/>
                <w:sz w:val="20"/>
                <w:szCs w:val="20"/>
              </w:rPr>
              <w:t>Cantidad de denuncias interpuestas en la PDDH contra militares (FAES, Estado Mayor Conjunto y Ministerio de la Defensa Nacional) y policías, desagregado según tipo de derecho vulnerado o presuntamente vulnerado para el año 2013, 2014, 2015 y enero 2016.</w:t>
            </w:r>
          </w:p>
          <w:p w:rsidR="00774A35" w:rsidRPr="000164F3" w:rsidRDefault="00774A35" w:rsidP="00B2741B">
            <w:pPr>
              <w:autoSpaceDE w:val="0"/>
              <w:autoSpaceDN w:val="0"/>
              <w:adjustRightInd w:val="0"/>
              <w:spacing w:after="0" w:line="240" w:lineRule="auto"/>
              <w:jc w:val="both"/>
              <w:rPr>
                <w:rFonts w:cs="Arial-BoldMT"/>
                <w:bCs/>
                <w:sz w:val="20"/>
                <w:szCs w:val="20"/>
              </w:rPr>
            </w:pPr>
          </w:p>
        </w:tc>
        <w:tc>
          <w:tcPr>
            <w:tcW w:w="2268" w:type="dxa"/>
          </w:tcPr>
          <w:p w:rsidR="00774A35" w:rsidRPr="000164F3"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46503A" w:rsidP="000164F3">
            <w:pPr>
              <w:spacing w:after="0"/>
              <w:jc w:val="center"/>
              <w:rPr>
                <w:rFonts w:eastAsia="Calibri" w:cs="Times New Roman"/>
                <w:sz w:val="20"/>
                <w:szCs w:val="20"/>
              </w:rPr>
            </w:pPr>
            <w:hyperlink r:id="rId15" w:history="1">
              <w:r w:rsidR="00774A35" w:rsidRPr="00627698">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p w:rsidR="00774A35" w:rsidRPr="000164F3" w:rsidRDefault="00774A35" w:rsidP="00B2741B">
            <w:pPr>
              <w:spacing w:after="0"/>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8037DE" w:rsidRDefault="008037DE" w:rsidP="000164F3">
            <w:pPr>
              <w:spacing w:after="0"/>
              <w:jc w:val="center"/>
              <w:rPr>
                <w:rFonts w:eastAsia="Calibri" w:cs="Times New Roman"/>
                <w:sz w:val="20"/>
                <w:szCs w:val="20"/>
              </w:rPr>
            </w:pPr>
          </w:p>
          <w:p w:rsidR="008037DE" w:rsidRPr="000164F3" w:rsidRDefault="0046503A" w:rsidP="000164F3">
            <w:pPr>
              <w:spacing w:after="0"/>
              <w:jc w:val="center"/>
              <w:rPr>
                <w:rFonts w:eastAsia="Calibri" w:cs="Times New Roman"/>
                <w:sz w:val="20"/>
                <w:szCs w:val="20"/>
              </w:rPr>
            </w:pPr>
            <w:hyperlink r:id="rId16" w:history="1">
              <w:r w:rsidR="008037DE" w:rsidRPr="008037DE">
                <w:rPr>
                  <w:rStyle w:val="Hipervnculo"/>
                  <w:rFonts w:eastAsia="Calibri" w:cs="Times New Roman"/>
                  <w:sz w:val="20"/>
                  <w:szCs w:val="20"/>
                </w:rPr>
                <w:t>DESCARGAR</w:t>
              </w:r>
            </w:hyperlink>
          </w:p>
        </w:tc>
      </w:tr>
      <w:tr w:rsidR="00774A35" w:rsidRPr="000164F3" w:rsidTr="00412E42">
        <w:trPr>
          <w:trHeight w:val="331"/>
        </w:trPr>
        <w:tc>
          <w:tcPr>
            <w:tcW w:w="1134" w:type="dxa"/>
            <w:shd w:val="clear" w:color="auto" w:fill="auto"/>
          </w:tcPr>
          <w:p w:rsidR="00774A35" w:rsidRPr="000164F3" w:rsidRDefault="00774A35" w:rsidP="000164F3">
            <w:pPr>
              <w:spacing w:after="0"/>
              <w:jc w:val="center"/>
              <w:rPr>
                <w:rFonts w:eastAsia="Calibri" w:cs="Times New Roman"/>
                <w:sz w:val="20"/>
                <w:szCs w:val="20"/>
              </w:rPr>
            </w:pPr>
          </w:p>
          <w:p w:rsidR="00774A35" w:rsidRPr="000164F3" w:rsidRDefault="00774A35" w:rsidP="00B2741B">
            <w:pPr>
              <w:spacing w:after="0"/>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7-2016</w:t>
            </w:r>
          </w:p>
        </w:tc>
        <w:tc>
          <w:tcPr>
            <w:tcW w:w="6379" w:type="dxa"/>
            <w:shd w:val="clear" w:color="auto" w:fill="auto"/>
          </w:tcPr>
          <w:p w:rsidR="00774A35" w:rsidRDefault="00774A35" w:rsidP="00B2741B">
            <w:pPr>
              <w:autoSpaceDE w:val="0"/>
              <w:autoSpaceDN w:val="0"/>
              <w:adjustRightInd w:val="0"/>
              <w:spacing w:after="0" w:line="240" w:lineRule="auto"/>
              <w:jc w:val="both"/>
              <w:rPr>
                <w:rFonts w:cs="Arial-BoldMT"/>
                <w:bCs/>
                <w:sz w:val="20"/>
                <w:szCs w:val="20"/>
              </w:rPr>
            </w:pPr>
          </w:p>
          <w:p w:rsidR="00774A35" w:rsidRPr="00473FDC" w:rsidRDefault="00774A35" w:rsidP="00B2741B">
            <w:pPr>
              <w:autoSpaceDE w:val="0"/>
              <w:autoSpaceDN w:val="0"/>
              <w:adjustRightInd w:val="0"/>
              <w:spacing w:after="0" w:line="240" w:lineRule="auto"/>
              <w:jc w:val="both"/>
              <w:rPr>
                <w:rFonts w:cs="Arial-BoldMT"/>
                <w:bCs/>
                <w:sz w:val="20"/>
                <w:szCs w:val="20"/>
              </w:rPr>
            </w:pPr>
            <w:r w:rsidRPr="00B2741B">
              <w:rPr>
                <w:rFonts w:cs="Arial-BoldMT"/>
                <w:bCs/>
                <w:sz w:val="20"/>
                <w:szCs w:val="20"/>
              </w:rPr>
              <w:t>Copia del expediente correspondiente a la investigación del asesinato del Doctor en</w:t>
            </w:r>
            <w:r>
              <w:rPr>
                <w:rFonts w:cs="Arial-BoldMT"/>
                <w:bCs/>
                <w:sz w:val="20"/>
                <w:szCs w:val="20"/>
              </w:rPr>
              <w:t xml:space="preserve"> </w:t>
            </w:r>
            <w:r w:rsidRPr="00B2741B">
              <w:rPr>
                <w:rFonts w:cs="Arial-BoldMT"/>
                <w:bCs/>
                <w:sz w:val="20"/>
                <w:szCs w:val="20"/>
              </w:rPr>
              <w:t>Filosofía Francisco Peccorini Letona, asesinado el 15 de mar</w:t>
            </w:r>
            <w:r>
              <w:rPr>
                <w:rFonts w:cs="Arial-BoldMT"/>
                <w:bCs/>
                <w:sz w:val="20"/>
                <w:szCs w:val="20"/>
              </w:rPr>
              <w:t xml:space="preserve">zo de 1989, y cuyo caso aparece </w:t>
            </w:r>
            <w:r w:rsidRPr="00B2741B">
              <w:rPr>
                <w:rFonts w:cs="Arial-BoldMT"/>
                <w:bCs/>
                <w:sz w:val="20"/>
                <w:szCs w:val="20"/>
              </w:rPr>
              <w:t>relacionado en el informe de la Comisión de la Verda</w:t>
            </w:r>
            <w:r>
              <w:rPr>
                <w:rFonts w:cs="Arial-BoldMT"/>
                <w:bCs/>
                <w:sz w:val="20"/>
                <w:szCs w:val="20"/>
              </w:rPr>
              <w:t xml:space="preserve">d -denominado de la Locura a la </w:t>
            </w:r>
            <w:r w:rsidRPr="00B2741B">
              <w:rPr>
                <w:rFonts w:cs="Arial-BoldMT"/>
                <w:bCs/>
                <w:sz w:val="20"/>
                <w:szCs w:val="20"/>
              </w:rPr>
              <w:t>Esperanza- como uno de los crímenes ocurridos durante la guerr</w:t>
            </w:r>
            <w:r>
              <w:rPr>
                <w:rFonts w:cs="Arial-BoldMT"/>
                <w:bCs/>
                <w:sz w:val="20"/>
                <w:szCs w:val="20"/>
              </w:rPr>
              <w:t xml:space="preserve">a civil de El Salvador. En caso </w:t>
            </w:r>
            <w:r w:rsidRPr="00B2741B">
              <w:rPr>
                <w:rFonts w:cs="Arial-BoldMT"/>
                <w:bCs/>
                <w:sz w:val="20"/>
                <w:szCs w:val="20"/>
              </w:rPr>
              <w:t>que el expediente se encuentre en reserva por estar en trámite la investigació</w:t>
            </w:r>
            <w:r>
              <w:rPr>
                <w:rFonts w:cs="Arial-BoldMT"/>
                <w:bCs/>
                <w:sz w:val="20"/>
                <w:szCs w:val="20"/>
              </w:rPr>
              <w:t xml:space="preserve">n, solicito el </w:t>
            </w:r>
            <w:r w:rsidRPr="00B2741B">
              <w:rPr>
                <w:rFonts w:cs="Arial-BoldMT"/>
                <w:bCs/>
                <w:sz w:val="20"/>
                <w:szCs w:val="20"/>
              </w:rPr>
              <w:t>número de referencia de la investigación, la fecha en que inició l</w:t>
            </w:r>
            <w:r>
              <w:rPr>
                <w:rFonts w:cs="Arial-BoldMT"/>
                <w:bCs/>
                <w:sz w:val="20"/>
                <w:szCs w:val="20"/>
              </w:rPr>
              <w:t xml:space="preserve">a investigación, y el estado en </w:t>
            </w:r>
            <w:r w:rsidR="009C5243">
              <w:rPr>
                <w:rFonts w:cs="Arial-BoldMT"/>
                <w:bCs/>
                <w:sz w:val="20"/>
                <w:szCs w:val="20"/>
              </w:rPr>
              <w:t>que esta se encuentra</w:t>
            </w:r>
            <w:r w:rsidRPr="00B2741B">
              <w:rPr>
                <w:rFonts w:cs="Arial-BoldMT"/>
                <w:bCs/>
                <w:sz w:val="20"/>
                <w:szCs w:val="20"/>
              </w:rPr>
              <w:t>.</w:t>
            </w:r>
          </w:p>
        </w:tc>
        <w:tc>
          <w:tcPr>
            <w:tcW w:w="2268" w:type="dxa"/>
          </w:tcPr>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Default="00774A35" w:rsidP="00B2741B">
            <w:pPr>
              <w:spacing w:after="0"/>
              <w:rPr>
                <w:rFonts w:eastAsia="Calibri" w:cs="Times New Roman"/>
                <w:sz w:val="20"/>
                <w:szCs w:val="20"/>
              </w:rPr>
            </w:pPr>
          </w:p>
          <w:p w:rsidR="00774A35" w:rsidRDefault="00774A35" w:rsidP="00B2741B">
            <w:pPr>
              <w:spacing w:after="0"/>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17" w:history="1">
              <w:r w:rsidR="00774A35" w:rsidRPr="00627698">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9C5243" w:rsidRDefault="009C5243" w:rsidP="000164F3">
            <w:pPr>
              <w:spacing w:after="0"/>
              <w:jc w:val="center"/>
              <w:rPr>
                <w:rFonts w:eastAsia="Calibri" w:cs="Times New Roman"/>
                <w:sz w:val="20"/>
                <w:szCs w:val="20"/>
              </w:rPr>
            </w:pPr>
          </w:p>
          <w:p w:rsidR="009C5243" w:rsidRDefault="009C5243" w:rsidP="000164F3">
            <w:pPr>
              <w:spacing w:after="0"/>
              <w:jc w:val="center"/>
              <w:rPr>
                <w:rFonts w:eastAsia="Calibri" w:cs="Times New Roman"/>
                <w:sz w:val="20"/>
                <w:szCs w:val="20"/>
              </w:rPr>
            </w:pPr>
          </w:p>
          <w:p w:rsidR="009C5243" w:rsidRDefault="009C5243" w:rsidP="000164F3">
            <w:pPr>
              <w:spacing w:after="0"/>
              <w:jc w:val="center"/>
              <w:rPr>
                <w:rFonts w:eastAsia="Calibri" w:cs="Times New Roman"/>
                <w:sz w:val="20"/>
                <w:szCs w:val="20"/>
              </w:rPr>
            </w:pPr>
          </w:p>
          <w:p w:rsidR="009C5243" w:rsidRPr="000164F3" w:rsidRDefault="0046503A" w:rsidP="000164F3">
            <w:pPr>
              <w:spacing w:after="0"/>
              <w:jc w:val="center"/>
              <w:rPr>
                <w:rFonts w:eastAsia="Calibri" w:cs="Times New Roman"/>
                <w:sz w:val="20"/>
                <w:szCs w:val="20"/>
              </w:rPr>
            </w:pPr>
            <w:hyperlink r:id="rId18" w:history="1">
              <w:r w:rsidR="009C5243" w:rsidRPr="009C5243">
                <w:rPr>
                  <w:rStyle w:val="Hipervnculo"/>
                  <w:rFonts w:eastAsia="Calibri" w:cs="Times New Roman"/>
                  <w:sz w:val="20"/>
                  <w:szCs w:val="20"/>
                </w:rPr>
                <w:t>DESCARGAR</w:t>
              </w:r>
            </w:hyperlink>
          </w:p>
        </w:tc>
      </w:tr>
      <w:tr w:rsidR="00774A35" w:rsidRPr="000164F3" w:rsidTr="00412E42">
        <w:tc>
          <w:tcPr>
            <w:tcW w:w="1134" w:type="dxa"/>
            <w:shd w:val="clear" w:color="auto" w:fill="auto"/>
          </w:tcPr>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8-2016</w:t>
            </w:r>
          </w:p>
        </w:tc>
        <w:tc>
          <w:tcPr>
            <w:tcW w:w="6379" w:type="dxa"/>
            <w:shd w:val="clear" w:color="auto" w:fill="auto"/>
          </w:tcPr>
          <w:p w:rsidR="00774A35" w:rsidRDefault="00774A35" w:rsidP="000164F3">
            <w:pPr>
              <w:autoSpaceDE w:val="0"/>
              <w:autoSpaceDN w:val="0"/>
              <w:adjustRightInd w:val="0"/>
              <w:spacing w:after="0" w:line="240" w:lineRule="auto"/>
              <w:jc w:val="both"/>
              <w:rPr>
                <w:rFonts w:cs="*Times New Roman-20826-Identity"/>
                <w:sz w:val="20"/>
                <w:szCs w:val="20"/>
              </w:rPr>
            </w:pPr>
          </w:p>
          <w:p w:rsidR="00774A35" w:rsidRPr="00B2741B" w:rsidRDefault="00774A35" w:rsidP="00B2741B">
            <w:pPr>
              <w:autoSpaceDE w:val="0"/>
              <w:autoSpaceDN w:val="0"/>
              <w:adjustRightInd w:val="0"/>
              <w:spacing w:after="0" w:line="240" w:lineRule="auto"/>
              <w:jc w:val="both"/>
              <w:rPr>
                <w:rFonts w:cs="ArialMT"/>
                <w:sz w:val="20"/>
                <w:szCs w:val="20"/>
              </w:rPr>
            </w:pPr>
            <w:r w:rsidRPr="00B2741B">
              <w:rPr>
                <w:rFonts w:cs="ArialMT"/>
                <w:sz w:val="20"/>
                <w:szCs w:val="20"/>
              </w:rPr>
              <w:t>Denuncias que esta institución ha tramitado en contra de la Cámara de lo Penal de la ciudad de Santa Ana como organismo colegiado y calidad personal de los señores magistrados Juan Carlos Solano Marciano y</w:t>
            </w:r>
            <w:r>
              <w:rPr>
                <w:rFonts w:cs="ArialMT"/>
                <w:sz w:val="20"/>
                <w:szCs w:val="20"/>
              </w:rPr>
              <w:t xml:space="preserve"> </w:t>
            </w:r>
            <w:r w:rsidRPr="00B2741B">
              <w:rPr>
                <w:rFonts w:cs="ArialMT"/>
                <w:sz w:val="20"/>
                <w:szCs w:val="20"/>
              </w:rPr>
              <w:t>Jesús Eberto García Martínez.</w:t>
            </w:r>
          </w:p>
          <w:p w:rsidR="00774A35" w:rsidRPr="000164F3" w:rsidRDefault="00774A35" w:rsidP="00B2741B">
            <w:pPr>
              <w:autoSpaceDE w:val="0"/>
              <w:autoSpaceDN w:val="0"/>
              <w:adjustRightInd w:val="0"/>
              <w:spacing w:after="0" w:line="240" w:lineRule="auto"/>
              <w:jc w:val="both"/>
              <w:rPr>
                <w:rFonts w:cs="*Times New Roman-20826-Identity"/>
                <w:sz w:val="20"/>
                <w:szCs w:val="20"/>
              </w:rPr>
            </w:pPr>
          </w:p>
        </w:tc>
        <w:tc>
          <w:tcPr>
            <w:tcW w:w="2268" w:type="dxa"/>
          </w:tcPr>
          <w:p w:rsidR="00774A35" w:rsidRDefault="00774A35" w:rsidP="009C5243">
            <w:pPr>
              <w:spacing w:after="0"/>
              <w:rPr>
                <w:rFonts w:eastAsia="Calibri" w:cs="Times New Roman"/>
                <w:sz w:val="20"/>
                <w:szCs w:val="20"/>
              </w:rPr>
            </w:pPr>
          </w:p>
          <w:p w:rsidR="00774A35" w:rsidRPr="000164F3" w:rsidRDefault="0046503A" w:rsidP="000164F3">
            <w:pPr>
              <w:spacing w:after="0"/>
              <w:jc w:val="center"/>
              <w:rPr>
                <w:rFonts w:eastAsia="Calibri" w:cs="Times New Roman"/>
                <w:sz w:val="20"/>
                <w:szCs w:val="20"/>
              </w:rPr>
            </w:pPr>
            <w:hyperlink r:id="rId19" w:history="1">
              <w:r w:rsidR="00774A35" w:rsidRPr="00257069">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p w:rsidR="00774A35" w:rsidRPr="000164F3" w:rsidRDefault="00774A35" w:rsidP="00257069">
            <w:pPr>
              <w:spacing w:after="0"/>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9C5243" w:rsidRPr="000164F3" w:rsidRDefault="0046503A" w:rsidP="000164F3">
            <w:pPr>
              <w:spacing w:after="0"/>
              <w:jc w:val="center"/>
              <w:rPr>
                <w:rFonts w:eastAsia="Calibri" w:cs="Times New Roman"/>
                <w:sz w:val="20"/>
                <w:szCs w:val="20"/>
              </w:rPr>
            </w:pPr>
            <w:hyperlink r:id="rId20" w:history="1">
              <w:r w:rsidR="009C5243" w:rsidRPr="00671CFB">
                <w:rPr>
                  <w:rStyle w:val="Hipervnculo"/>
                  <w:rFonts w:eastAsia="Calibri" w:cs="Times New Roman"/>
                  <w:sz w:val="20"/>
                  <w:szCs w:val="20"/>
                </w:rPr>
                <w:t>DESCARGAR</w:t>
              </w:r>
            </w:hyperlink>
            <w:r w:rsidR="009C5243">
              <w:rPr>
                <w:rFonts w:eastAsia="Calibri" w:cs="Times New Roman"/>
                <w:sz w:val="20"/>
                <w:szCs w:val="20"/>
              </w:rPr>
              <w:t xml:space="preserve"> </w:t>
            </w:r>
          </w:p>
        </w:tc>
      </w:tr>
      <w:tr w:rsidR="00774A35" w:rsidRPr="000164F3" w:rsidTr="00412E42">
        <w:trPr>
          <w:trHeight w:val="712"/>
        </w:trPr>
        <w:tc>
          <w:tcPr>
            <w:tcW w:w="1134" w:type="dxa"/>
            <w:shd w:val="clear" w:color="auto" w:fill="auto"/>
          </w:tcPr>
          <w:p w:rsidR="00774A35" w:rsidRPr="000164F3" w:rsidRDefault="00774A35" w:rsidP="00257069">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9-2016</w:t>
            </w:r>
          </w:p>
        </w:tc>
        <w:tc>
          <w:tcPr>
            <w:tcW w:w="6379" w:type="dxa"/>
            <w:shd w:val="clear" w:color="auto" w:fill="auto"/>
          </w:tcPr>
          <w:p w:rsidR="00774A35" w:rsidRPr="000164F3" w:rsidRDefault="00774A35" w:rsidP="000164F3">
            <w:pPr>
              <w:autoSpaceDE w:val="0"/>
              <w:autoSpaceDN w:val="0"/>
              <w:adjustRightInd w:val="0"/>
              <w:spacing w:after="0" w:line="240" w:lineRule="auto"/>
              <w:jc w:val="both"/>
              <w:rPr>
                <w:rFonts w:cs="*Times New Roman-25242-Identity"/>
                <w:sz w:val="20"/>
                <w:szCs w:val="20"/>
              </w:rPr>
            </w:pPr>
          </w:p>
          <w:p w:rsidR="00774A35" w:rsidRPr="00B2741B" w:rsidRDefault="00774A35" w:rsidP="00B2741B">
            <w:pPr>
              <w:autoSpaceDE w:val="0"/>
              <w:autoSpaceDN w:val="0"/>
              <w:adjustRightInd w:val="0"/>
              <w:spacing w:after="0" w:line="240" w:lineRule="auto"/>
              <w:rPr>
                <w:rFonts w:cs="Arial-BoldMT"/>
                <w:bCs/>
                <w:sz w:val="20"/>
                <w:szCs w:val="20"/>
              </w:rPr>
            </w:pPr>
            <w:r w:rsidRPr="00B2741B">
              <w:rPr>
                <w:rFonts w:cs="Arial-BoldMT"/>
                <w:bCs/>
                <w:sz w:val="20"/>
                <w:szCs w:val="20"/>
              </w:rPr>
              <w:t>Copia certificada del acta de acuerdo firmada por A</w:t>
            </w:r>
            <w:r>
              <w:rPr>
                <w:rFonts w:cs="Arial-BoldMT"/>
                <w:bCs/>
                <w:sz w:val="20"/>
                <w:szCs w:val="20"/>
              </w:rPr>
              <w:t xml:space="preserve">gentes de la PNC, representante </w:t>
            </w:r>
            <w:r w:rsidRPr="00B2741B">
              <w:rPr>
                <w:rFonts w:cs="Arial-BoldMT"/>
                <w:bCs/>
                <w:sz w:val="20"/>
                <w:szCs w:val="20"/>
              </w:rPr>
              <w:t>de la PNC y señor Procurador en mayo del año 2014 y copia simple del expediente.</w:t>
            </w:r>
          </w:p>
          <w:p w:rsidR="00774A35" w:rsidRPr="000164F3" w:rsidRDefault="00774A35" w:rsidP="00B2741B">
            <w:pPr>
              <w:autoSpaceDE w:val="0"/>
              <w:autoSpaceDN w:val="0"/>
              <w:adjustRightInd w:val="0"/>
              <w:spacing w:after="0" w:line="240" w:lineRule="auto"/>
              <w:jc w:val="both"/>
              <w:rPr>
                <w:rFonts w:cs="*Times New Roman-25242-Identity"/>
                <w:sz w:val="20"/>
                <w:szCs w:val="20"/>
              </w:rPr>
            </w:pPr>
          </w:p>
        </w:tc>
        <w:tc>
          <w:tcPr>
            <w:tcW w:w="2268" w:type="dxa"/>
          </w:tcPr>
          <w:p w:rsidR="00774A35" w:rsidRDefault="00774A35" w:rsidP="00257069">
            <w:pPr>
              <w:spacing w:after="0"/>
              <w:rPr>
                <w:rFonts w:eastAsia="Calibri" w:cs="Times New Roman"/>
                <w:sz w:val="20"/>
                <w:szCs w:val="20"/>
              </w:rPr>
            </w:pPr>
          </w:p>
          <w:p w:rsidR="00774A35" w:rsidRPr="000164F3" w:rsidRDefault="0046503A" w:rsidP="000164F3">
            <w:pPr>
              <w:spacing w:after="0"/>
              <w:jc w:val="center"/>
              <w:rPr>
                <w:rFonts w:eastAsia="Calibri" w:cs="Times New Roman"/>
                <w:sz w:val="20"/>
                <w:szCs w:val="20"/>
              </w:rPr>
            </w:pPr>
            <w:hyperlink r:id="rId21" w:history="1">
              <w:r w:rsidR="00774A35" w:rsidRPr="00627698">
                <w:rPr>
                  <w:rStyle w:val="Hipervnculo"/>
                  <w:rFonts w:eastAsia="Calibri" w:cs="Times New Roman"/>
                  <w:sz w:val="20"/>
                  <w:szCs w:val="20"/>
                </w:rPr>
                <w:t>DESCARGAR</w:t>
              </w:r>
            </w:hyperlink>
          </w:p>
          <w:p w:rsidR="00774A35" w:rsidRPr="000164F3" w:rsidRDefault="00774A35" w:rsidP="00B2741B">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tc>
        <w:tc>
          <w:tcPr>
            <w:tcW w:w="3118" w:type="dxa"/>
          </w:tcPr>
          <w:p w:rsidR="00774A35" w:rsidRDefault="009F70F9" w:rsidP="009F70F9">
            <w:pPr>
              <w:spacing w:after="0"/>
              <w:jc w:val="both"/>
              <w:rPr>
                <w:rFonts w:eastAsia="Calibri" w:cs="Times New Roman"/>
                <w:sz w:val="20"/>
                <w:szCs w:val="20"/>
              </w:rPr>
            </w:pPr>
            <w:r>
              <w:rPr>
                <w:rFonts w:ascii="Calibri" w:eastAsia="Calibri" w:hAnsi="Calibri" w:cs="Times New Roman"/>
                <w:sz w:val="20"/>
                <w:szCs w:val="20"/>
              </w:rPr>
              <w:t>La información que se entregó en el procedimiento de acceso clasificado con número de referencia 9-2016, constituye información confidencial. Por lo que, no se publicará dicha información.</w:t>
            </w:r>
          </w:p>
        </w:tc>
      </w:tr>
      <w:tr w:rsidR="00774A35" w:rsidRPr="000164F3" w:rsidTr="00412E42">
        <w:trPr>
          <w:trHeight w:val="408"/>
        </w:trPr>
        <w:tc>
          <w:tcPr>
            <w:tcW w:w="1134" w:type="dxa"/>
            <w:shd w:val="clear" w:color="auto" w:fill="auto"/>
          </w:tcPr>
          <w:p w:rsidR="00774A35" w:rsidRPr="000164F3" w:rsidRDefault="00774A35" w:rsidP="000164F3">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10-2016</w:t>
            </w:r>
          </w:p>
        </w:tc>
        <w:tc>
          <w:tcPr>
            <w:tcW w:w="6379" w:type="dxa"/>
            <w:shd w:val="clear" w:color="auto" w:fill="auto"/>
          </w:tcPr>
          <w:p w:rsidR="00774A35" w:rsidRPr="00B2741B" w:rsidRDefault="00774A35" w:rsidP="00B2741B">
            <w:pPr>
              <w:autoSpaceDE w:val="0"/>
              <w:autoSpaceDN w:val="0"/>
              <w:adjustRightInd w:val="0"/>
              <w:spacing w:after="0" w:line="240" w:lineRule="auto"/>
              <w:jc w:val="both"/>
              <w:rPr>
                <w:rFonts w:cs="Arial-BoldMT"/>
                <w:bCs/>
                <w:sz w:val="20"/>
                <w:szCs w:val="20"/>
              </w:rPr>
            </w:pPr>
            <w:r w:rsidRPr="00B2741B">
              <w:rPr>
                <w:rFonts w:cs="Arial-BoldMT"/>
                <w:bCs/>
                <w:sz w:val="20"/>
                <w:szCs w:val="20"/>
              </w:rPr>
              <w:t xml:space="preserve">Número de denuncias de violaciones a derechos humanos </w:t>
            </w:r>
            <w:r>
              <w:rPr>
                <w:rFonts w:cs="Arial-BoldMT"/>
                <w:bCs/>
                <w:sz w:val="20"/>
                <w:szCs w:val="20"/>
              </w:rPr>
              <w:t xml:space="preserve">recibidas en el año 2014 y 2015, detallado por </w:t>
            </w:r>
            <w:r w:rsidRPr="00B2741B">
              <w:rPr>
                <w:rFonts w:cs="Arial-BoldMT"/>
                <w:bCs/>
                <w:sz w:val="20"/>
                <w:szCs w:val="20"/>
              </w:rPr>
              <w:t xml:space="preserve">total a nivel nacional y para </w:t>
            </w:r>
            <w:r>
              <w:rPr>
                <w:rFonts w:cs="Arial-BoldMT"/>
                <w:bCs/>
                <w:sz w:val="20"/>
                <w:szCs w:val="20"/>
              </w:rPr>
              <w:t xml:space="preserve">municipios de Ciudad </w:t>
            </w:r>
            <w:r w:rsidRPr="00B2741B">
              <w:rPr>
                <w:rFonts w:cs="Arial-BoldMT"/>
                <w:bCs/>
                <w:sz w:val="20"/>
                <w:szCs w:val="20"/>
              </w:rPr>
              <w:t>Delgado, Cojutepeque, Colón, Jiquilisco, Mejicanos, Santa Ana, Sonsonate, Soyapango,</w:t>
            </w:r>
          </w:p>
          <w:p w:rsidR="00774A35" w:rsidRPr="000164F3" w:rsidRDefault="00774A35" w:rsidP="000164F3">
            <w:pPr>
              <w:autoSpaceDE w:val="0"/>
              <w:autoSpaceDN w:val="0"/>
              <w:adjustRightInd w:val="0"/>
              <w:spacing w:after="0"/>
              <w:jc w:val="both"/>
              <w:rPr>
                <w:rFonts w:cs="*Times New Roman-17896-Identity"/>
                <w:sz w:val="20"/>
                <w:szCs w:val="20"/>
              </w:rPr>
            </w:pPr>
            <w:r>
              <w:rPr>
                <w:rFonts w:cs="Arial-BoldMT"/>
                <w:bCs/>
                <w:sz w:val="20"/>
                <w:szCs w:val="20"/>
              </w:rPr>
              <w:t>Zacatecoluca, San Salvador.</w:t>
            </w:r>
          </w:p>
        </w:tc>
        <w:tc>
          <w:tcPr>
            <w:tcW w:w="2268" w:type="dxa"/>
          </w:tcPr>
          <w:p w:rsidR="00774A35" w:rsidRDefault="00774A35" w:rsidP="000164F3">
            <w:pPr>
              <w:spacing w:after="0"/>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22" w:history="1">
              <w:r w:rsidR="00774A35" w:rsidRPr="00627698">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p w:rsidR="00774A35" w:rsidRPr="000164F3" w:rsidRDefault="00774A35" w:rsidP="00B2741B">
            <w:pPr>
              <w:spacing w:after="0"/>
              <w:rPr>
                <w:rFonts w:eastAsia="Calibri" w:cs="Times New Roman"/>
                <w:sz w:val="20"/>
                <w:szCs w:val="20"/>
              </w:rPr>
            </w:pPr>
          </w:p>
        </w:tc>
        <w:tc>
          <w:tcPr>
            <w:tcW w:w="3118" w:type="dxa"/>
          </w:tcPr>
          <w:p w:rsidR="00774A35" w:rsidRDefault="00774A35" w:rsidP="000164F3">
            <w:pPr>
              <w:spacing w:after="0"/>
              <w:rPr>
                <w:rFonts w:eastAsia="Calibri" w:cs="Times New Roman"/>
                <w:sz w:val="20"/>
                <w:szCs w:val="20"/>
              </w:rPr>
            </w:pPr>
          </w:p>
          <w:p w:rsidR="009F70F9" w:rsidRDefault="0046503A" w:rsidP="009F70F9">
            <w:pPr>
              <w:spacing w:after="0"/>
              <w:jc w:val="center"/>
              <w:rPr>
                <w:rFonts w:eastAsia="Calibri" w:cs="Times New Roman"/>
                <w:sz w:val="20"/>
                <w:szCs w:val="20"/>
              </w:rPr>
            </w:pPr>
            <w:hyperlink r:id="rId23" w:history="1">
              <w:r w:rsidR="009F70F9" w:rsidRPr="009F70F9">
                <w:rPr>
                  <w:rStyle w:val="Hipervnculo"/>
                  <w:rFonts w:eastAsia="Calibri" w:cs="Times New Roman"/>
                  <w:sz w:val="20"/>
                  <w:szCs w:val="20"/>
                </w:rPr>
                <w:t>DESCARGAR</w:t>
              </w:r>
            </w:hyperlink>
          </w:p>
        </w:tc>
      </w:tr>
      <w:tr w:rsidR="00774A35" w:rsidRPr="000164F3" w:rsidTr="00412E42">
        <w:tc>
          <w:tcPr>
            <w:tcW w:w="1134" w:type="dxa"/>
            <w:shd w:val="clear" w:color="auto" w:fill="auto"/>
          </w:tcPr>
          <w:p w:rsidR="00774A35" w:rsidRPr="000164F3" w:rsidRDefault="00774A35" w:rsidP="000164F3">
            <w:pPr>
              <w:spacing w:after="0"/>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11-2016</w:t>
            </w:r>
          </w:p>
        </w:tc>
        <w:tc>
          <w:tcPr>
            <w:tcW w:w="6379" w:type="dxa"/>
            <w:shd w:val="clear" w:color="auto" w:fill="auto"/>
          </w:tcPr>
          <w:p w:rsidR="00774A35" w:rsidRDefault="00774A35" w:rsidP="00B2741B">
            <w:pPr>
              <w:autoSpaceDE w:val="0"/>
              <w:autoSpaceDN w:val="0"/>
              <w:adjustRightInd w:val="0"/>
              <w:spacing w:after="0" w:line="240" w:lineRule="auto"/>
              <w:jc w:val="both"/>
              <w:rPr>
                <w:rFonts w:cs="Arial-BoldMT"/>
                <w:bCs/>
                <w:sz w:val="20"/>
                <w:szCs w:val="20"/>
              </w:rPr>
            </w:pPr>
          </w:p>
          <w:p w:rsidR="00774A35" w:rsidRPr="000164F3" w:rsidRDefault="00774A35" w:rsidP="00B2741B">
            <w:pPr>
              <w:autoSpaceDE w:val="0"/>
              <w:autoSpaceDN w:val="0"/>
              <w:adjustRightInd w:val="0"/>
              <w:spacing w:after="0" w:line="240" w:lineRule="auto"/>
              <w:jc w:val="both"/>
              <w:rPr>
                <w:rFonts w:cs="Arial-BoldMT"/>
                <w:bCs/>
                <w:sz w:val="20"/>
                <w:szCs w:val="20"/>
              </w:rPr>
            </w:pPr>
            <w:r w:rsidRPr="00B2741B">
              <w:rPr>
                <w:rFonts w:cs="Arial-BoldMT"/>
                <w:bCs/>
                <w:sz w:val="20"/>
                <w:szCs w:val="20"/>
              </w:rPr>
              <w:t>Cantidad total de subscripciones a periódicos du</w:t>
            </w:r>
            <w:r>
              <w:rPr>
                <w:rFonts w:cs="Arial-BoldMT"/>
                <w:bCs/>
                <w:sz w:val="20"/>
                <w:szCs w:val="20"/>
              </w:rPr>
              <w:t xml:space="preserve">rante 2014 y 2015 detallado por periódico por año. </w:t>
            </w:r>
            <w:r w:rsidRPr="00B2741B">
              <w:rPr>
                <w:rFonts w:cs="Arial-BoldMT"/>
                <w:bCs/>
                <w:sz w:val="20"/>
                <w:szCs w:val="20"/>
              </w:rPr>
              <w:t>Monto total de subscripción anual a periódicos du</w:t>
            </w:r>
            <w:r>
              <w:rPr>
                <w:rFonts w:cs="Arial-BoldMT"/>
                <w:bCs/>
                <w:sz w:val="20"/>
                <w:szCs w:val="20"/>
              </w:rPr>
              <w:t>rante 2014 y 2015 detallado por periódico por año.</w:t>
            </w:r>
            <w:r w:rsidRPr="00B2741B">
              <w:rPr>
                <w:rFonts w:cs="Arial-BoldMT"/>
                <w:bCs/>
                <w:sz w:val="20"/>
                <w:szCs w:val="20"/>
              </w:rPr>
              <w:t>3. Monto total pagado por servicios de publicidad (ca</w:t>
            </w:r>
            <w:r>
              <w:rPr>
                <w:rFonts w:cs="Arial-BoldMT"/>
                <w:bCs/>
                <w:sz w:val="20"/>
                <w:szCs w:val="20"/>
              </w:rPr>
              <w:t xml:space="preserve">mpos pagados, esquelas, </w:t>
            </w:r>
            <w:r w:rsidR="00187431">
              <w:rPr>
                <w:rFonts w:cs="Arial-BoldMT"/>
                <w:bCs/>
                <w:sz w:val="20"/>
                <w:szCs w:val="20"/>
              </w:rPr>
              <w:t>etc.</w:t>
            </w:r>
            <w:r>
              <w:rPr>
                <w:rFonts w:cs="Arial-BoldMT"/>
                <w:bCs/>
                <w:sz w:val="20"/>
                <w:szCs w:val="20"/>
              </w:rPr>
              <w:t xml:space="preserve">) en </w:t>
            </w:r>
            <w:r w:rsidRPr="00B2741B">
              <w:rPr>
                <w:rFonts w:cs="Arial-BoldMT"/>
                <w:bCs/>
                <w:sz w:val="20"/>
                <w:szCs w:val="20"/>
              </w:rPr>
              <w:t>periódicos durante 2014 y 2015 detallado por periódico.</w:t>
            </w:r>
          </w:p>
          <w:p w:rsidR="00774A35" w:rsidRPr="000164F3" w:rsidRDefault="00774A35" w:rsidP="000164F3">
            <w:pPr>
              <w:autoSpaceDE w:val="0"/>
              <w:autoSpaceDN w:val="0"/>
              <w:adjustRightInd w:val="0"/>
              <w:spacing w:after="0" w:line="240" w:lineRule="auto"/>
              <w:rPr>
                <w:rFonts w:cs="*Times New Roman-18600-Identity"/>
                <w:sz w:val="20"/>
                <w:szCs w:val="20"/>
              </w:rPr>
            </w:pPr>
          </w:p>
        </w:tc>
        <w:tc>
          <w:tcPr>
            <w:tcW w:w="2268" w:type="dxa"/>
          </w:tcPr>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46503A" w:rsidP="000164F3">
            <w:pPr>
              <w:spacing w:after="0"/>
              <w:jc w:val="center"/>
              <w:rPr>
                <w:rFonts w:eastAsia="Calibri" w:cs="Times New Roman"/>
                <w:sz w:val="20"/>
                <w:szCs w:val="20"/>
              </w:rPr>
            </w:pPr>
            <w:hyperlink r:id="rId24" w:history="1">
              <w:r w:rsidR="00774A35" w:rsidRPr="00627698">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187431" w:rsidRDefault="00187431" w:rsidP="000164F3">
            <w:pPr>
              <w:spacing w:after="0"/>
              <w:jc w:val="center"/>
              <w:rPr>
                <w:rFonts w:eastAsia="Calibri" w:cs="Times New Roman"/>
                <w:sz w:val="20"/>
                <w:szCs w:val="20"/>
              </w:rPr>
            </w:pPr>
          </w:p>
          <w:p w:rsidR="00187431" w:rsidRDefault="00187431" w:rsidP="000164F3">
            <w:pPr>
              <w:spacing w:after="0"/>
              <w:jc w:val="center"/>
              <w:rPr>
                <w:rFonts w:eastAsia="Calibri" w:cs="Times New Roman"/>
                <w:sz w:val="20"/>
                <w:szCs w:val="20"/>
              </w:rPr>
            </w:pPr>
          </w:p>
          <w:p w:rsidR="00187431" w:rsidRDefault="0046503A" w:rsidP="00187431">
            <w:pPr>
              <w:spacing w:after="0"/>
              <w:jc w:val="center"/>
              <w:rPr>
                <w:rFonts w:eastAsia="Calibri" w:cs="Times New Roman"/>
                <w:sz w:val="20"/>
                <w:szCs w:val="20"/>
              </w:rPr>
            </w:pPr>
            <w:hyperlink r:id="rId25" w:history="1">
              <w:r w:rsidR="00187431" w:rsidRPr="00187431">
                <w:rPr>
                  <w:rStyle w:val="Hipervnculo"/>
                  <w:rFonts w:eastAsia="Calibri" w:cs="Times New Roman"/>
                  <w:sz w:val="20"/>
                  <w:szCs w:val="20"/>
                </w:rPr>
                <w:t>DESCARGAR</w:t>
              </w:r>
            </w:hyperlink>
          </w:p>
        </w:tc>
      </w:tr>
      <w:tr w:rsidR="00774A35" w:rsidRPr="000164F3" w:rsidTr="00412E42">
        <w:trPr>
          <w:trHeight w:val="702"/>
        </w:trPr>
        <w:tc>
          <w:tcPr>
            <w:tcW w:w="1134" w:type="dxa"/>
            <w:shd w:val="clear" w:color="auto" w:fill="auto"/>
          </w:tcPr>
          <w:p w:rsidR="00774A35" w:rsidRPr="000164F3" w:rsidRDefault="00774A35" w:rsidP="000164F3">
            <w:pPr>
              <w:spacing w:after="0"/>
              <w:rPr>
                <w:rFonts w:eastAsia="Calibri" w:cs="Times New Roman"/>
                <w:sz w:val="20"/>
                <w:szCs w:val="20"/>
              </w:rPr>
            </w:pPr>
          </w:p>
          <w:p w:rsidR="00774A35" w:rsidRPr="00187431" w:rsidRDefault="00774A35" w:rsidP="000164F3">
            <w:pPr>
              <w:spacing w:after="0"/>
              <w:jc w:val="center"/>
              <w:rPr>
                <w:rFonts w:eastAsia="Calibri" w:cs="Times New Roman"/>
                <w:sz w:val="18"/>
                <w:szCs w:val="18"/>
              </w:rPr>
            </w:pPr>
            <w:r w:rsidRPr="00187431">
              <w:rPr>
                <w:rFonts w:eastAsia="Calibri" w:cs="Times New Roman"/>
                <w:sz w:val="18"/>
                <w:szCs w:val="18"/>
              </w:rPr>
              <w:t>12-2016</w:t>
            </w:r>
            <w:r w:rsidR="00187431" w:rsidRPr="00187431">
              <w:rPr>
                <w:rFonts w:eastAsia="Calibri" w:cs="Times New Roman"/>
                <w:sz w:val="18"/>
                <w:szCs w:val="18"/>
              </w:rPr>
              <w:t xml:space="preserve"> </w:t>
            </w:r>
          </w:p>
        </w:tc>
        <w:tc>
          <w:tcPr>
            <w:tcW w:w="6379" w:type="dxa"/>
            <w:shd w:val="clear" w:color="auto" w:fill="auto"/>
          </w:tcPr>
          <w:p w:rsidR="00774A35" w:rsidRDefault="00774A35" w:rsidP="00130543">
            <w:pPr>
              <w:autoSpaceDE w:val="0"/>
              <w:autoSpaceDN w:val="0"/>
              <w:adjustRightInd w:val="0"/>
              <w:spacing w:after="0" w:line="240" w:lineRule="auto"/>
              <w:rPr>
                <w:rFonts w:cs="Arial-BoldMT"/>
                <w:bCs/>
                <w:sz w:val="20"/>
                <w:szCs w:val="20"/>
              </w:rPr>
            </w:pPr>
          </w:p>
          <w:p w:rsidR="00774A35" w:rsidRDefault="00774A35" w:rsidP="00130543">
            <w:pPr>
              <w:autoSpaceDE w:val="0"/>
              <w:autoSpaceDN w:val="0"/>
              <w:adjustRightInd w:val="0"/>
              <w:spacing w:after="0" w:line="240" w:lineRule="auto"/>
              <w:rPr>
                <w:rFonts w:cs="Arial-BoldMT"/>
                <w:bCs/>
                <w:sz w:val="20"/>
                <w:szCs w:val="20"/>
              </w:rPr>
            </w:pPr>
            <w:r w:rsidRPr="00B2741B">
              <w:rPr>
                <w:rFonts w:cs="Arial-BoldMT"/>
                <w:bCs/>
                <w:sz w:val="20"/>
                <w:szCs w:val="20"/>
              </w:rPr>
              <w:t xml:space="preserve">Estadísticas de denuncias por Departamento en contra de Agentes del CAM y tipo de Violación de Derechos de 2015, particularmente en Mujeres </w:t>
            </w:r>
          </w:p>
          <w:p w:rsidR="00187431" w:rsidRPr="000164F3" w:rsidRDefault="00187431" w:rsidP="00130543">
            <w:pPr>
              <w:autoSpaceDE w:val="0"/>
              <w:autoSpaceDN w:val="0"/>
              <w:adjustRightInd w:val="0"/>
              <w:spacing w:after="0" w:line="240" w:lineRule="auto"/>
              <w:rPr>
                <w:rFonts w:cs="Arial-BoldMT"/>
                <w:bCs/>
                <w:sz w:val="20"/>
                <w:szCs w:val="20"/>
              </w:rPr>
            </w:pPr>
          </w:p>
        </w:tc>
        <w:tc>
          <w:tcPr>
            <w:tcW w:w="2268" w:type="dxa"/>
          </w:tcPr>
          <w:p w:rsidR="00774A35" w:rsidRDefault="00774A35" w:rsidP="000164F3">
            <w:pPr>
              <w:spacing w:after="0"/>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26" w:history="1">
              <w:r w:rsidR="00774A35" w:rsidRPr="00257069">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187431">
            <w:pPr>
              <w:spacing w:after="0"/>
              <w:jc w:val="center"/>
              <w:rPr>
                <w:rFonts w:eastAsia="Calibri" w:cs="Times New Roman"/>
                <w:sz w:val="20"/>
                <w:szCs w:val="20"/>
              </w:rPr>
            </w:pPr>
          </w:p>
          <w:p w:rsidR="00187431" w:rsidRDefault="0046503A" w:rsidP="00187431">
            <w:pPr>
              <w:spacing w:after="0"/>
              <w:jc w:val="center"/>
              <w:rPr>
                <w:rFonts w:eastAsia="Calibri" w:cs="Times New Roman"/>
                <w:sz w:val="20"/>
                <w:szCs w:val="20"/>
              </w:rPr>
            </w:pPr>
            <w:hyperlink r:id="rId27" w:history="1">
              <w:r w:rsidR="00187431" w:rsidRPr="00187431">
                <w:rPr>
                  <w:rStyle w:val="Hipervnculo"/>
                  <w:rFonts w:eastAsia="Calibri" w:cs="Times New Roman"/>
                  <w:sz w:val="20"/>
                  <w:szCs w:val="20"/>
                </w:rPr>
                <w:t>DESCARGAR</w:t>
              </w:r>
            </w:hyperlink>
          </w:p>
        </w:tc>
      </w:tr>
      <w:tr w:rsidR="00210E7C" w:rsidRPr="000164F3" w:rsidTr="00412E42">
        <w:trPr>
          <w:trHeight w:val="439"/>
        </w:trPr>
        <w:tc>
          <w:tcPr>
            <w:tcW w:w="1134" w:type="dxa"/>
            <w:shd w:val="clear" w:color="auto" w:fill="auto"/>
          </w:tcPr>
          <w:p w:rsidR="00210E7C" w:rsidRDefault="00210E7C" w:rsidP="000164F3">
            <w:pPr>
              <w:spacing w:after="0"/>
              <w:rPr>
                <w:rFonts w:eastAsia="Calibri" w:cs="Times New Roman"/>
                <w:sz w:val="18"/>
                <w:szCs w:val="18"/>
              </w:rPr>
            </w:pPr>
          </w:p>
          <w:p w:rsidR="00210E7C" w:rsidRPr="00210E7C" w:rsidRDefault="00210E7C" w:rsidP="000164F3">
            <w:pPr>
              <w:spacing w:after="0"/>
              <w:rPr>
                <w:rFonts w:eastAsia="Calibri" w:cs="Times New Roman"/>
                <w:sz w:val="18"/>
                <w:szCs w:val="18"/>
              </w:rPr>
            </w:pPr>
            <w:r w:rsidRPr="00210E7C">
              <w:rPr>
                <w:rFonts w:eastAsia="Calibri" w:cs="Times New Roman"/>
                <w:sz w:val="18"/>
                <w:szCs w:val="18"/>
              </w:rPr>
              <w:t xml:space="preserve">12-A- 2016 </w:t>
            </w:r>
          </w:p>
        </w:tc>
        <w:tc>
          <w:tcPr>
            <w:tcW w:w="6379" w:type="dxa"/>
            <w:shd w:val="clear" w:color="auto" w:fill="auto"/>
          </w:tcPr>
          <w:p w:rsidR="00210E7C" w:rsidRDefault="00210E7C" w:rsidP="00210E7C">
            <w:pPr>
              <w:autoSpaceDE w:val="0"/>
              <w:autoSpaceDN w:val="0"/>
              <w:adjustRightInd w:val="0"/>
              <w:spacing w:after="0" w:line="240" w:lineRule="auto"/>
              <w:jc w:val="both"/>
              <w:rPr>
                <w:rFonts w:cs="*Times New Roman-11647-Identity"/>
                <w:sz w:val="20"/>
                <w:szCs w:val="20"/>
              </w:rPr>
            </w:pPr>
          </w:p>
          <w:p w:rsidR="00210E7C" w:rsidRPr="00210E7C" w:rsidRDefault="00210E7C" w:rsidP="00210E7C">
            <w:pPr>
              <w:autoSpaceDE w:val="0"/>
              <w:autoSpaceDN w:val="0"/>
              <w:adjustRightInd w:val="0"/>
              <w:spacing w:after="0" w:line="240" w:lineRule="auto"/>
              <w:jc w:val="both"/>
              <w:rPr>
                <w:rFonts w:cs="*Times New Roman-11647-Identity"/>
                <w:sz w:val="20"/>
                <w:szCs w:val="20"/>
              </w:rPr>
            </w:pPr>
            <w:r w:rsidRPr="00210E7C">
              <w:rPr>
                <w:rFonts w:cs="*Times New Roman-11647-Identity"/>
                <w:sz w:val="20"/>
                <w:szCs w:val="20"/>
              </w:rPr>
              <w:t>Copia del Catálogo de Derechos Humanos</w:t>
            </w:r>
            <w:r>
              <w:rPr>
                <w:rFonts w:cs="*Times New Roman-11647-Identity"/>
                <w:sz w:val="20"/>
                <w:szCs w:val="20"/>
              </w:rPr>
              <w:t>. Datos estadísticos sobre denuncias recibidas en la Procuraduría para la Defensa de los Derechos Humamos</w:t>
            </w:r>
          </w:p>
        </w:tc>
        <w:tc>
          <w:tcPr>
            <w:tcW w:w="2268" w:type="dxa"/>
          </w:tcPr>
          <w:p w:rsidR="00210E7C" w:rsidRDefault="00210E7C" w:rsidP="000164F3">
            <w:pPr>
              <w:spacing w:after="0"/>
              <w:jc w:val="center"/>
              <w:rPr>
                <w:rFonts w:eastAsia="Calibri" w:cs="Times New Roman"/>
                <w:sz w:val="20"/>
                <w:szCs w:val="20"/>
              </w:rPr>
            </w:pPr>
          </w:p>
          <w:p w:rsidR="00210E7C" w:rsidRPr="000164F3" w:rsidRDefault="0046503A" w:rsidP="000164F3">
            <w:pPr>
              <w:spacing w:after="0"/>
              <w:jc w:val="center"/>
              <w:rPr>
                <w:rFonts w:eastAsia="Calibri" w:cs="Times New Roman"/>
                <w:sz w:val="20"/>
                <w:szCs w:val="20"/>
              </w:rPr>
            </w:pPr>
            <w:hyperlink r:id="rId28" w:history="1">
              <w:r w:rsidR="00210E7C" w:rsidRPr="00E64221">
                <w:rPr>
                  <w:rStyle w:val="Hipervnculo"/>
                  <w:rFonts w:eastAsia="Calibri" w:cs="Times New Roman"/>
                  <w:sz w:val="20"/>
                  <w:szCs w:val="20"/>
                </w:rPr>
                <w:t>DESCARGAR</w:t>
              </w:r>
            </w:hyperlink>
          </w:p>
        </w:tc>
        <w:tc>
          <w:tcPr>
            <w:tcW w:w="3118" w:type="dxa"/>
          </w:tcPr>
          <w:p w:rsidR="00210E7C" w:rsidRDefault="00210E7C" w:rsidP="000164F3">
            <w:pPr>
              <w:spacing w:after="0"/>
              <w:jc w:val="center"/>
              <w:rPr>
                <w:rFonts w:eastAsia="Calibri" w:cs="Times New Roman"/>
                <w:sz w:val="20"/>
                <w:szCs w:val="20"/>
              </w:rPr>
            </w:pPr>
          </w:p>
          <w:p w:rsidR="00210E7C" w:rsidRPr="000164F3" w:rsidRDefault="0046503A" w:rsidP="000164F3">
            <w:pPr>
              <w:spacing w:after="0"/>
              <w:jc w:val="center"/>
              <w:rPr>
                <w:rFonts w:eastAsia="Calibri" w:cs="Times New Roman"/>
                <w:sz w:val="20"/>
                <w:szCs w:val="20"/>
              </w:rPr>
            </w:pPr>
            <w:hyperlink r:id="rId29" w:history="1">
              <w:r w:rsidR="00210E7C" w:rsidRPr="00E64221">
                <w:rPr>
                  <w:rStyle w:val="Hipervnculo"/>
                  <w:rFonts w:eastAsia="Calibri" w:cs="Times New Roman"/>
                  <w:sz w:val="20"/>
                  <w:szCs w:val="20"/>
                </w:rPr>
                <w:t>DESCARGAR</w:t>
              </w:r>
            </w:hyperlink>
          </w:p>
        </w:tc>
      </w:tr>
      <w:tr w:rsidR="00774A35" w:rsidRPr="000164F3" w:rsidTr="00412E42">
        <w:trPr>
          <w:trHeight w:val="439"/>
        </w:trPr>
        <w:tc>
          <w:tcPr>
            <w:tcW w:w="1134" w:type="dxa"/>
            <w:shd w:val="clear" w:color="auto" w:fill="auto"/>
          </w:tcPr>
          <w:p w:rsidR="00774A35" w:rsidRPr="000164F3" w:rsidRDefault="00774A35" w:rsidP="000164F3">
            <w:pPr>
              <w:spacing w:after="0"/>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13-2016</w:t>
            </w:r>
          </w:p>
        </w:tc>
        <w:tc>
          <w:tcPr>
            <w:tcW w:w="6379" w:type="dxa"/>
            <w:shd w:val="clear" w:color="auto" w:fill="auto"/>
          </w:tcPr>
          <w:p w:rsidR="00774A35" w:rsidRPr="00130543" w:rsidRDefault="00774A35" w:rsidP="00130543">
            <w:pPr>
              <w:autoSpaceDE w:val="0"/>
              <w:autoSpaceDN w:val="0"/>
              <w:adjustRightInd w:val="0"/>
              <w:spacing w:after="0" w:line="240" w:lineRule="auto"/>
              <w:jc w:val="both"/>
              <w:rPr>
                <w:rFonts w:cs="ArialMT"/>
                <w:sz w:val="20"/>
                <w:szCs w:val="20"/>
              </w:rPr>
            </w:pPr>
            <w:r>
              <w:rPr>
                <w:rFonts w:cs="ArialMT"/>
                <w:sz w:val="20"/>
                <w:szCs w:val="20"/>
              </w:rPr>
              <w:t>E</w:t>
            </w:r>
            <w:r w:rsidRPr="00130543">
              <w:rPr>
                <w:rFonts w:cs="ArialMT"/>
                <w:sz w:val="20"/>
                <w:szCs w:val="20"/>
              </w:rPr>
              <w:t>jemplar del catálogo de derechos protegido</w:t>
            </w:r>
            <w:r>
              <w:rPr>
                <w:rFonts w:cs="ArialMT"/>
                <w:sz w:val="20"/>
                <w:szCs w:val="20"/>
              </w:rPr>
              <w:t xml:space="preserve">s y hechos violatorios a que se </w:t>
            </w:r>
            <w:r w:rsidRPr="00130543">
              <w:rPr>
                <w:rFonts w:cs="ArialMT"/>
                <w:sz w:val="20"/>
                <w:szCs w:val="20"/>
              </w:rPr>
              <w:t>refiere el artículo 11 del Reglamento para la Aplicación de lo</w:t>
            </w:r>
            <w:r>
              <w:rPr>
                <w:rFonts w:cs="ArialMT"/>
                <w:sz w:val="20"/>
                <w:szCs w:val="20"/>
              </w:rPr>
              <w:t xml:space="preserve">s Procedimientos del Sistema de </w:t>
            </w:r>
            <w:r w:rsidRPr="00130543">
              <w:rPr>
                <w:rFonts w:cs="ArialMT"/>
                <w:sz w:val="20"/>
                <w:szCs w:val="20"/>
              </w:rPr>
              <w:t xml:space="preserve">Protección de los Derechos Humanos de la Procuraduría </w:t>
            </w:r>
            <w:r>
              <w:rPr>
                <w:rFonts w:cs="ArialMT"/>
                <w:sz w:val="20"/>
                <w:szCs w:val="20"/>
              </w:rPr>
              <w:t>para la Defensa de los Derechos Humanos. N</w:t>
            </w:r>
            <w:r w:rsidRPr="00130543">
              <w:rPr>
                <w:rFonts w:cs="ArialMT"/>
                <w:sz w:val="20"/>
                <w:szCs w:val="20"/>
              </w:rPr>
              <w:t>úmero de denuncias prestadas en esta Procuraduría por presun</w:t>
            </w:r>
            <w:r>
              <w:rPr>
                <w:rFonts w:cs="ArialMT"/>
                <w:sz w:val="20"/>
                <w:szCs w:val="20"/>
              </w:rPr>
              <w:t>tas violaciones de Derechos H</w:t>
            </w:r>
            <w:r w:rsidRPr="00130543">
              <w:rPr>
                <w:rFonts w:cs="ArialMT"/>
                <w:sz w:val="20"/>
                <w:szCs w:val="20"/>
              </w:rPr>
              <w:t>umanos desde e</w:t>
            </w:r>
            <w:r>
              <w:rPr>
                <w:rFonts w:cs="ArialMT"/>
                <w:sz w:val="20"/>
                <w:szCs w:val="20"/>
              </w:rPr>
              <w:t>l año 2010 hasta la actualidad. L</w:t>
            </w:r>
            <w:r w:rsidRPr="00130543">
              <w:rPr>
                <w:rFonts w:cs="ArialMT"/>
                <w:sz w:val="20"/>
                <w:szCs w:val="20"/>
              </w:rPr>
              <w:t>ista de los Derechos Humanos mayormente denun</w:t>
            </w:r>
            <w:r>
              <w:rPr>
                <w:rFonts w:cs="ArialMT"/>
                <w:sz w:val="20"/>
                <w:szCs w:val="20"/>
              </w:rPr>
              <w:t xml:space="preserve">ciados en esta Procuraduría por </w:t>
            </w:r>
            <w:r w:rsidRPr="00130543">
              <w:rPr>
                <w:rFonts w:cs="ArialMT"/>
                <w:sz w:val="20"/>
                <w:szCs w:val="20"/>
              </w:rPr>
              <w:t>supuesta violación, desde e</w:t>
            </w:r>
            <w:r>
              <w:rPr>
                <w:rFonts w:cs="ArialMT"/>
                <w:sz w:val="20"/>
                <w:szCs w:val="20"/>
              </w:rPr>
              <w:t>l año 2010 hasta la actualidad. N</w:t>
            </w:r>
            <w:r w:rsidRPr="00130543">
              <w:rPr>
                <w:rFonts w:cs="ArialMT"/>
                <w:sz w:val="20"/>
                <w:szCs w:val="20"/>
              </w:rPr>
              <w:t>úmero de denuncias presentadas en esta Procurad</w:t>
            </w:r>
            <w:r>
              <w:rPr>
                <w:rFonts w:cs="ArialMT"/>
                <w:sz w:val="20"/>
                <w:szCs w:val="20"/>
              </w:rPr>
              <w:t>uría por supuesta violación al Derecho a la E</w:t>
            </w:r>
            <w:r w:rsidRPr="00130543">
              <w:rPr>
                <w:rFonts w:cs="ArialMT"/>
                <w:sz w:val="20"/>
                <w:szCs w:val="20"/>
              </w:rPr>
              <w:t>ducación a consecuencia de malas, in</w:t>
            </w:r>
            <w:r w:rsidR="00E64221">
              <w:rPr>
                <w:rFonts w:cs="ArialMT"/>
                <w:sz w:val="20"/>
                <w:szCs w:val="20"/>
              </w:rPr>
              <w:t xml:space="preserve">adecuadas o pésimas condiciones </w:t>
            </w:r>
            <w:r w:rsidRPr="00130543">
              <w:rPr>
                <w:rFonts w:cs="ArialMT"/>
                <w:sz w:val="20"/>
                <w:szCs w:val="20"/>
              </w:rPr>
              <w:t>infraestructurales y mobiliarias en escuelas públicas del p</w:t>
            </w:r>
            <w:r>
              <w:rPr>
                <w:rFonts w:cs="ArialMT"/>
                <w:sz w:val="20"/>
                <w:szCs w:val="20"/>
              </w:rPr>
              <w:t>aís, desde el año 2010 hasta la actualidad. N</w:t>
            </w:r>
            <w:r w:rsidRPr="00130543">
              <w:rPr>
                <w:rFonts w:cs="ArialMT"/>
                <w:sz w:val="20"/>
                <w:szCs w:val="20"/>
              </w:rPr>
              <w:t>úmero de resoluciones finales resultantes de la fase de investigación que declararán la</w:t>
            </w:r>
          </w:p>
          <w:p w:rsidR="00774A35" w:rsidRPr="00130543" w:rsidRDefault="00774A35" w:rsidP="00130543">
            <w:pPr>
              <w:autoSpaceDE w:val="0"/>
              <w:autoSpaceDN w:val="0"/>
              <w:adjustRightInd w:val="0"/>
              <w:spacing w:after="0" w:line="240" w:lineRule="auto"/>
              <w:jc w:val="both"/>
              <w:rPr>
                <w:rFonts w:cs="ArialMT"/>
                <w:sz w:val="20"/>
                <w:szCs w:val="20"/>
              </w:rPr>
            </w:pPr>
            <w:r w:rsidRPr="00130543">
              <w:rPr>
                <w:rFonts w:cs="ArialMT"/>
                <w:sz w:val="20"/>
                <w:szCs w:val="20"/>
              </w:rPr>
              <w:t>responsabilidad (según artículo 30 del Reglamento para la A</w:t>
            </w:r>
            <w:r>
              <w:rPr>
                <w:rFonts w:cs="ArialMT"/>
                <w:sz w:val="20"/>
                <w:szCs w:val="20"/>
              </w:rPr>
              <w:t xml:space="preserve">plicación de los Procedimientos </w:t>
            </w:r>
            <w:r w:rsidRPr="00130543">
              <w:rPr>
                <w:rFonts w:cs="ArialMT"/>
                <w:sz w:val="20"/>
                <w:szCs w:val="20"/>
              </w:rPr>
              <w:t>del Sistema de Protección de los Derechos Humanos de la Proc</w:t>
            </w:r>
            <w:r>
              <w:rPr>
                <w:rFonts w:cs="ArialMT"/>
                <w:sz w:val="20"/>
                <w:szCs w:val="20"/>
              </w:rPr>
              <w:t xml:space="preserve">uraduría para la Defensa de los </w:t>
            </w:r>
            <w:r w:rsidRPr="00130543">
              <w:rPr>
                <w:rFonts w:cs="ArialMT"/>
                <w:sz w:val="20"/>
                <w:szCs w:val="20"/>
              </w:rPr>
              <w:t>Derechos Humanos) por violación del Derecho a la Educac</w:t>
            </w:r>
            <w:r>
              <w:rPr>
                <w:rFonts w:cs="ArialMT"/>
                <w:sz w:val="20"/>
                <w:szCs w:val="20"/>
              </w:rPr>
              <w:t>ión, desde el año 2010 hasta la actualidad. N</w:t>
            </w:r>
            <w:r w:rsidRPr="00130543">
              <w:rPr>
                <w:rFonts w:cs="ArialMT"/>
                <w:sz w:val="20"/>
                <w:szCs w:val="20"/>
              </w:rPr>
              <w:t>úmero de denuncias demandas presentadas por la Proc</w:t>
            </w:r>
            <w:r>
              <w:rPr>
                <w:rFonts w:cs="ArialMT"/>
                <w:sz w:val="20"/>
                <w:szCs w:val="20"/>
              </w:rPr>
              <w:t xml:space="preserve">uraduría para la Defensa de los </w:t>
            </w:r>
            <w:r w:rsidRPr="00130543">
              <w:rPr>
                <w:rFonts w:cs="ArialMT"/>
                <w:sz w:val="20"/>
                <w:szCs w:val="20"/>
              </w:rPr>
              <w:t>De</w:t>
            </w:r>
            <w:r>
              <w:rPr>
                <w:rFonts w:cs="ArialMT"/>
                <w:sz w:val="20"/>
                <w:szCs w:val="20"/>
              </w:rPr>
              <w:t xml:space="preserve">rechos Humanos ante la Comisión </w:t>
            </w:r>
            <w:r w:rsidRPr="00130543">
              <w:rPr>
                <w:rFonts w:cs="ArialMT"/>
                <w:sz w:val="20"/>
                <w:szCs w:val="20"/>
              </w:rPr>
              <w:t>Interamericana de Derechos Humanos y ante la Corte</w:t>
            </w:r>
          </w:p>
          <w:p w:rsidR="00774A35" w:rsidRPr="000164F3" w:rsidRDefault="00774A35" w:rsidP="00130543">
            <w:pPr>
              <w:autoSpaceDE w:val="0"/>
              <w:autoSpaceDN w:val="0"/>
              <w:adjustRightInd w:val="0"/>
              <w:spacing w:after="0" w:line="240" w:lineRule="auto"/>
              <w:jc w:val="both"/>
              <w:rPr>
                <w:rFonts w:cs="ArialMT"/>
                <w:sz w:val="20"/>
                <w:szCs w:val="20"/>
              </w:rPr>
            </w:pPr>
            <w:r w:rsidRPr="00130543">
              <w:rPr>
                <w:rFonts w:cs="ArialMT"/>
                <w:sz w:val="20"/>
                <w:szCs w:val="20"/>
              </w:rPr>
              <w:t>Interamericana de Derechos Humanos conforme a la atribución</w:t>
            </w:r>
            <w:r>
              <w:rPr>
                <w:rFonts w:cs="ArialMT"/>
                <w:sz w:val="20"/>
                <w:szCs w:val="20"/>
              </w:rPr>
              <w:t xml:space="preserve"> señalada en el artículo 66 del </w:t>
            </w:r>
            <w:r w:rsidRPr="00130543">
              <w:rPr>
                <w:rFonts w:cs="ArialMT"/>
                <w:sz w:val="20"/>
                <w:szCs w:val="20"/>
              </w:rPr>
              <w:t>Reglamento para la Aplicación de los Procedimientos d</w:t>
            </w:r>
            <w:r>
              <w:rPr>
                <w:rFonts w:cs="ArialMT"/>
                <w:sz w:val="20"/>
                <w:szCs w:val="20"/>
              </w:rPr>
              <w:t xml:space="preserve">el Sistema de Protección de los </w:t>
            </w:r>
            <w:r w:rsidRPr="00130543">
              <w:rPr>
                <w:rFonts w:cs="ArialMT"/>
                <w:sz w:val="20"/>
                <w:szCs w:val="20"/>
              </w:rPr>
              <w:t>Derechos Humanos, desde el año 2010 hasta la actualidad</w:t>
            </w:r>
          </w:p>
        </w:tc>
        <w:tc>
          <w:tcPr>
            <w:tcW w:w="2268" w:type="dxa"/>
          </w:tcPr>
          <w:p w:rsidR="00774A35" w:rsidRPr="000164F3"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257069">
            <w:pPr>
              <w:spacing w:after="0"/>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30" w:history="1">
              <w:r w:rsidR="00774A35" w:rsidRPr="00627698">
                <w:rPr>
                  <w:rStyle w:val="Hipervnculo"/>
                  <w:rFonts w:eastAsia="Calibri" w:cs="Times New Roman"/>
                  <w:sz w:val="20"/>
                  <w:szCs w:val="20"/>
                </w:rPr>
                <w:t>DESCARGAR</w:t>
              </w:r>
            </w:hyperlink>
          </w:p>
        </w:tc>
        <w:tc>
          <w:tcPr>
            <w:tcW w:w="3118" w:type="dxa"/>
          </w:tcPr>
          <w:p w:rsidR="00774A35" w:rsidRDefault="00774A35" w:rsidP="000164F3">
            <w:pPr>
              <w:spacing w:after="0"/>
              <w:jc w:val="center"/>
              <w:rPr>
                <w:rFonts w:eastAsia="Calibri" w:cs="Times New Roman"/>
                <w:sz w:val="20"/>
                <w:szCs w:val="20"/>
              </w:rPr>
            </w:pPr>
          </w:p>
          <w:p w:rsidR="00E64221" w:rsidRDefault="00E64221" w:rsidP="000164F3">
            <w:pPr>
              <w:spacing w:after="0"/>
              <w:jc w:val="center"/>
              <w:rPr>
                <w:rFonts w:eastAsia="Calibri" w:cs="Times New Roman"/>
                <w:sz w:val="20"/>
                <w:szCs w:val="20"/>
              </w:rPr>
            </w:pPr>
          </w:p>
          <w:p w:rsidR="00E64221" w:rsidRDefault="00E64221" w:rsidP="000164F3">
            <w:pPr>
              <w:spacing w:after="0"/>
              <w:jc w:val="center"/>
              <w:rPr>
                <w:rFonts w:eastAsia="Calibri" w:cs="Times New Roman"/>
                <w:sz w:val="20"/>
                <w:szCs w:val="20"/>
              </w:rPr>
            </w:pPr>
          </w:p>
          <w:p w:rsidR="00E64221" w:rsidRDefault="00E64221" w:rsidP="000164F3">
            <w:pPr>
              <w:spacing w:after="0"/>
              <w:jc w:val="center"/>
              <w:rPr>
                <w:rFonts w:eastAsia="Calibri" w:cs="Times New Roman"/>
                <w:sz w:val="20"/>
                <w:szCs w:val="20"/>
              </w:rPr>
            </w:pPr>
          </w:p>
          <w:p w:rsidR="00E64221" w:rsidRPr="002316C9" w:rsidRDefault="002316C9" w:rsidP="000164F3">
            <w:pPr>
              <w:spacing w:after="0"/>
              <w:jc w:val="center"/>
              <w:rPr>
                <w:rStyle w:val="Hipervnculo"/>
                <w:rFonts w:eastAsia="Calibri" w:cs="Times New Roman"/>
                <w:sz w:val="20"/>
                <w:szCs w:val="20"/>
              </w:rPr>
            </w:pPr>
            <w:r>
              <w:rPr>
                <w:rFonts w:eastAsia="Calibri" w:cs="Times New Roman"/>
                <w:sz w:val="20"/>
                <w:szCs w:val="20"/>
              </w:rPr>
              <w:fldChar w:fldCharType="begin"/>
            </w:r>
            <w:r>
              <w:rPr>
                <w:rFonts w:eastAsia="Calibri" w:cs="Times New Roman"/>
                <w:sz w:val="20"/>
                <w:szCs w:val="20"/>
              </w:rPr>
              <w:instrText xml:space="preserve"> HYPERLINK "https://www.pddh.gob.sv/portal/wp-content/uploads/2019/03/13-2016.pdf" </w:instrText>
            </w:r>
            <w:r>
              <w:rPr>
                <w:rFonts w:eastAsia="Calibri" w:cs="Times New Roman"/>
                <w:sz w:val="20"/>
                <w:szCs w:val="20"/>
              </w:rPr>
              <w:fldChar w:fldCharType="separate"/>
            </w:r>
          </w:p>
          <w:p w:rsidR="00E64221" w:rsidRPr="000164F3" w:rsidRDefault="002316C9" w:rsidP="000164F3">
            <w:pPr>
              <w:spacing w:after="0"/>
              <w:jc w:val="center"/>
              <w:rPr>
                <w:rFonts w:eastAsia="Calibri" w:cs="Times New Roman"/>
                <w:sz w:val="20"/>
                <w:szCs w:val="20"/>
              </w:rPr>
            </w:pPr>
            <w:r w:rsidRPr="002316C9">
              <w:rPr>
                <w:rStyle w:val="Hipervnculo"/>
                <w:rFonts w:eastAsia="Calibri" w:cs="Times New Roman"/>
                <w:sz w:val="20"/>
                <w:szCs w:val="20"/>
              </w:rPr>
              <w:t>DESCARGAR</w:t>
            </w:r>
            <w:r>
              <w:rPr>
                <w:rFonts w:eastAsia="Calibri" w:cs="Times New Roman"/>
                <w:sz w:val="20"/>
                <w:szCs w:val="20"/>
              </w:rPr>
              <w:fldChar w:fldCharType="end"/>
            </w:r>
          </w:p>
        </w:tc>
      </w:tr>
      <w:tr w:rsidR="00774A35" w:rsidRPr="000164F3" w:rsidTr="00412E42">
        <w:trPr>
          <w:trHeight w:val="417"/>
        </w:trPr>
        <w:tc>
          <w:tcPr>
            <w:tcW w:w="1134" w:type="dxa"/>
            <w:shd w:val="clear" w:color="auto" w:fill="auto"/>
          </w:tcPr>
          <w:p w:rsidR="00774A35" w:rsidRPr="000164F3" w:rsidRDefault="00774A35" w:rsidP="000164F3">
            <w:pPr>
              <w:spacing w:after="0"/>
              <w:contextualSpacing/>
              <w:rPr>
                <w:rFonts w:eastAsia="Calibri" w:cs="Times New Roman"/>
                <w:sz w:val="20"/>
                <w:szCs w:val="20"/>
              </w:rPr>
            </w:pPr>
          </w:p>
          <w:p w:rsidR="00774A35" w:rsidRPr="000164F3" w:rsidRDefault="00774A35" w:rsidP="000164F3">
            <w:pPr>
              <w:spacing w:after="0"/>
              <w:contextualSpacing/>
              <w:jc w:val="center"/>
              <w:rPr>
                <w:rFonts w:eastAsia="Calibri" w:cs="Times New Roman"/>
                <w:sz w:val="20"/>
                <w:szCs w:val="20"/>
              </w:rPr>
            </w:pPr>
            <w:r>
              <w:rPr>
                <w:rFonts w:eastAsia="Calibri" w:cs="Times New Roman"/>
                <w:sz w:val="20"/>
                <w:szCs w:val="20"/>
              </w:rPr>
              <w:t>14-2016</w:t>
            </w:r>
          </w:p>
          <w:p w:rsidR="00774A35" w:rsidRPr="000164F3" w:rsidRDefault="00774A35" w:rsidP="000164F3">
            <w:pPr>
              <w:spacing w:after="0"/>
              <w:contextualSpacing/>
              <w:jc w:val="center"/>
              <w:rPr>
                <w:rFonts w:eastAsia="Calibri" w:cs="Times New Roman"/>
                <w:sz w:val="20"/>
                <w:szCs w:val="20"/>
              </w:rPr>
            </w:pPr>
          </w:p>
        </w:tc>
        <w:tc>
          <w:tcPr>
            <w:tcW w:w="6379" w:type="dxa"/>
            <w:shd w:val="clear" w:color="auto" w:fill="auto"/>
          </w:tcPr>
          <w:p w:rsidR="00774A35" w:rsidRPr="000164F3" w:rsidRDefault="00774A35" w:rsidP="000164F3">
            <w:pPr>
              <w:autoSpaceDE w:val="0"/>
              <w:autoSpaceDN w:val="0"/>
              <w:adjustRightInd w:val="0"/>
              <w:spacing w:after="0" w:line="240" w:lineRule="auto"/>
              <w:rPr>
                <w:rFonts w:cs="*Times New Roman-22150-Identity"/>
                <w:sz w:val="20"/>
                <w:szCs w:val="20"/>
              </w:rPr>
            </w:pPr>
          </w:p>
          <w:p w:rsidR="00774A35" w:rsidRPr="000164F3" w:rsidRDefault="00774A35" w:rsidP="00130543">
            <w:pPr>
              <w:autoSpaceDE w:val="0"/>
              <w:autoSpaceDN w:val="0"/>
              <w:adjustRightInd w:val="0"/>
              <w:spacing w:after="0" w:line="240" w:lineRule="auto"/>
              <w:rPr>
                <w:rFonts w:cs="Arial-BoldMT"/>
                <w:bCs/>
                <w:sz w:val="20"/>
                <w:szCs w:val="20"/>
              </w:rPr>
            </w:pPr>
            <w:r w:rsidRPr="00130543">
              <w:rPr>
                <w:rFonts w:cs="Arial-BoldMT"/>
                <w:bCs/>
                <w:sz w:val="20"/>
                <w:szCs w:val="20"/>
              </w:rPr>
              <w:t>Nombres de los delegados de las distintas delegaciones departamentales de la PDDH</w:t>
            </w:r>
          </w:p>
        </w:tc>
        <w:tc>
          <w:tcPr>
            <w:tcW w:w="2268" w:type="dxa"/>
          </w:tcPr>
          <w:p w:rsidR="00774A35" w:rsidRPr="000164F3" w:rsidRDefault="00774A35" w:rsidP="000164F3">
            <w:pPr>
              <w:spacing w:after="0"/>
              <w:rPr>
                <w:rFonts w:eastAsia="Calibri" w:cs="Times New Roman"/>
                <w:sz w:val="20"/>
                <w:szCs w:val="20"/>
              </w:rPr>
            </w:pPr>
          </w:p>
          <w:p w:rsidR="00774A35" w:rsidRPr="000164F3" w:rsidRDefault="0046503A" w:rsidP="000164F3">
            <w:pPr>
              <w:spacing w:after="0"/>
              <w:jc w:val="center"/>
              <w:rPr>
                <w:rFonts w:eastAsia="Calibri" w:cs="Times New Roman"/>
                <w:sz w:val="20"/>
                <w:szCs w:val="20"/>
              </w:rPr>
            </w:pPr>
            <w:hyperlink r:id="rId31" w:history="1">
              <w:r w:rsidR="00774A35" w:rsidRPr="00257069">
                <w:rPr>
                  <w:rStyle w:val="Hipervnculo"/>
                  <w:rFonts w:eastAsia="Calibri" w:cs="Times New Roman"/>
                  <w:sz w:val="20"/>
                  <w:szCs w:val="20"/>
                </w:rPr>
                <w:t>DESCARGAR</w:t>
              </w:r>
            </w:hyperlink>
          </w:p>
        </w:tc>
        <w:tc>
          <w:tcPr>
            <w:tcW w:w="3118" w:type="dxa"/>
          </w:tcPr>
          <w:p w:rsidR="00774A35" w:rsidRDefault="00774A35" w:rsidP="000164F3">
            <w:pPr>
              <w:spacing w:after="0"/>
              <w:rPr>
                <w:rFonts w:eastAsia="Calibri" w:cs="Times New Roman"/>
                <w:sz w:val="20"/>
                <w:szCs w:val="20"/>
              </w:rPr>
            </w:pPr>
          </w:p>
          <w:p w:rsidR="00E64221" w:rsidRPr="000164F3" w:rsidRDefault="0046503A" w:rsidP="00E64221">
            <w:pPr>
              <w:spacing w:after="0"/>
              <w:jc w:val="center"/>
              <w:rPr>
                <w:rFonts w:eastAsia="Calibri" w:cs="Times New Roman"/>
                <w:sz w:val="20"/>
                <w:szCs w:val="20"/>
              </w:rPr>
            </w:pPr>
            <w:hyperlink r:id="rId32" w:history="1">
              <w:r w:rsidR="00E64221" w:rsidRPr="00E64221">
                <w:rPr>
                  <w:rStyle w:val="Hipervnculo"/>
                  <w:rFonts w:eastAsia="Calibri" w:cs="Times New Roman"/>
                  <w:sz w:val="20"/>
                  <w:szCs w:val="20"/>
                </w:rPr>
                <w:t>DESCARGAR</w:t>
              </w:r>
            </w:hyperlink>
          </w:p>
        </w:tc>
      </w:tr>
      <w:tr w:rsidR="00774A35" w:rsidRPr="000164F3" w:rsidTr="00412E42">
        <w:trPr>
          <w:trHeight w:val="60"/>
        </w:trPr>
        <w:tc>
          <w:tcPr>
            <w:tcW w:w="1134" w:type="dxa"/>
            <w:shd w:val="clear" w:color="auto" w:fill="auto"/>
          </w:tcPr>
          <w:p w:rsidR="00774A35" w:rsidRPr="000164F3" w:rsidRDefault="00774A35" w:rsidP="00130543">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15-2016</w:t>
            </w:r>
          </w:p>
          <w:p w:rsidR="00774A35" w:rsidRPr="000164F3" w:rsidRDefault="00774A35" w:rsidP="000164F3">
            <w:pPr>
              <w:spacing w:after="0"/>
              <w:jc w:val="center"/>
              <w:rPr>
                <w:rFonts w:eastAsia="Calibri" w:cs="Times New Roman"/>
                <w:sz w:val="20"/>
                <w:szCs w:val="20"/>
              </w:rPr>
            </w:pPr>
          </w:p>
        </w:tc>
        <w:tc>
          <w:tcPr>
            <w:tcW w:w="6379" w:type="dxa"/>
            <w:shd w:val="clear" w:color="auto" w:fill="auto"/>
          </w:tcPr>
          <w:p w:rsidR="00774A35" w:rsidRDefault="00774A35" w:rsidP="00130543">
            <w:pPr>
              <w:autoSpaceDE w:val="0"/>
              <w:autoSpaceDN w:val="0"/>
              <w:adjustRightInd w:val="0"/>
              <w:spacing w:after="0" w:line="240" w:lineRule="auto"/>
              <w:rPr>
                <w:rFonts w:cs="Arial-BoldMT"/>
                <w:bCs/>
                <w:sz w:val="20"/>
                <w:szCs w:val="20"/>
              </w:rPr>
            </w:pPr>
          </w:p>
          <w:p w:rsidR="00774A35" w:rsidRPr="000164F3" w:rsidRDefault="00774A35" w:rsidP="00E64221">
            <w:pPr>
              <w:autoSpaceDE w:val="0"/>
              <w:autoSpaceDN w:val="0"/>
              <w:adjustRightInd w:val="0"/>
              <w:spacing w:after="0" w:line="240" w:lineRule="auto"/>
              <w:rPr>
                <w:rFonts w:cs="Arial-BoldMT"/>
                <w:bCs/>
                <w:sz w:val="20"/>
                <w:szCs w:val="20"/>
              </w:rPr>
            </w:pPr>
            <w:r w:rsidRPr="00130543">
              <w:rPr>
                <w:rFonts w:cs="Arial-BoldMT"/>
                <w:bCs/>
                <w:sz w:val="20"/>
                <w:szCs w:val="20"/>
              </w:rPr>
              <w:t>Certificación integra del Expediente SS-0093-2013</w:t>
            </w:r>
            <w:r w:rsidR="00E64221">
              <w:rPr>
                <w:rFonts w:cs="Arial-BoldMT"/>
                <w:bCs/>
                <w:sz w:val="20"/>
                <w:szCs w:val="20"/>
              </w:rPr>
              <w:t>.</w:t>
            </w:r>
          </w:p>
        </w:tc>
        <w:tc>
          <w:tcPr>
            <w:tcW w:w="2268" w:type="dxa"/>
          </w:tcPr>
          <w:p w:rsidR="00774A35" w:rsidRDefault="00774A35" w:rsidP="000164F3">
            <w:pPr>
              <w:spacing w:after="0"/>
              <w:jc w:val="center"/>
              <w:rPr>
                <w:rFonts w:eastAsia="Calibri" w:cs="Times New Roman"/>
                <w:sz w:val="20"/>
                <w:szCs w:val="20"/>
              </w:rPr>
            </w:pPr>
          </w:p>
          <w:p w:rsidR="00774A35" w:rsidRPr="000164F3" w:rsidRDefault="0046503A" w:rsidP="000164F3">
            <w:pPr>
              <w:spacing w:after="0"/>
              <w:jc w:val="center"/>
              <w:rPr>
                <w:rFonts w:eastAsia="Calibri" w:cs="Times New Roman"/>
                <w:sz w:val="20"/>
                <w:szCs w:val="20"/>
              </w:rPr>
            </w:pPr>
            <w:hyperlink r:id="rId33" w:history="1">
              <w:r w:rsidR="00774A35" w:rsidRPr="00134336">
                <w:rPr>
                  <w:rStyle w:val="Hipervnculo"/>
                  <w:rFonts w:eastAsia="Calibri" w:cs="Times New Roman"/>
                  <w:sz w:val="20"/>
                  <w:szCs w:val="20"/>
                </w:rPr>
                <w:t>DESCARGAR</w:t>
              </w:r>
            </w:hyperlink>
          </w:p>
          <w:p w:rsidR="00774A35" w:rsidRPr="000164F3" w:rsidRDefault="00774A35" w:rsidP="00130543">
            <w:pPr>
              <w:spacing w:after="0"/>
              <w:rPr>
                <w:rFonts w:eastAsia="Calibri" w:cs="Times New Roman"/>
                <w:sz w:val="20"/>
                <w:szCs w:val="20"/>
              </w:rPr>
            </w:pPr>
          </w:p>
        </w:tc>
        <w:tc>
          <w:tcPr>
            <w:tcW w:w="3118" w:type="dxa"/>
          </w:tcPr>
          <w:p w:rsidR="00774A35" w:rsidRDefault="00E64221" w:rsidP="00E64221">
            <w:pPr>
              <w:spacing w:after="0"/>
              <w:jc w:val="both"/>
              <w:rPr>
                <w:rFonts w:eastAsia="Calibri" w:cs="Times New Roman"/>
                <w:sz w:val="20"/>
                <w:szCs w:val="20"/>
              </w:rPr>
            </w:pPr>
            <w:r>
              <w:rPr>
                <w:rFonts w:ascii="Calibri" w:eastAsia="Calibri" w:hAnsi="Calibri" w:cs="Times New Roman"/>
                <w:sz w:val="20"/>
                <w:szCs w:val="20"/>
              </w:rPr>
              <w:t>La información que se entregó en el procedimiento de acceso clasificado con número de referencia 15-2016, constituye información confidencial. Por lo que, no se publicará dicha información.</w:t>
            </w:r>
          </w:p>
        </w:tc>
      </w:tr>
      <w:tr w:rsidR="00774A35" w:rsidRPr="000164F3" w:rsidTr="00412E42">
        <w:trPr>
          <w:trHeight w:val="545"/>
        </w:trPr>
        <w:tc>
          <w:tcPr>
            <w:tcW w:w="1134" w:type="dxa"/>
            <w:shd w:val="clear" w:color="auto" w:fill="auto"/>
          </w:tcPr>
          <w:p w:rsidR="00774A35" w:rsidRPr="000164F3" w:rsidRDefault="00774A35" w:rsidP="00130543">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16-2016</w:t>
            </w:r>
          </w:p>
        </w:tc>
        <w:tc>
          <w:tcPr>
            <w:tcW w:w="6379" w:type="dxa"/>
            <w:shd w:val="clear" w:color="auto" w:fill="auto"/>
          </w:tcPr>
          <w:p w:rsidR="00774A35" w:rsidRDefault="00774A35" w:rsidP="00130543">
            <w:pPr>
              <w:autoSpaceDE w:val="0"/>
              <w:autoSpaceDN w:val="0"/>
              <w:adjustRightInd w:val="0"/>
              <w:spacing w:after="0" w:line="240" w:lineRule="auto"/>
              <w:jc w:val="both"/>
              <w:rPr>
                <w:rFonts w:cs="Arial-BoldMT"/>
                <w:bCs/>
                <w:sz w:val="20"/>
                <w:szCs w:val="20"/>
              </w:rPr>
            </w:pPr>
          </w:p>
          <w:p w:rsidR="00774A35" w:rsidRPr="000164F3" w:rsidRDefault="00E64221" w:rsidP="00E64221">
            <w:pPr>
              <w:autoSpaceDE w:val="0"/>
              <w:autoSpaceDN w:val="0"/>
              <w:adjustRightInd w:val="0"/>
              <w:spacing w:after="0" w:line="240" w:lineRule="auto"/>
              <w:jc w:val="both"/>
              <w:rPr>
                <w:rFonts w:cs="Arial-BoldMT"/>
                <w:bCs/>
                <w:sz w:val="20"/>
                <w:szCs w:val="20"/>
              </w:rPr>
            </w:pPr>
            <w:r>
              <w:rPr>
                <w:rFonts w:cs="Arial-BoldMT"/>
                <w:bCs/>
                <w:sz w:val="20"/>
                <w:szCs w:val="20"/>
              </w:rPr>
              <w:t>R</w:t>
            </w:r>
            <w:r w:rsidR="00774A35" w:rsidRPr="00130543">
              <w:rPr>
                <w:rFonts w:cs="Arial-BoldMT"/>
                <w:bCs/>
                <w:sz w:val="20"/>
                <w:szCs w:val="20"/>
              </w:rPr>
              <w:t>esoluciones de responsabilidad emit</w:t>
            </w:r>
            <w:r>
              <w:rPr>
                <w:rFonts w:cs="Arial-BoldMT"/>
                <w:bCs/>
                <w:sz w:val="20"/>
                <w:szCs w:val="20"/>
              </w:rPr>
              <w:t xml:space="preserve">idas 2010. </w:t>
            </w:r>
            <w:r w:rsidR="00774A35" w:rsidRPr="00130543">
              <w:rPr>
                <w:rFonts w:cs="Arial-BoldMT"/>
                <w:bCs/>
                <w:sz w:val="20"/>
                <w:szCs w:val="20"/>
              </w:rPr>
              <w:t xml:space="preserve">Resoluciones Finales resultantes de la fase </w:t>
            </w:r>
            <w:r w:rsidR="00774A35">
              <w:rPr>
                <w:rFonts w:cs="Arial-BoldMT"/>
                <w:bCs/>
                <w:sz w:val="20"/>
                <w:szCs w:val="20"/>
              </w:rPr>
              <w:t xml:space="preserve">de investigación que </w:t>
            </w:r>
            <w:r w:rsidR="00774A35" w:rsidRPr="00130543">
              <w:rPr>
                <w:rFonts w:cs="Arial-BoldMT"/>
                <w:bCs/>
                <w:sz w:val="20"/>
                <w:szCs w:val="20"/>
              </w:rPr>
              <w:t>declaran la responsabilidad por la violación del Derecho a</w:t>
            </w:r>
            <w:r w:rsidR="00774A35">
              <w:rPr>
                <w:rFonts w:cs="Arial-BoldMT"/>
                <w:bCs/>
                <w:sz w:val="20"/>
                <w:szCs w:val="20"/>
              </w:rPr>
              <w:t xml:space="preserve"> la Educación desde el año 2010 </w:t>
            </w:r>
            <w:r w:rsidR="00774A35" w:rsidRPr="00130543">
              <w:rPr>
                <w:rFonts w:cs="Arial-BoldMT"/>
                <w:bCs/>
                <w:sz w:val="20"/>
                <w:szCs w:val="20"/>
              </w:rPr>
              <w:t>hasta la actualidad.</w:t>
            </w:r>
          </w:p>
        </w:tc>
        <w:tc>
          <w:tcPr>
            <w:tcW w:w="2268" w:type="dxa"/>
          </w:tcPr>
          <w:p w:rsidR="00774A35" w:rsidRPr="000164F3" w:rsidRDefault="00774A35" w:rsidP="000164F3">
            <w:pPr>
              <w:spacing w:after="0"/>
              <w:jc w:val="center"/>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34" w:history="1">
              <w:r w:rsidR="00774A35" w:rsidRPr="00134336">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tc>
        <w:tc>
          <w:tcPr>
            <w:tcW w:w="3118" w:type="dxa"/>
          </w:tcPr>
          <w:p w:rsidR="00774A35" w:rsidRPr="000164F3" w:rsidRDefault="00E64221" w:rsidP="00E64221">
            <w:pPr>
              <w:spacing w:after="0"/>
              <w:jc w:val="both"/>
              <w:rPr>
                <w:rFonts w:eastAsia="Calibri" w:cs="Times New Roman"/>
                <w:sz w:val="20"/>
                <w:szCs w:val="20"/>
              </w:rPr>
            </w:pPr>
            <w:r>
              <w:rPr>
                <w:rFonts w:ascii="Calibri" w:eastAsia="Calibri" w:hAnsi="Calibri" w:cs="Times New Roman"/>
                <w:sz w:val="20"/>
                <w:szCs w:val="20"/>
              </w:rPr>
              <w:t>La información que se entregó en el procedimiento de acceso clasificado con número de referencia 16-2016, constituye información confidencial. Por lo que, no se publicará dicha información.</w:t>
            </w:r>
          </w:p>
        </w:tc>
      </w:tr>
      <w:tr w:rsidR="00774A35" w:rsidRPr="000164F3" w:rsidTr="00412E42">
        <w:tc>
          <w:tcPr>
            <w:tcW w:w="1134" w:type="dxa"/>
            <w:shd w:val="clear" w:color="auto" w:fill="auto"/>
          </w:tcPr>
          <w:p w:rsidR="00774A35" w:rsidRPr="000164F3" w:rsidRDefault="00774A35" w:rsidP="00130543">
            <w:pPr>
              <w:spacing w:after="0"/>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17-2016</w:t>
            </w:r>
          </w:p>
        </w:tc>
        <w:tc>
          <w:tcPr>
            <w:tcW w:w="6379" w:type="dxa"/>
            <w:shd w:val="clear" w:color="auto" w:fill="auto"/>
          </w:tcPr>
          <w:p w:rsidR="00774A35" w:rsidRDefault="00774A35" w:rsidP="00130543">
            <w:pPr>
              <w:autoSpaceDE w:val="0"/>
              <w:autoSpaceDN w:val="0"/>
              <w:adjustRightInd w:val="0"/>
              <w:spacing w:after="0" w:line="240" w:lineRule="auto"/>
              <w:jc w:val="both"/>
              <w:rPr>
                <w:rFonts w:eastAsia="Calibri" w:cs="Times New Roman"/>
                <w:sz w:val="20"/>
                <w:szCs w:val="20"/>
              </w:rPr>
            </w:pPr>
          </w:p>
          <w:p w:rsidR="00774A35" w:rsidRPr="000164F3" w:rsidRDefault="00774A35" w:rsidP="00130543">
            <w:pPr>
              <w:autoSpaceDE w:val="0"/>
              <w:autoSpaceDN w:val="0"/>
              <w:adjustRightInd w:val="0"/>
              <w:spacing w:after="0" w:line="240" w:lineRule="auto"/>
              <w:jc w:val="both"/>
              <w:rPr>
                <w:rFonts w:cs="ArialMT"/>
                <w:sz w:val="20"/>
                <w:szCs w:val="20"/>
              </w:rPr>
            </w:pPr>
            <w:r w:rsidRPr="00130543">
              <w:rPr>
                <w:rFonts w:cs="ArialMT"/>
                <w:sz w:val="20"/>
                <w:szCs w:val="20"/>
              </w:rPr>
              <w:t>Número de denuncias de violaciones a Derechos Humanos recibidas en el año 2014 y 2015, desagregadas por sexo del denunciante a nivel nacional, desagregadas por sexo municipios: Ciudad</w:t>
            </w:r>
            <w:r>
              <w:rPr>
                <w:rFonts w:cs="ArialMT"/>
                <w:sz w:val="20"/>
                <w:szCs w:val="20"/>
              </w:rPr>
              <w:t xml:space="preserve"> </w:t>
            </w:r>
            <w:r w:rsidRPr="00130543">
              <w:rPr>
                <w:rFonts w:cs="ArialMT"/>
                <w:sz w:val="20"/>
                <w:szCs w:val="20"/>
              </w:rPr>
              <w:t>Delgado, Cojutepeque, Cotón, Jiqulilsco, Mejicanos, S</w:t>
            </w:r>
            <w:r>
              <w:rPr>
                <w:rFonts w:cs="ArialMT"/>
                <w:sz w:val="20"/>
                <w:szCs w:val="20"/>
              </w:rPr>
              <w:t xml:space="preserve">anta Ana, Sonsonate, Soyapango, </w:t>
            </w:r>
            <w:r w:rsidRPr="00130543">
              <w:rPr>
                <w:rFonts w:cs="ArialMT"/>
                <w:sz w:val="20"/>
                <w:szCs w:val="20"/>
              </w:rPr>
              <w:t>Zacatecoluca, San Salvador</w:t>
            </w:r>
          </w:p>
        </w:tc>
        <w:tc>
          <w:tcPr>
            <w:tcW w:w="2268" w:type="dxa"/>
          </w:tcPr>
          <w:p w:rsidR="00774A35" w:rsidRPr="000164F3" w:rsidRDefault="00774A35" w:rsidP="000164F3">
            <w:pPr>
              <w:spacing w:after="0"/>
              <w:jc w:val="center"/>
              <w:rPr>
                <w:rFonts w:eastAsia="Calibri" w:cs="Times New Roman"/>
                <w:sz w:val="20"/>
                <w:szCs w:val="20"/>
              </w:rPr>
            </w:pPr>
          </w:p>
          <w:p w:rsidR="00774A35" w:rsidRDefault="00774A35" w:rsidP="00257069">
            <w:pPr>
              <w:spacing w:after="0"/>
              <w:jc w:val="center"/>
              <w:rPr>
                <w:rFonts w:eastAsia="Calibri" w:cs="Times New Roman"/>
                <w:sz w:val="20"/>
                <w:szCs w:val="20"/>
              </w:rPr>
            </w:pPr>
          </w:p>
          <w:p w:rsidR="00774A35" w:rsidRDefault="00774A35" w:rsidP="00257069">
            <w:pPr>
              <w:spacing w:after="0"/>
              <w:jc w:val="center"/>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35" w:history="1">
              <w:r w:rsidR="00774A35" w:rsidRPr="00134336">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A865CC" w:rsidRDefault="00A865CC" w:rsidP="000164F3">
            <w:pPr>
              <w:spacing w:after="0"/>
              <w:jc w:val="center"/>
              <w:rPr>
                <w:rFonts w:eastAsia="Calibri" w:cs="Times New Roman"/>
                <w:sz w:val="20"/>
                <w:szCs w:val="20"/>
              </w:rPr>
            </w:pPr>
          </w:p>
          <w:p w:rsidR="00A865CC" w:rsidRDefault="00A865CC" w:rsidP="000164F3">
            <w:pPr>
              <w:spacing w:after="0"/>
              <w:jc w:val="center"/>
              <w:rPr>
                <w:rFonts w:eastAsia="Calibri" w:cs="Times New Roman"/>
                <w:sz w:val="20"/>
                <w:szCs w:val="20"/>
              </w:rPr>
            </w:pPr>
          </w:p>
          <w:p w:rsidR="00A865CC" w:rsidRPr="000164F3" w:rsidRDefault="0046503A" w:rsidP="000164F3">
            <w:pPr>
              <w:spacing w:after="0"/>
              <w:jc w:val="center"/>
              <w:rPr>
                <w:rFonts w:eastAsia="Calibri" w:cs="Times New Roman"/>
                <w:sz w:val="20"/>
                <w:szCs w:val="20"/>
              </w:rPr>
            </w:pPr>
            <w:hyperlink r:id="rId36" w:history="1">
              <w:r w:rsidR="00A865CC" w:rsidRPr="00A865CC">
                <w:rPr>
                  <w:rStyle w:val="Hipervnculo"/>
                  <w:rFonts w:eastAsia="Calibri" w:cs="Times New Roman"/>
                  <w:sz w:val="20"/>
                  <w:szCs w:val="20"/>
                </w:rPr>
                <w:t>DESCARGAR</w:t>
              </w:r>
            </w:hyperlink>
          </w:p>
        </w:tc>
      </w:tr>
      <w:tr w:rsidR="00774A35" w:rsidRPr="000164F3" w:rsidTr="00412E42">
        <w:tc>
          <w:tcPr>
            <w:tcW w:w="1134" w:type="dxa"/>
            <w:shd w:val="clear" w:color="auto" w:fill="auto"/>
          </w:tcPr>
          <w:p w:rsidR="00774A35" w:rsidRPr="000164F3" w:rsidRDefault="00774A35" w:rsidP="000164F3">
            <w:pPr>
              <w:spacing w:after="0"/>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774A35" w:rsidP="00A865CC">
            <w:pPr>
              <w:spacing w:after="0"/>
              <w:jc w:val="center"/>
              <w:rPr>
                <w:rFonts w:eastAsia="Calibri" w:cs="Times New Roman"/>
                <w:sz w:val="20"/>
                <w:szCs w:val="20"/>
              </w:rPr>
            </w:pPr>
            <w:r>
              <w:rPr>
                <w:rFonts w:eastAsia="Calibri" w:cs="Times New Roman"/>
                <w:sz w:val="20"/>
                <w:szCs w:val="20"/>
              </w:rPr>
              <w:t>18-2016</w:t>
            </w:r>
          </w:p>
          <w:p w:rsidR="00774A35" w:rsidRPr="000164F3" w:rsidRDefault="00774A35" w:rsidP="000164F3">
            <w:pPr>
              <w:spacing w:after="0"/>
              <w:jc w:val="center"/>
              <w:rPr>
                <w:rFonts w:eastAsia="Calibri" w:cs="Times New Roman"/>
                <w:sz w:val="20"/>
                <w:szCs w:val="20"/>
              </w:rPr>
            </w:pPr>
          </w:p>
        </w:tc>
        <w:tc>
          <w:tcPr>
            <w:tcW w:w="6379" w:type="dxa"/>
            <w:shd w:val="clear" w:color="auto" w:fill="auto"/>
          </w:tcPr>
          <w:p w:rsidR="00774A35" w:rsidRPr="00827858" w:rsidRDefault="00774A35" w:rsidP="00827858">
            <w:pPr>
              <w:autoSpaceDE w:val="0"/>
              <w:autoSpaceDN w:val="0"/>
              <w:adjustRightInd w:val="0"/>
              <w:spacing w:after="0" w:line="240" w:lineRule="auto"/>
              <w:jc w:val="both"/>
              <w:rPr>
                <w:rFonts w:cs="TimesNewRomanPS-BoldMT"/>
                <w:bCs/>
                <w:color w:val="000000"/>
                <w:sz w:val="20"/>
                <w:szCs w:val="20"/>
              </w:rPr>
            </w:pPr>
            <w:r w:rsidRPr="00827858">
              <w:rPr>
                <w:rFonts w:cs="TimesNewRomanPS-BoldMT"/>
                <w:bCs/>
                <w:color w:val="000000"/>
                <w:sz w:val="20"/>
                <w:szCs w:val="20"/>
              </w:rPr>
              <w:t xml:space="preserve">1. Montos totales de lo invertido en las prestaciones del laudo durante el año 2015 (anteojos, guardería, uniformes, vales de calzado, vales de </w:t>
            </w:r>
            <w:r w:rsidR="00A865CC" w:rsidRPr="00827858">
              <w:rPr>
                <w:rFonts w:cs="TimesNewRomanPS-BoldMT"/>
                <w:bCs/>
                <w:color w:val="000000"/>
                <w:sz w:val="20"/>
                <w:szCs w:val="20"/>
              </w:rPr>
              <w:t>súper</w:t>
            </w:r>
            <w:r w:rsidRPr="00827858">
              <w:rPr>
                <w:rFonts w:cs="TimesNewRomanPS-BoldMT"/>
                <w:bCs/>
                <w:color w:val="000000"/>
                <w:sz w:val="20"/>
                <w:szCs w:val="20"/>
              </w:rPr>
              <w:t xml:space="preserve">, bono anual, ceremonia de reconocimiento a personal por tiempo de servicio Cláusula 49, viáticos por viajes internos. 2. Acto conmemorativo del evento del niño.) Contribución económica y en bienes de consumo que la institución ha hecho al grupo de Alcohólicos Anónimos a partir de julio de 2015 hasta la fecha, puntualizando los montos mensuales de la erogación, la fundamentación legal de la misma y bajo </w:t>
            </w:r>
            <w:r w:rsidR="00A865CC" w:rsidRPr="00827858">
              <w:rPr>
                <w:rFonts w:cs="TimesNewRomanPS-BoldMT"/>
                <w:bCs/>
                <w:color w:val="000000"/>
                <w:sz w:val="20"/>
                <w:szCs w:val="20"/>
              </w:rPr>
              <w:t>qué</w:t>
            </w:r>
            <w:r w:rsidRPr="00827858">
              <w:rPr>
                <w:rFonts w:cs="TimesNewRomanPS-BoldMT"/>
                <w:bCs/>
                <w:color w:val="000000"/>
                <w:sz w:val="20"/>
                <w:szCs w:val="20"/>
              </w:rPr>
              <w:t xml:space="preserve"> dependencias y rubros se administra.</w:t>
            </w:r>
          </w:p>
          <w:p w:rsidR="00774A35" w:rsidRPr="000164F3" w:rsidRDefault="00774A35" w:rsidP="00827858">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827858">
              <w:rPr>
                <w:rFonts w:cs="TimesNewRomanPS-BoldMT"/>
                <w:bCs/>
                <w:color w:val="000000"/>
                <w:sz w:val="20"/>
                <w:szCs w:val="20"/>
              </w:rPr>
              <w:lastRenderedPageBreak/>
              <w:t>3- Monto total de viáticos por viajes al exterior en 2015. 4- Monto total de vale de calzado entregado al personal jurídico en diciembre 2015.5-Salario mensual de las siguientes personas: Julio Rodríguez, Luis Enrique Salazar Flores y Nancy Orellana, puntualizando el tipo de relación laboral bajo la que se desempeñan (servicios profesionales, contrato de trabajo, ley de salarios) y cuáles son sus funciones. 6- Copia íntegra de demanda adicional presentada a la Comisión de Hacienda y Especial del Presupuesto en el año 2015. 7- Copia del contrato de arrendamiento del Edificio ex Fértica. 8-Monto invertido en la remodelación de las instalaciones del Departamento de Transporte PDDH durante los años 2014 y 2015. 9-Copia certificada del memorándum del señor Procurador en el que se le requiere al Jefe del Departamento Jurídico de la PDDH, que active proceso contra 22 personas, por las protestas de los días 12 de enero a 4 de febrero de este año. 10- Documentos que acrediten gestiones para licitación o compra de seguro colectivo de vida y seguro médico hospitalario (Cláusula 29 y 39). 11- Oficio enviado al Titular por el señor Ministro de Hacienda, Carlos Cáceres Chávez, en enero 2015. 12- Copia certificada íntegra del expediente disciplinario tramitado en el Departamento Jurídico, por mi presunta vinculación en las protestas del 12 de enero al 4 de febrero del presente año</w:t>
            </w:r>
          </w:p>
        </w:tc>
        <w:tc>
          <w:tcPr>
            <w:tcW w:w="2268" w:type="dxa"/>
          </w:tcPr>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46503A" w:rsidP="00A865CC">
            <w:pPr>
              <w:spacing w:after="0"/>
              <w:jc w:val="center"/>
              <w:rPr>
                <w:rFonts w:eastAsia="Calibri" w:cs="Times New Roman"/>
                <w:sz w:val="20"/>
                <w:szCs w:val="20"/>
              </w:rPr>
            </w:pPr>
            <w:hyperlink r:id="rId37" w:history="1">
              <w:r w:rsidR="00774A35" w:rsidRPr="00627698">
                <w:rPr>
                  <w:rStyle w:val="Hipervnculo"/>
                  <w:rFonts w:eastAsia="Calibri" w:cs="Times New Roman"/>
                  <w:sz w:val="20"/>
                  <w:szCs w:val="20"/>
                </w:rPr>
                <w:t>DESCARGAR</w:t>
              </w:r>
            </w:hyperlink>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A865CC" w:rsidRDefault="00A865CC" w:rsidP="000164F3">
            <w:pPr>
              <w:spacing w:after="0"/>
              <w:jc w:val="center"/>
              <w:rPr>
                <w:rFonts w:eastAsia="Calibri" w:cs="Times New Roman"/>
                <w:sz w:val="20"/>
                <w:szCs w:val="20"/>
              </w:rPr>
            </w:pPr>
          </w:p>
          <w:p w:rsidR="00A865CC" w:rsidRDefault="0046503A" w:rsidP="000164F3">
            <w:pPr>
              <w:spacing w:after="0"/>
              <w:jc w:val="center"/>
              <w:rPr>
                <w:rFonts w:eastAsia="Calibri" w:cs="Times New Roman"/>
                <w:sz w:val="20"/>
                <w:szCs w:val="20"/>
              </w:rPr>
            </w:pPr>
            <w:hyperlink r:id="rId38" w:history="1">
              <w:r w:rsidR="00A865CC" w:rsidRPr="008A4315">
                <w:rPr>
                  <w:rStyle w:val="Hipervnculo"/>
                  <w:rFonts w:eastAsia="Calibri" w:cs="Times New Roman"/>
                  <w:sz w:val="20"/>
                  <w:szCs w:val="20"/>
                </w:rPr>
                <w:t>DESCARGAR</w:t>
              </w:r>
            </w:hyperlink>
          </w:p>
        </w:tc>
      </w:tr>
      <w:tr w:rsidR="00774A35" w:rsidRPr="000164F3" w:rsidTr="00412E42">
        <w:tc>
          <w:tcPr>
            <w:tcW w:w="1134" w:type="dxa"/>
            <w:shd w:val="clear" w:color="auto" w:fill="auto"/>
          </w:tcPr>
          <w:p w:rsidR="00774A35" w:rsidRPr="000164F3" w:rsidRDefault="00774A35" w:rsidP="000164F3">
            <w:pPr>
              <w:spacing w:after="0"/>
              <w:rPr>
                <w:rFonts w:eastAsia="Calibri" w:cs="Times New Roman"/>
                <w:sz w:val="20"/>
                <w:szCs w:val="20"/>
              </w:rPr>
            </w:pPr>
          </w:p>
          <w:p w:rsidR="00774A35" w:rsidRDefault="00774A35" w:rsidP="00827858">
            <w:pPr>
              <w:spacing w:after="0"/>
              <w:rPr>
                <w:rFonts w:eastAsia="Calibri" w:cs="Times New Roman"/>
                <w:sz w:val="20"/>
                <w:szCs w:val="20"/>
              </w:rPr>
            </w:pPr>
          </w:p>
          <w:p w:rsidR="00774A35" w:rsidRPr="000164F3" w:rsidRDefault="00774A35" w:rsidP="00257069">
            <w:pPr>
              <w:spacing w:after="0"/>
              <w:jc w:val="center"/>
              <w:rPr>
                <w:rFonts w:eastAsia="Calibri" w:cs="Times New Roman"/>
                <w:sz w:val="20"/>
                <w:szCs w:val="20"/>
              </w:rPr>
            </w:pPr>
            <w:r>
              <w:rPr>
                <w:rFonts w:eastAsia="Calibri" w:cs="Times New Roman"/>
                <w:sz w:val="20"/>
                <w:szCs w:val="20"/>
              </w:rPr>
              <w:t>19-2016</w:t>
            </w:r>
          </w:p>
        </w:tc>
        <w:tc>
          <w:tcPr>
            <w:tcW w:w="6379" w:type="dxa"/>
            <w:shd w:val="clear" w:color="auto" w:fill="auto"/>
          </w:tcPr>
          <w:p w:rsidR="00774A35" w:rsidRPr="000164F3" w:rsidRDefault="00774A35" w:rsidP="000164F3">
            <w:pPr>
              <w:contextualSpacing/>
              <w:jc w:val="both"/>
              <w:rPr>
                <w:rFonts w:eastAsia="Calibri" w:cs="Times New Roman"/>
                <w:sz w:val="20"/>
                <w:szCs w:val="20"/>
              </w:rPr>
            </w:pPr>
          </w:p>
          <w:p w:rsidR="00774A35" w:rsidRPr="00827858" w:rsidRDefault="00774A35" w:rsidP="00827858">
            <w:pPr>
              <w:autoSpaceDE w:val="0"/>
              <w:autoSpaceDN w:val="0"/>
              <w:adjustRightInd w:val="0"/>
              <w:spacing w:after="0" w:line="240" w:lineRule="auto"/>
              <w:jc w:val="both"/>
              <w:rPr>
                <w:rFonts w:cs="Arial-BoldMT"/>
                <w:bCs/>
                <w:sz w:val="20"/>
                <w:szCs w:val="20"/>
              </w:rPr>
            </w:pPr>
            <w:r w:rsidRPr="00827858">
              <w:rPr>
                <w:rFonts w:cs="Arial-BoldMT"/>
                <w:bCs/>
                <w:sz w:val="20"/>
                <w:szCs w:val="20"/>
              </w:rPr>
              <w:t>Informe si le ha aperturado expediente de proceso administrativo-disciplinario,</w:t>
            </w:r>
            <w:r>
              <w:rPr>
                <w:rFonts w:cs="Arial-BoldMT"/>
                <w:bCs/>
                <w:sz w:val="20"/>
                <w:szCs w:val="20"/>
              </w:rPr>
              <w:t xml:space="preserve"> </w:t>
            </w:r>
            <w:r w:rsidRPr="00827858">
              <w:rPr>
                <w:rFonts w:cs="Arial-BoldMT"/>
                <w:bCs/>
                <w:sz w:val="20"/>
                <w:szCs w:val="20"/>
              </w:rPr>
              <w:t>al licenciado Antonio Aguilar Martínez, Procur</w:t>
            </w:r>
            <w:r>
              <w:rPr>
                <w:rFonts w:cs="Arial-BoldMT"/>
                <w:bCs/>
                <w:sz w:val="20"/>
                <w:szCs w:val="20"/>
              </w:rPr>
              <w:t xml:space="preserve">ador Adjunto para la Defensa de </w:t>
            </w:r>
            <w:r w:rsidRPr="00827858">
              <w:rPr>
                <w:rFonts w:cs="Arial-BoldMT"/>
                <w:bCs/>
                <w:sz w:val="20"/>
                <w:szCs w:val="20"/>
              </w:rPr>
              <w:t>los Derechos Humanos, por denuncia realizada en fecha once de enero del</w:t>
            </w:r>
          </w:p>
          <w:p w:rsidR="00774A35" w:rsidRPr="000164F3" w:rsidRDefault="00774A35" w:rsidP="00827858">
            <w:pPr>
              <w:autoSpaceDE w:val="0"/>
              <w:autoSpaceDN w:val="0"/>
              <w:adjustRightInd w:val="0"/>
              <w:spacing w:after="0" w:line="240" w:lineRule="auto"/>
              <w:jc w:val="both"/>
              <w:rPr>
                <w:rFonts w:cs="Arial-BoldMT"/>
                <w:bCs/>
                <w:sz w:val="20"/>
                <w:szCs w:val="20"/>
              </w:rPr>
            </w:pPr>
            <w:r w:rsidRPr="00827858">
              <w:rPr>
                <w:rFonts w:cs="Arial-BoldMT"/>
                <w:bCs/>
                <w:sz w:val="20"/>
                <w:szCs w:val="20"/>
              </w:rPr>
              <w:t>presente año, por la Junta Directiva del Sindicato de Empleadas y Emple</w:t>
            </w:r>
            <w:r>
              <w:rPr>
                <w:rFonts w:cs="Arial-BoldMT"/>
                <w:bCs/>
                <w:sz w:val="20"/>
                <w:szCs w:val="20"/>
              </w:rPr>
              <w:t xml:space="preserve">ados de </w:t>
            </w:r>
            <w:r w:rsidRPr="00827858">
              <w:rPr>
                <w:rFonts w:cs="Arial-BoldMT"/>
                <w:bCs/>
                <w:sz w:val="20"/>
                <w:szCs w:val="20"/>
              </w:rPr>
              <w:t>la Procuraduría para la Defensa de los D</w:t>
            </w:r>
            <w:r>
              <w:rPr>
                <w:rFonts w:cs="Arial-BoldMT"/>
                <w:bCs/>
                <w:sz w:val="20"/>
                <w:szCs w:val="20"/>
              </w:rPr>
              <w:t xml:space="preserve">erechos Humanos, SEPRODEHES, al </w:t>
            </w:r>
            <w:r w:rsidRPr="00827858">
              <w:rPr>
                <w:rFonts w:cs="Arial-BoldMT"/>
                <w:bCs/>
                <w:sz w:val="20"/>
                <w:szCs w:val="20"/>
              </w:rPr>
              <w:t>licenciado David Ernesto Morales Cruz, titular d</w:t>
            </w:r>
            <w:r>
              <w:rPr>
                <w:rFonts w:cs="Arial-BoldMT"/>
                <w:bCs/>
                <w:sz w:val="20"/>
                <w:szCs w:val="20"/>
              </w:rPr>
              <w:t xml:space="preserve">e PDDH, por violencia de género </w:t>
            </w:r>
            <w:r w:rsidRPr="00827858">
              <w:rPr>
                <w:rFonts w:cs="Arial-BoldMT"/>
                <w:bCs/>
                <w:sz w:val="20"/>
                <w:szCs w:val="20"/>
              </w:rPr>
              <w:t>ejercida por el licenciado Aguilar Martínez, en c</w:t>
            </w:r>
            <w:r>
              <w:rPr>
                <w:rFonts w:cs="Arial-BoldMT"/>
                <w:bCs/>
                <w:sz w:val="20"/>
                <w:szCs w:val="20"/>
              </w:rPr>
              <w:t xml:space="preserve">ontra de mujeres directivas que </w:t>
            </w:r>
            <w:r w:rsidRPr="00827858">
              <w:rPr>
                <w:rFonts w:cs="Arial-BoldMT"/>
                <w:bCs/>
                <w:sz w:val="20"/>
                <w:szCs w:val="20"/>
              </w:rPr>
              <w:t>se encuentran negociando el Contrato Colectivo de Trabajo</w:t>
            </w:r>
          </w:p>
        </w:tc>
        <w:tc>
          <w:tcPr>
            <w:tcW w:w="2268" w:type="dxa"/>
          </w:tcPr>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39" w:history="1">
              <w:r w:rsidR="00774A35" w:rsidRPr="00627698">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703F00" w:rsidRDefault="00703F00" w:rsidP="000164F3">
            <w:pPr>
              <w:spacing w:after="0"/>
              <w:jc w:val="center"/>
              <w:rPr>
                <w:rFonts w:eastAsia="Calibri" w:cs="Times New Roman"/>
                <w:sz w:val="20"/>
                <w:szCs w:val="20"/>
              </w:rPr>
            </w:pPr>
          </w:p>
          <w:p w:rsidR="00703F00" w:rsidRDefault="0046503A" w:rsidP="00703F00">
            <w:pPr>
              <w:spacing w:after="0"/>
              <w:jc w:val="center"/>
              <w:rPr>
                <w:rFonts w:eastAsia="Calibri" w:cs="Times New Roman"/>
                <w:sz w:val="20"/>
                <w:szCs w:val="20"/>
              </w:rPr>
            </w:pPr>
            <w:hyperlink r:id="rId40" w:history="1">
              <w:r w:rsidR="00703F00" w:rsidRPr="00703F00">
                <w:rPr>
                  <w:rStyle w:val="Hipervnculo"/>
                  <w:rFonts w:eastAsia="Calibri" w:cs="Times New Roman"/>
                  <w:sz w:val="20"/>
                  <w:szCs w:val="20"/>
                </w:rPr>
                <w:t>DESCARGAR</w:t>
              </w:r>
            </w:hyperlink>
          </w:p>
        </w:tc>
      </w:tr>
      <w:tr w:rsidR="00774A35" w:rsidRPr="000164F3" w:rsidTr="00412E42">
        <w:trPr>
          <w:trHeight w:val="525"/>
        </w:trPr>
        <w:tc>
          <w:tcPr>
            <w:tcW w:w="1134" w:type="dxa"/>
            <w:shd w:val="clear" w:color="auto" w:fill="auto"/>
          </w:tcPr>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20-2016</w:t>
            </w:r>
          </w:p>
        </w:tc>
        <w:tc>
          <w:tcPr>
            <w:tcW w:w="6379" w:type="dxa"/>
            <w:shd w:val="clear" w:color="auto" w:fill="auto"/>
          </w:tcPr>
          <w:p w:rsidR="00774A35" w:rsidRDefault="00774A35" w:rsidP="00827858">
            <w:pPr>
              <w:autoSpaceDE w:val="0"/>
              <w:autoSpaceDN w:val="0"/>
              <w:adjustRightInd w:val="0"/>
              <w:spacing w:after="0" w:line="240" w:lineRule="auto"/>
              <w:rPr>
                <w:rFonts w:ascii="Arial-BoldMT" w:hAnsi="Arial-BoldMT" w:cs="Arial-BoldMT"/>
                <w:b/>
                <w:bCs/>
                <w:sz w:val="21"/>
                <w:szCs w:val="21"/>
              </w:rPr>
            </w:pPr>
          </w:p>
          <w:p w:rsidR="00774A35" w:rsidRPr="00827858" w:rsidRDefault="00774A35" w:rsidP="00827858">
            <w:pPr>
              <w:autoSpaceDE w:val="0"/>
              <w:autoSpaceDN w:val="0"/>
              <w:adjustRightInd w:val="0"/>
              <w:spacing w:after="0" w:line="240" w:lineRule="auto"/>
              <w:jc w:val="both"/>
              <w:rPr>
                <w:rFonts w:cs="Arial-BoldMT"/>
                <w:bCs/>
                <w:sz w:val="20"/>
                <w:szCs w:val="20"/>
              </w:rPr>
            </w:pPr>
            <w:r w:rsidRPr="00827858">
              <w:rPr>
                <w:rFonts w:cs="Arial-BoldMT"/>
                <w:bCs/>
                <w:sz w:val="20"/>
                <w:szCs w:val="20"/>
              </w:rPr>
              <w:t>Denuncias la PDDH ha recibido de defensores y defensoras de derechos humanos (específicamente), clasificado por años 2014, 2015, y hasta abril de 2016. 2- Cuantas resoluciones ha dado el Procurador para la defensa de los derechos humanos en materia de defensores y defensoras de derechos humanos, del año 2014 a abril de 2016. Número de referencia y proporcionar las resoluciones, (clasificarla por año). 3- En cuántos casos de denuncias de defensores y defensoras de derechos humanos la PDDH</w:t>
            </w:r>
            <w:r>
              <w:rPr>
                <w:rFonts w:cs="Arial-BoldMT"/>
                <w:bCs/>
                <w:sz w:val="20"/>
                <w:szCs w:val="20"/>
              </w:rPr>
              <w:t xml:space="preserve"> </w:t>
            </w:r>
            <w:r w:rsidRPr="00827858">
              <w:rPr>
                <w:rFonts w:cs="Arial-BoldMT"/>
                <w:bCs/>
                <w:sz w:val="20"/>
                <w:szCs w:val="20"/>
              </w:rPr>
              <w:t>ha certificado a la Fiscalía General de la República, (periodo de 2014-2016, clasificarla por</w:t>
            </w:r>
          </w:p>
          <w:p w:rsidR="00774A35" w:rsidRPr="000164F3" w:rsidRDefault="00774A35" w:rsidP="00827858">
            <w:pPr>
              <w:autoSpaceDE w:val="0"/>
              <w:autoSpaceDN w:val="0"/>
              <w:adjustRightInd w:val="0"/>
              <w:spacing w:after="0" w:line="240" w:lineRule="auto"/>
              <w:jc w:val="both"/>
              <w:rPr>
                <w:rFonts w:cs="Arial-BoldMT"/>
                <w:bCs/>
                <w:sz w:val="20"/>
                <w:szCs w:val="20"/>
              </w:rPr>
            </w:pPr>
            <w:r w:rsidRPr="00827858">
              <w:rPr>
                <w:rFonts w:cs="Arial-BoldMT"/>
                <w:bCs/>
                <w:sz w:val="20"/>
                <w:szCs w:val="20"/>
              </w:rPr>
              <w:t>año). 4- Las denuncias hechas por defensores y defensoras de derechos hu</w:t>
            </w:r>
            <w:r>
              <w:rPr>
                <w:rFonts w:cs="Arial-BoldMT"/>
                <w:bCs/>
                <w:sz w:val="20"/>
                <w:szCs w:val="20"/>
              </w:rPr>
              <w:t xml:space="preserve">manos, entre el periodo </w:t>
            </w:r>
            <w:r w:rsidRPr="00827858">
              <w:rPr>
                <w:rFonts w:cs="Arial-BoldMT"/>
                <w:bCs/>
                <w:sz w:val="20"/>
                <w:szCs w:val="20"/>
              </w:rPr>
              <w:t>de 2014 a abril 2016, han sido contra instituciones estatales, p</w:t>
            </w:r>
            <w:r>
              <w:rPr>
                <w:rFonts w:cs="Arial-BoldMT"/>
                <w:bCs/>
                <w:sz w:val="20"/>
                <w:szCs w:val="20"/>
              </w:rPr>
              <w:t xml:space="preserve">rivadas o personas particulares </w:t>
            </w:r>
            <w:r w:rsidRPr="00827858">
              <w:rPr>
                <w:rFonts w:cs="Arial-BoldMT"/>
                <w:bCs/>
                <w:sz w:val="20"/>
                <w:szCs w:val="20"/>
              </w:rPr>
              <w:t>(clasificarlas por institución demandada, por año y cuál ha sido el derecho humano vulnerado).5- Existen denuncias de defensores y defensoras de derechos humanos que defienden derechos de la población LGTBI (Si existen, cuantas denuncias tienen desde el año de 2014 a abril de 2016).</w:t>
            </w:r>
          </w:p>
          <w:p w:rsidR="00774A35" w:rsidRPr="000164F3" w:rsidRDefault="00774A35" w:rsidP="000164F3">
            <w:pPr>
              <w:autoSpaceDE w:val="0"/>
              <w:autoSpaceDN w:val="0"/>
              <w:adjustRightInd w:val="0"/>
              <w:spacing w:after="0" w:line="240" w:lineRule="auto"/>
              <w:jc w:val="both"/>
              <w:rPr>
                <w:rFonts w:cs="*Times New Roman-Bold-7852-Iden"/>
                <w:bCs/>
                <w:sz w:val="20"/>
                <w:szCs w:val="20"/>
              </w:rPr>
            </w:pPr>
          </w:p>
        </w:tc>
        <w:tc>
          <w:tcPr>
            <w:tcW w:w="2268" w:type="dxa"/>
          </w:tcPr>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41" w:history="1">
              <w:r w:rsidR="00774A35" w:rsidRPr="00134336">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703F00" w:rsidRDefault="00703F00" w:rsidP="000164F3">
            <w:pPr>
              <w:spacing w:after="0"/>
              <w:jc w:val="center"/>
              <w:rPr>
                <w:rFonts w:eastAsia="Calibri" w:cs="Times New Roman"/>
                <w:sz w:val="20"/>
                <w:szCs w:val="20"/>
              </w:rPr>
            </w:pPr>
          </w:p>
          <w:p w:rsidR="00703F00" w:rsidRDefault="0046503A" w:rsidP="000164F3">
            <w:pPr>
              <w:spacing w:after="0"/>
              <w:jc w:val="center"/>
              <w:rPr>
                <w:rFonts w:eastAsia="Calibri" w:cs="Times New Roman"/>
                <w:sz w:val="20"/>
                <w:szCs w:val="20"/>
              </w:rPr>
            </w:pPr>
            <w:hyperlink r:id="rId42" w:history="1">
              <w:r w:rsidR="00703F00" w:rsidRPr="00703F00">
                <w:rPr>
                  <w:rStyle w:val="Hipervnculo"/>
                  <w:rFonts w:eastAsia="Calibri" w:cs="Times New Roman"/>
                  <w:sz w:val="20"/>
                  <w:szCs w:val="20"/>
                </w:rPr>
                <w:t>DESCARGAR</w:t>
              </w:r>
            </w:hyperlink>
          </w:p>
        </w:tc>
      </w:tr>
      <w:tr w:rsidR="00774A35" w:rsidRPr="000164F3" w:rsidTr="00412E42">
        <w:trPr>
          <w:trHeight w:val="563"/>
        </w:trPr>
        <w:tc>
          <w:tcPr>
            <w:tcW w:w="1134" w:type="dxa"/>
            <w:shd w:val="clear" w:color="auto" w:fill="auto"/>
          </w:tcPr>
          <w:p w:rsidR="00774A35" w:rsidRPr="000164F3" w:rsidRDefault="00774A35" w:rsidP="00827858">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21-2016</w:t>
            </w:r>
          </w:p>
        </w:tc>
        <w:tc>
          <w:tcPr>
            <w:tcW w:w="6379" w:type="dxa"/>
            <w:shd w:val="clear" w:color="auto" w:fill="auto"/>
          </w:tcPr>
          <w:p w:rsidR="00774A35" w:rsidRDefault="00774A35" w:rsidP="00827858">
            <w:pPr>
              <w:autoSpaceDE w:val="0"/>
              <w:autoSpaceDN w:val="0"/>
              <w:adjustRightInd w:val="0"/>
              <w:spacing w:after="0" w:line="240" w:lineRule="auto"/>
              <w:rPr>
                <w:rFonts w:cs="TimesNewRomanPS-BoldMT"/>
                <w:bCs/>
                <w:sz w:val="20"/>
                <w:szCs w:val="20"/>
              </w:rPr>
            </w:pPr>
          </w:p>
          <w:p w:rsidR="00774A35" w:rsidRDefault="00774A35" w:rsidP="00827858">
            <w:pPr>
              <w:autoSpaceDE w:val="0"/>
              <w:autoSpaceDN w:val="0"/>
              <w:adjustRightInd w:val="0"/>
              <w:spacing w:after="0" w:line="240" w:lineRule="auto"/>
              <w:rPr>
                <w:rFonts w:cs="TimesNewRomanPS-BoldMT"/>
                <w:bCs/>
                <w:sz w:val="20"/>
                <w:szCs w:val="20"/>
              </w:rPr>
            </w:pPr>
            <w:r w:rsidRPr="00827858">
              <w:rPr>
                <w:rFonts w:cs="TimesNewRomanPS-BoldMT"/>
                <w:bCs/>
                <w:sz w:val="20"/>
                <w:szCs w:val="20"/>
              </w:rPr>
              <w:t>Informe sobre Ejecuciones Extrajudic</w:t>
            </w:r>
            <w:r>
              <w:rPr>
                <w:rFonts w:cs="TimesNewRomanPS-BoldMT"/>
                <w:bCs/>
                <w:sz w:val="20"/>
                <w:szCs w:val="20"/>
              </w:rPr>
              <w:t>iales en El</w:t>
            </w:r>
            <w:r w:rsidRPr="00827858">
              <w:rPr>
                <w:rFonts w:cs="TimesNewRomanPS-BoldMT"/>
                <w:bCs/>
                <w:sz w:val="20"/>
                <w:szCs w:val="20"/>
              </w:rPr>
              <w:t xml:space="preserve"> Salvador, presentado el día lunes 25 de abril de 2016</w:t>
            </w:r>
            <w:r>
              <w:rPr>
                <w:rFonts w:cs="TimesNewRomanPS-BoldMT"/>
                <w:bCs/>
                <w:sz w:val="20"/>
                <w:szCs w:val="20"/>
              </w:rPr>
              <w:t>.</w:t>
            </w:r>
          </w:p>
          <w:p w:rsidR="00473FDC" w:rsidRDefault="00473FDC" w:rsidP="00827858">
            <w:pPr>
              <w:autoSpaceDE w:val="0"/>
              <w:autoSpaceDN w:val="0"/>
              <w:adjustRightInd w:val="0"/>
              <w:spacing w:after="0" w:line="240" w:lineRule="auto"/>
              <w:rPr>
                <w:rFonts w:cs="TimesNewRomanPS-BoldMT"/>
                <w:bCs/>
                <w:sz w:val="20"/>
                <w:szCs w:val="20"/>
              </w:rPr>
            </w:pPr>
          </w:p>
          <w:p w:rsidR="00473FDC" w:rsidRPr="000164F3" w:rsidRDefault="00473FDC" w:rsidP="00827858">
            <w:pPr>
              <w:autoSpaceDE w:val="0"/>
              <w:autoSpaceDN w:val="0"/>
              <w:adjustRightInd w:val="0"/>
              <w:spacing w:after="0" w:line="240" w:lineRule="auto"/>
              <w:rPr>
                <w:rFonts w:eastAsia="Calibri" w:cs="Times New Roman"/>
                <w:sz w:val="20"/>
                <w:szCs w:val="20"/>
              </w:rPr>
            </w:pPr>
          </w:p>
        </w:tc>
        <w:tc>
          <w:tcPr>
            <w:tcW w:w="2268" w:type="dxa"/>
          </w:tcPr>
          <w:p w:rsidR="00774A35" w:rsidRDefault="00774A35" w:rsidP="000164F3">
            <w:pPr>
              <w:spacing w:after="0"/>
              <w:jc w:val="center"/>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43" w:history="1">
              <w:r w:rsidR="00774A35" w:rsidRPr="00134336">
                <w:rPr>
                  <w:rStyle w:val="Hipervnculo"/>
                  <w:rFonts w:eastAsia="Calibri" w:cs="Times New Roman"/>
                  <w:sz w:val="20"/>
                  <w:szCs w:val="20"/>
                </w:rPr>
                <w:t>DESCARGAR</w:t>
              </w:r>
            </w:hyperlink>
          </w:p>
        </w:tc>
        <w:tc>
          <w:tcPr>
            <w:tcW w:w="3118" w:type="dxa"/>
          </w:tcPr>
          <w:p w:rsidR="00774A35" w:rsidRDefault="00774A35" w:rsidP="000164F3">
            <w:pPr>
              <w:spacing w:after="0"/>
              <w:jc w:val="center"/>
              <w:rPr>
                <w:rFonts w:eastAsia="Calibri" w:cs="Times New Roman"/>
                <w:sz w:val="20"/>
                <w:szCs w:val="20"/>
              </w:rPr>
            </w:pPr>
          </w:p>
          <w:p w:rsidR="00703F00" w:rsidRDefault="0046503A" w:rsidP="000164F3">
            <w:pPr>
              <w:spacing w:after="0"/>
              <w:jc w:val="center"/>
              <w:rPr>
                <w:rFonts w:eastAsia="Calibri" w:cs="Times New Roman"/>
                <w:sz w:val="20"/>
                <w:szCs w:val="20"/>
              </w:rPr>
            </w:pPr>
            <w:hyperlink r:id="rId44" w:history="1">
              <w:r w:rsidR="00703F00" w:rsidRPr="00703F00">
                <w:rPr>
                  <w:rStyle w:val="Hipervnculo"/>
                  <w:rFonts w:eastAsia="Calibri" w:cs="Times New Roman"/>
                  <w:sz w:val="20"/>
                  <w:szCs w:val="20"/>
                </w:rPr>
                <w:t>DESCARGAR</w:t>
              </w:r>
            </w:hyperlink>
          </w:p>
        </w:tc>
      </w:tr>
      <w:tr w:rsidR="00774A35" w:rsidRPr="000164F3" w:rsidTr="00412E42">
        <w:tc>
          <w:tcPr>
            <w:tcW w:w="1134" w:type="dxa"/>
            <w:shd w:val="clear" w:color="auto" w:fill="auto"/>
          </w:tcPr>
          <w:p w:rsidR="00774A35" w:rsidRPr="000164F3"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22-2016</w:t>
            </w:r>
          </w:p>
        </w:tc>
        <w:tc>
          <w:tcPr>
            <w:tcW w:w="6379" w:type="dxa"/>
            <w:shd w:val="clear" w:color="auto" w:fill="auto"/>
          </w:tcPr>
          <w:p w:rsidR="00774A35" w:rsidRDefault="00774A35" w:rsidP="00827858">
            <w:pPr>
              <w:autoSpaceDE w:val="0"/>
              <w:autoSpaceDN w:val="0"/>
              <w:adjustRightInd w:val="0"/>
              <w:spacing w:after="0" w:line="240" w:lineRule="auto"/>
              <w:rPr>
                <w:rFonts w:cs="*Times New Roman-7911-Identity-"/>
                <w:sz w:val="20"/>
                <w:szCs w:val="20"/>
              </w:rPr>
            </w:pPr>
          </w:p>
          <w:p w:rsidR="00774A35" w:rsidRDefault="00774A35" w:rsidP="00827858">
            <w:pPr>
              <w:autoSpaceDE w:val="0"/>
              <w:autoSpaceDN w:val="0"/>
              <w:adjustRightInd w:val="0"/>
              <w:spacing w:after="0" w:line="240" w:lineRule="auto"/>
              <w:jc w:val="both"/>
              <w:rPr>
                <w:rFonts w:cs="Arial-BoldMT"/>
                <w:bCs/>
                <w:sz w:val="20"/>
                <w:szCs w:val="20"/>
              </w:rPr>
            </w:pPr>
            <w:r w:rsidRPr="00827858">
              <w:rPr>
                <w:rFonts w:cs="Arial-BoldMT"/>
                <w:bCs/>
                <w:sz w:val="20"/>
                <w:szCs w:val="20"/>
              </w:rPr>
              <w:t>Estadísticas sobre víctimas de la violencia en El Salvador entre el 2015 y la actualidad. Denuncias por abuso de poder de la PNC y la FAES 2015-2016. Datos de personas extorsionadas, desalojadas de sus casas por amenazas. Estadísticas de denuncias por abuso de poder de la PNC y FAES</w:t>
            </w:r>
          </w:p>
          <w:p w:rsidR="009E6BAA" w:rsidRDefault="009E6BAA" w:rsidP="00827858">
            <w:pPr>
              <w:autoSpaceDE w:val="0"/>
              <w:autoSpaceDN w:val="0"/>
              <w:adjustRightInd w:val="0"/>
              <w:spacing w:after="0" w:line="240" w:lineRule="auto"/>
              <w:jc w:val="both"/>
              <w:rPr>
                <w:rFonts w:cs="Arial-BoldMT"/>
                <w:bCs/>
                <w:sz w:val="20"/>
                <w:szCs w:val="20"/>
              </w:rPr>
            </w:pPr>
          </w:p>
          <w:p w:rsidR="009E6BAA" w:rsidRDefault="009E6BAA" w:rsidP="00827858">
            <w:pPr>
              <w:autoSpaceDE w:val="0"/>
              <w:autoSpaceDN w:val="0"/>
              <w:adjustRightInd w:val="0"/>
              <w:spacing w:after="0" w:line="240" w:lineRule="auto"/>
              <w:jc w:val="both"/>
              <w:rPr>
                <w:rFonts w:cs="Arial-BoldMT"/>
                <w:bCs/>
                <w:sz w:val="20"/>
                <w:szCs w:val="20"/>
              </w:rPr>
            </w:pPr>
          </w:p>
          <w:p w:rsidR="009E6BAA" w:rsidRPr="000164F3" w:rsidRDefault="009E6BAA" w:rsidP="00827858">
            <w:pPr>
              <w:autoSpaceDE w:val="0"/>
              <w:autoSpaceDN w:val="0"/>
              <w:adjustRightInd w:val="0"/>
              <w:spacing w:after="0" w:line="240" w:lineRule="auto"/>
              <w:jc w:val="both"/>
              <w:rPr>
                <w:rFonts w:cs="Arial-BoldMT"/>
                <w:bCs/>
                <w:sz w:val="20"/>
                <w:szCs w:val="20"/>
              </w:rPr>
            </w:pPr>
          </w:p>
        </w:tc>
        <w:tc>
          <w:tcPr>
            <w:tcW w:w="2268" w:type="dxa"/>
          </w:tcPr>
          <w:p w:rsidR="00774A35" w:rsidRPr="000164F3"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45" w:history="1">
              <w:r w:rsidR="00774A35" w:rsidRPr="00134336">
                <w:rPr>
                  <w:rStyle w:val="Hipervnculo"/>
                  <w:rFonts w:eastAsia="Calibri" w:cs="Times New Roman"/>
                  <w:sz w:val="20"/>
                  <w:szCs w:val="20"/>
                </w:rPr>
                <w:t>DESCARGAR</w:t>
              </w:r>
            </w:hyperlink>
          </w:p>
          <w:p w:rsidR="00774A35" w:rsidRPr="000164F3" w:rsidRDefault="00774A35" w:rsidP="00257069">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703F00" w:rsidRDefault="00703F00" w:rsidP="000164F3">
            <w:pPr>
              <w:spacing w:after="0"/>
              <w:jc w:val="center"/>
              <w:rPr>
                <w:rFonts w:eastAsia="Calibri" w:cs="Times New Roman"/>
                <w:sz w:val="20"/>
                <w:szCs w:val="20"/>
              </w:rPr>
            </w:pPr>
          </w:p>
          <w:p w:rsidR="00703F00" w:rsidRPr="000164F3" w:rsidRDefault="0046503A" w:rsidP="00703F00">
            <w:pPr>
              <w:spacing w:after="0"/>
              <w:jc w:val="center"/>
              <w:rPr>
                <w:rFonts w:eastAsia="Calibri" w:cs="Times New Roman"/>
                <w:sz w:val="20"/>
                <w:szCs w:val="20"/>
              </w:rPr>
            </w:pPr>
            <w:hyperlink r:id="rId46" w:history="1">
              <w:r w:rsidR="00703F00" w:rsidRPr="0074505F">
                <w:rPr>
                  <w:rStyle w:val="Hipervnculo"/>
                  <w:rFonts w:eastAsia="Calibri" w:cs="Times New Roman"/>
                  <w:sz w:val="20"/>
                  <w:szCs w:val="20"/>
                </w:rPr>
                <w:t>DESCARGAR</w:t>
              </w:r>
            </w:hyperlink>
          </w:p>
        </w:tc>
      </w:tr>
      <w:tr w:rsidR="00774A35" w:rsidRPr="000164F3" w:rsidTr="00412E42">
        <w:tc>
          <w:tcPr>
            <w:tcW w:w="1134" w:type="dxa"/>
            <w:shd w:val="clear" w:color="auto" w:fill="auto"/>
          </w:tcPr>
          <w:p w:rsidR="00774A35" w:rsidRPr="000164F3"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473FDC" w:rsidRDefault="00473FDC" w:rsidP="000164F3">
            <w:pPr>
              <w:spacing w:after="0"/>
              <w:jc w:val="center"/>
              <w:rPr>
                <w:rFonts w:eastAsia="Calibri" w:cs="Times New Roman"/>
                <w:sz w:val="20"/>
                <w:szCs w:val="20"/>
              </w:rPr>
            </w:pPr>
          </w:p>
          <w:p w:rsidR="00473FDC" w:rsidRDefault="00473FDC" w:rsidP="000164F3">
            <w:pPr>
              <w:spacing w:after="0"/>
              <w:jc w:val="center"/>
              <w:rPr>
                <w:rFonts w:eastAsia="Calibri" w:cs="Times New Roman"/>
                <w:sz w:val="20"/>
                <w:szCs w:val="20"/>
              </w:rPr>
            </w:pPr>
          </w:p>
          <w:p w:rsidR="00473FDC" w:rsidRDefault="00473FDC" w:rsidP="000164F3">
            <w:pPr>
              <w:spacing w:after="0"/>
              <w:jc w:val="center"/>
              <w:rPr>
                <w:rFonts w:eastAsia="Calibri" w:cs="Times New Roman"/>
                <w:sz w:val="20"/>
                <w:szCs w:val="20"/>
              </w:rPr>
            </w:pPr>
          </w:p>
          <w:p w:rsidR="00473FDC" w:rsidRDefault="00473FDC"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23-2016</w:t>
            </w:r>
          </w:p>
        </w:tc>
        <w:tc>
          <w:tcPr>
            <w:tcW w:w="6379" w:type="dxa"/>
            <w:shd w:val="clear" w:color="auto" w:fill="auto"/>
          </w:tcPr>
          <w:p w:rsidR="00774A35" w:rsidRDefault="00774A35" w:rsidP="000164F3">
            <w:pPr>
              <w:autoSpaceDE w:val="0"/>
              <w:autoSpaceDN w:val="0"/>
              <w:adjustRightInd w:val="0"/>
              <w:spacing w:after="0"/>
              <w:jc w:val="both"/>
              <w:rPr>
                <w:rFonts w:eastAsia="Calibri" w:cs="*Arial-Bold-6443-Identity-H"/>
                <w:bCs/>
                <w:sz w:val="20"/>
                <w:szCs w:val="20"/>
                <w:lang w:eastAsia="es-SV"/>
              </w:rPr>
            </w:pPr>
          </w:p>
          <w:p w:rsidR="00BF7336" w:rsidRDefault="00BF7336" w:rsidP="00864675">
            <w:pPr>
              <w:autoSpaceDE w:val="0"/>
              <w:autoSpaceDN w:val="0"/>
              <w:adjustRightInd w:val="0"/>
              <w:spacing w:after="0" w:line="240" w:lineRule="auto"/>
              <w:rPr>
                <w:rFonts w:cs="TimesNewRomanPS-BoldMT"/>
                <w:bCs/>
                <w:sz w:val="20"/>
                <w:szCs w:val="20"/>
              </w:rPr>
            </w:pPr>
          </w:p>
          <w:p w:rsidR="009E6BAA" w:rsidRDefault="009E6BAA" w:rsidP="00864675">
            <w:pPr>
              <w:autoSpaceDE w:val="0"/>
              <w:autoSpaceDN w:val="0"/>
              <w:adjustRightInd w:val="0"/>
              <w:spacing w:after="0" w:line="240" w:lineRule="auto"/>
              <w:rPr>
                <w:rFonts w:cs="TimesNewRomanPS-BoldMT"/>
                <w:bCs/>
                <w:sz w:val="20"/>
                <w:szCs w:val="20"/>
              </w:rPr>
            </w:pPr>
          </w:p>
          <w:p w:rsidR="009E6BAA" w:rsidRDefault="009E6BAA" w:rsidP="00864675">
            <w:pPr>
              <w:autoSpaceDE w:val="0"/>
              <w:autoSpaceDN w:val="0"/>
              <w:adjustRightInd w:val="0"/>
              <w:spacing w:after="0" w:line="240" w:lineRule="auto"/>
              <w:rPr>
                <w:rFonts w:cs="TimesNewRomanPS-BoldMT"/>
                <w:bCs/>
                <w:sz w:val="20"/>
                <w:szCs w:val="20"/>
              </w:rPr>
            </w:pPr>
          </w:p>
          <w:p w:rsidR="009E6BAA" w:rsidRDefault="009E6BAA" w:rsidP="00864675">
            <w:pPr>
              <w:autoSpaceDE w:val="0"/>
              <w:autoSpaceDN w:val="0"/>
              <w:adjustRightInd w:val="0"/>
              <w:spacing w:after="0" w:line="240" w:lineRule="auto"/>
              <w:rPr>
                <w:rFonts w:cs="TimesNewRomanPS-BoldMT"/>
                <w:bCs/>
                <w:sz w:val="20"/>
                <w:szCs w:val="20"/>
              </w:rPr>
            </w:pPr>
          </w:p>
          <w:p w:rsidR="009E6BAA" w:rsidRDefault="009E6BAA" w:rsidP="00864675">
            <w:pPr>
              <w:autoSpaceDE w:val="0"/>
              <w:autoSpaceDN w:val="0"/>
              <w:adjustRightInd w:val="0"/>
              <w:spacing w:after="0" w:line="240" w:lineRule="auto"/>
              <w:rPr>
                <w:rFonts w:cs="TimesNewRomanPS-BoldMT"/>
                <w:bCs/>
                <w:sz w:val="20"/>
                <w:szCs w:val="20"/>
              </w:rPr>
            </w:pPr>
          </w:p>
          <w:p w:rsidR="009E6BAA" w:rsidRDefault="009E6BAA" w:rsidP="00864675">
            <w:pPr>
              <w:autoSpaceDE w:val="0"/>
              <w:autoSpaceDN w:val="0"/>
              <w:adjustRightInd w:val="0"/>
              <w:spacing w:after="0" w:line="240" w:lineRule="auto"/>
              <w:rPr>
                <w:rFonts w:cs="TimesNewRomanPS-BoldMT"/>
                <w:bCs/>
                <w:sz w:val="20"/>
                <w:szCs w:val="20"/>
              </w:rPr>
            </w:pPr>
          </w:p>
          <w:p w:rsidR="009E6BAA" w:rsidRDefault="009E6BAA" w:rsidP="00864675">
            <w:pPr>
              <w:autoSpaceDE w:val="0"/>
              <w:autoSpaceDN w:val="0"/>
              <w:adjustRightInd w:val="0"/>
              <w:spacing w:after="0" w:line="240" w:lineRule="auto"/>
              <w:rPr>
                <w:rFonts w:cs="TimesNewRomanPS-BoldMT"/>
                <w:bCs/>
                <w:sz w:val="20"/>
                <w:szCs w:val="20"/>
              </w:rPr>
            </w:pPr>
          </w:p>
          <w:p w:rsidR="00774A35" w:rsidRPr="000164F3" w:rsidRDefault="00774A35" w:rsidP="00864675">
            <w:pPr>
              <w:autoSpaceDE w:val="0"/>
              <w:autoSpaceDN w:val="0"/>
              <w:adjustRightInd w:val="0"/>
              <w:spacing w:after="0" w:line="240" w:lineRule="auto"/>
              <w:rPr>
                <w:rFonts w:cs="TimesNewRomanPS-BoldMT"/>
                <w:bCs/>
                <w:sz w:val="20"/>
                <w:szCs w:val="20"/>
              </w:rPr>
            </w:pPr>
            <w:r w:rsidRPr="00864675">
              <w:rPr>
                <w:rFonts w:cs="TimesNewRomanPS-BoldMT"/>
                <w:bCs/>
                <w:sz w:val="20"/>
                <w:szCs w:val="20"/>
              </w:rPr>
              <w:t>Estudios, investigaciones y documentos que aborden las ejecuciones extra judiciales (o actividades de exterminio social, sicariato o de escuadrones de la muerte) por parte de integrantes de la Policía Nacional Civil y de la Fu</w:t>
            </w:r>
            <w:r>
              <w:rPr>
                <w:rFonts w:cs="TimesNewRomanPS-BoldMT"/>
                <w:bCs/>
                <w:sz w:val="20"/>
                <w:szCs w:val="20"/>
              </w:rPr>
              <w:t xml:space="preserve">erza Armada de El Salvador. Los </w:t>
            </w:r>
            <w:r w:rsidRPr="00864675">
              <w:rPr>
                <w:rFonts w:cs="TimesNewRomanPS-BoldMT"/>
                <w:bCs/>
                <w:sz w:val="20"/>
                <w:szCs w:val="20"/>
              </w:rPr>
              <w:t>Documentos se solicitan desde la creación de la PDDH hasta la fecha"</w:t>
            </w:r>
          </w:p>
          <w:p w:rsidR="00774A35" w:rsidRPr="000164F3" w:rsidRDefault="00774A35" w:rsidP="000164F3">
            <w:pPr>
              <w:autoSpaceDE w:val="0"/>
              <w:autoSpaceDN w:val="0"/>
              <w:adjustRightInd w:val="0"/>
              <w:spacing w:after="0" w:line="240" w:lineRule="auto"/>
              <w:jc w:val="both"/>
              <w:rPr>
                <w:rFonts w:eastAsia="Calibri" w:cs="*Arial-Bold-6443-Identity-H"/>
                <w:bCs/>
                <w:sz w:val="20"/>
                <w:szCs w:val="20"/>
                <w:lang w:eastAsia="es-SV"/>
              </w:rPr>
            </w:pPr>
          </w:p>
        </w:tc>
        <w:tc>
          <w:tcPr>
            <w:tcW w:w="2268" w:type="dxa"/>
          </w:tcPr>
          <w:p w:rsidR="00774A35" w:rsidRPr="000164F3"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774A35" w:rsidRDefault="00774A35" w:rsidP="000164F3">
            <w:pPr>
              <w:spacing w:after="0"/>
              <w:jc w:val="center"/>
              <w:rPr>
                <w:rFonts w:eastAsia="Calibri" w:cs="Times New Roman"/>
                <w:sz w:val="20"/>
                <w:szCs w:val="20"/>
              </w:rPr>
            </w:pPr>
          </w:p>
          <w:p w:rsidR="009E6BAA" w:rsidRDefault="009E6BAA" w:rsidP="00257069">
            <w:pPr>
              <w:spacing w:after="0"/>
              <w:jc w:val="center"/>
            </w:pPr>
          </w:p>
          <w:p w:rsidR="009E6BAA" w:rsidRDefault="009E6BAA" w:rsidP="00257069">
            <w:pPr>
              <w:spacing w:after="0"/>
              <w:jc w:val="center"/>
            </w:pPr>
          </w:p>
          <w:p w:rsidR="009E6BAA" w:rsidRDefault="009E6BAA" w:rsidP="00257069">
            <w:pPr>
              <w:spacing w:after="0"/>
              <w:jc w:val="center"/>
            </w:pPr>
          </w:p>
          <w:p w:rsidR="009E6BAA" w:rsidRDefault="009E6BAA" w:rsidP="00257069">
            <w:pPr>
              <w:spacing w:after="0"/>
              <w:jc w:val="center"/>
            </w:pPr>
          </w:p>
          <w:p w:rsidR="00774A35" w:rsidRPr="000164F3" w:rsidRDefault="0046503A" w:rsidP="00257069">
            <w:pPr>
              <w:spacing w:after="0"/>
              <w:jc w:val="center"/>
              <w:rPr>
                <w:rFonts w:eastAsia="Calibri" w:cs="Times New Roman"/>
                <w:sz w:val="20"/>
                <w:szCs w:val="20"/>
              </w:rPr>
            </w:pPr>
            <w:hyperlink r:id="rId47" w:history="1">
              <w:r w:rsidR="00774A35" w:rsidRPr="00134336">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tc>
        <w:tc>
          <w:tcPr>
            <w:tcW w:w="3118" w:type="dxa"/>
          </w:tcPr>
          <w:p w:rsidR="00884200" w:rsidRDefault="0046503A" w:rsidP="00BF7336">
            <w:pPr>
              <w:spacing w:after="0"/>
              <w:jc w:val="both"/>
              <w:rPr>
                <w:rFonts w:eastAsia="Calibri" w:cs="Times New Roman"/>
                <w:sz w:val="18"/>
                <w:szCs w:val="18"/>
              </w:rPr>
            </w:pPr>
            <w:hyperlink r:id="rId48" w:history="1">
              <w:r w:rsidR="00884200" w:rsidRPr="00884200">
                <w:rPr>
                  <w:rStyle w:val="Hipervnculo"/>
                  <w:rFonts w:eastAsia="Calibri" w:cs="Times New Roman"/>
                  <w:sz w:val="18"/>
                  <w:szCs w:val="18"/>
                </w:rPr>
                <w:t>Caso Monseñor Óscar Arnulfo Romero</w:t>
              </w:r>
            </w:hyperlink>
          </w:p>
          <w:p w:rsidR="00BF7336" w:rsidRDefault="00BF7336" w:rsidP="00BF7336">
            <w:pPr>
              <w:spacing w:after="0"/>
              <w:jc w:val="both"/>
              <w:rPr>
                <w:rFonts w:eastAsia="Calibri" w:cs="Times New Roman"/>
                <w:sz w:val="18"/>
                <w:szCs w:val="18"/>
              </w:rPr>
            </w:pPr>
          </w:p>
          <w:p w:rsidR="00884200" w:rsidRDefault="0046503A" w:rsidP="00BF7336">
            <w:pPr>
              <w:spacing w:after="0"/>
              <w:jc w:val="both"/>
              <w:rPr>
                <w:rFonts w:eastAsia="Calibri" w:cs="Times New Roman"/>
                <w:sz w:val="18"/>
                <w:szCs w:val="18"/>
              </w:rPr>
            </w:pPr>
            <w:hyperlink r:id="rId49" w:history="1">
              <w:r w:rsidR="00884200" w:rsidRPr="001B43EE">
                <w:rPr>
                  <w:rStyle w:val="Hipervnculo"/>
                  <w:rFonts w:eastAsia="Calibri" w:cs="Times New Roman"/>
                  <w:sz w:val="18"/>
                  <w:szCs w:val="18"/>
                </w:rPr>
                <w:t>Caso Jesuitas</w:t>
              </w:r>
            </w:hyperlink>
          </w:p>
          <w:p w:rsidR="00BF7336" w:rsidRDefault="00BF7336" w:rsidP="00BF7336">
            <w:pPr>
              <w:spacing w:after="0"/>
              <w:jc w:val="both"/>
              <w:rPr>
                <w:rFonts w:eastAsia="Calibri" w:cs="Times New Roman"/>
                <w:sz w:val="18"/>
                <w:szCs w:val="18"/>
              </w:rPr>
            </w:pPr>
          </w:p>
          <w:p w:rsidR="00884200" w:rsidRDefault="0046503A" w:rsidP="00BF7336">
            <w:pPr>
              <w:spacing w:after="0"/>
              <w:jc w:val="both"/>
              <w:rPr>
                <w:rFonts w:eastAsia="Calibri" w:cs="Times New Roman"/>
                <w:sz w:val="18"/>
                <w:szCs w:val="18"/>
              </w:rPr>
            </w:pPr>
            <w:hyperlink r:id="rId50" w:history="1">
              <w:r w:rsidR="00884200" w:rsidRPr="001B43EE">
                <w:rPr>
                  <w:rStyle w:val="Hipervnculo"/>
                  <w:rFonts w:eastAsia="Calibri" w:cs="Times New Roman"/>
                  <w:sz w:val="18"/>
                  <w:szCs w:val="18"/>
                </w:rPr>
                <w:t>La Policía Nacional Civil y el Respeto a los Derechos Humanos en El Salvador</w:t>
              </w:r>
            </w:hyperlink>
          </w:p>
          <w:p w:rsidR="00BF7336" w:rsidRDefault="00BF7336" w:rsidP="00BF7336">
            <w:pPr>
              <w:spacing w:after="0"/>
              <w:jc w:val="both"/>
              <w:rPr>
                <w:rFonts w:eastAsia="Calibri" w:cs="Times New Roman"/>
                <w:sz w:val="18"/>
                <w:szCs w:val="18"/>
              </w:rPr>
            </w:pPr>
          </w:p>
          <w:p w:rsidR="00BF7336" w:rsidRDefault="0046503A" w:rsidP="00BF7336">
            <w:pPr>
              <w:spacing w:after="0"/>
              <w:jc w:val="both"/>
              <w:rPr>
                <w:rFonts w:eastAsia="Calibri" w:cs="Times New Roman"/>
                <w:sz w:val="18"/>
                <w:szCs w:val="18"/>
              </w:rPr>
            </w:pPr>
            <w:hyperlink r:id="rId51" w:history="1">
              <w:r w:rsidR="00BF7336" w:rsidRPr="001B43EE">
                <w:rPr>
                  <w:rStyle w:val="Hipervnculo"/>
                  <w:rFonts w:eastAsia="Calibri" w:cs="Times New Roman"/>
                  <w:sz w:val="18"/>
                  <w:szCs w:val="18"/>
                </w:rPr>
                <w:t>Informe Especial de la Señora Procuradora para la Defensa de los Derechos Humanos sobre Masacres de Población Civil Ejecutadas por los Agentes del Estado en el Contexto del Conflicto Armado Interno Ocurrido en El Salvador</w:t>
              </w:r>
            </w:hyperlink>
          </w:p>
          <w:p w:rsidR="00BF7336" w:rsidRDefault="00BF7336" w:rsidP="00BF7336">
            <w:pPr>
              <w:spacing w:after="0"/>
              <w:jc w:val="both"/>
              <w:rPr>
                <w:rFonts w:eastAsia="Calibri" w:cs="Times New Roman"/>
                <w:sz w:val="18"/>
                <w:szCs w:val="18"/>
              </w:rPr>
            </w:pPr>
          </w:p>
          <w:p w:rsidR="00BF7336" w:rsidRDefault="0046503A" w:rsidP="00BF7336">
            <w:pPr>
              <w:spacing w:after="0"/>
              <w:jc w:val="both"/>
              <w:rPr>
                <w:rFonts w:eastAsia="Calibri" w:cs="Times New Roman"/>
                <w:sz w:val="18"/>
                <w:szCs w:val="18"/>
              </w:rPr>
            </w:pPr>
            <w:hyperlink r:id="rId52" w:history="1">
              <w:r w:rsidR="00BF7336" w:rsidRPr="001B43EE">
                <w:rPr>
                  <w:rStyle w:val="Hipervnculo"/>
                  <w:rFonts w:eastAsia="Calibri" w:cs="Times New Roman"/>
                  <w:sz w:val="18"/>
                  <w:szCs w:val="18"/>
                </w:rPr>
                <w:t>Caso Ramos García Prieto Giralt</w:t>
              </w:r>
            </w:hyperlink>
          </w:p>
          <w:p w:rsidR="00BF7336" w:rsidRDefault="00BF7336" w:rsidP="00BF7336">
            <w:pPr>
              <w:spacing w:after="0"/>
              <w:jc w:val="both"/>
              <w:rPr>
                <w:rFonts w:eastAsia="Calibri" w:cs="Times New Roman"/>
                <w:sz w:val="18"/>
                <w:szCs w:val="18"/>
              </w:rPr>
            </w:pPr>
          </w:p>
          <w:p w:rsidR="00BF7336" w:rsidRDefault="0046503A" w:rsidP="00BF7336">
            <w:pPr>
              <w:spacing w:after="0"/>
              <w:jc w:val="both"/>
              <w:rPr>
                <w:rFonts w:eastAsia="Calibri" w:cs="Times New Roman"/>
                <w:sz w:val="18"/>
                <w:szCs w:val="18"/>
              </w:rPr>
            </w:pPr>
            <w:hyperlink r:id="rId53" w:history="1">
              <w:r w:rsidR="00BF7336" w:rsidRPr="001B43EE">
                <w:rPr>
                  <w:rStyle w:val="Hipervnculo"/>
                  <w:rFonts w:eastAsia="Calibri" w:cs="Times New Roman"/>
                  <w:sz w:val="18"/>
                  <w:szCs w:val="18"/>
                </w:rPr>
                <w:t>Violaciones a los Derechos Humanos por Responsabilidad de la Policía Nacional Civil de El Salvador</w:t>
              </w:r>
            </w:hyperlink>
          </w:p>
          <w:p w:rsidR="00BF7336" w:rsidRDefault="00BF7336" w:rsidP="00BF7336">
            <w:pPr>
              <w:spacing w:after="0"/>
              <w:jc w:val="both"/>
              <w:rPr>
                <w:rFonts w:eastAsia="Calibri" w:cs="Times New Roman"/>
                <w:sz w:val="18"/>
                <w:szCs w:val="18"/>
              </w:rPr>
            </w:pPr>
          </w:p>
          <w:p w:rsidR="00BF7336" w:rsidRDefault="0046503A" w:rsidP="00BF7336">
            <w:pPr>
              <w:spacing w:after="0"/>
              <w:jc w:val="both"/>
              <w:rPr>
                <w:rFonts w:eastAsia="Calibri" w:cs="Times New Roman"/>
                <w:sz w:val="18"/>
                <w:szCs w:val="18"/>
              </w:rPr>
            </w:pPr>
            <w:hyperlink r:id="rId54" w:history="1">
              <w:r w:rsidR="00BF7336" w:rsidRPr="00A63365">
                <w:rPr>
                  <w:rStyle w:val="Hipervnculo"/>
                  <w:rFonts w:eastAsia="Calibri" w:cs="Times New Roman"/>
                  <w:i/>
                  <w:sz w:val="18"/>
                  <w:szCs w:val="18"/>
                </w:rPr>
                <w:t>Amicus Curriae</w:t>
              </w:r>
              <w:r w:rsidR="00BF7336" w:rsidRPr="00A63365">
                <w:rPr>
                  <w:rStyle w:val="Hipervnculo"/>
                  <w:rFonts w:eastAsia="Calibri" w:cs="Times New Roman"/>
                  <w:sz w:val="18"/>
                  <w:szCs w:val="18"/>
                </w:rPr>
                <w:t xml:space="preserve"> presentado por la Procuraduría para la Defensa de los Derechos Humanos de El Salvador ante la Corte Interamericana de Derechos Humanos. En el caso del Mozote y Lugares Aledaños contra el Estado de El Salvador</w:t>
              </w:r>
            </w:hyperlink>
            <w:r w:rsidR="00BF7336">
              <w:rPr>
                <w:rFonts w:eastAsia="Calibri" w:cs="Times New Roman"/>
                <w:sz w:val="18"/>
                <w:szCs w:val="18"/>
              </w:rPr>
              <w:t xml:space="preserve"> </w:t>
            </w:r>
          </w:p>
          <w:p w:rsidR="00A63365" w:rsidRDefault="00A63365" w:rsidP="00BF7336">
            <w:pPr>
              <w:spacing w:after="0"/>
              <w:jc w:val="both"/>
              <w:rPr>
                <w:rFonts w:eastAsia="Calibri" w:cs="Times New Roman"/>
                <w:sz w:val="18"/>
                <w:szCs w:val="18"/>
              </w:rPr>
            </w:pPr>
          </w:p>
          <w:p w:rsidR="00BF7336" w:rsidRPr="00884200" w:rsidRDefault="0046503A" w:rsidP="00BF7336">
            <w:pPr>
              <w:spacing w:after="0"/>
              <w:jc w:val="both"/>
              <w:rPr>
                <w:rFonts w:eastAsia="Calibri" w:cs="Times New Roman"/>
                <w:sz w:val="18"/>
                <w:szCs w:val="18"/>
              </w:rPr>
            </w:pPr>
            <w:hyperlink r:id="rId55" w:history="1">
              <w:r w:rsidR="00A63365" w:rsidRPr="001B43EE">
                <w:rPr>
                  <w:rStyle w:val="Hipervnculo"/>
                  <w:rFonts w:eastAsia="Calibri" w:cs="Times New Roman"/>
                  <w:sz w:val="18"/>
                  <w:szCs w:val="18"/>
                </w:rPr>
                <w:t>Resolución del accionar del “Comando Sombra Negra”</w:t>
              </w:r>
            </w:hyperlink>
          </w:p>
        </w:tc>
      </w:tr>
      <w:tr w:rsidR="00774A35" w:rsidRPr="000164F3" w:rsidTr="00412E42">
        <w:tc>
          <w:tcPr>
            <w:tcW w:w="1134" w:type="dxa"/>
            <w:shd w:val="clear" w:color="auto" w:fill="auto"/>
          </w:tcPr>
          <w:p w:rsidR="00774A35" w:rsidRPr="000164F3" w:rsidRDefault="00774A35" w:rsidP="000164F3">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24-2016</w:t>
            </w:r>
          </w:p>
        </w:tc>
        <w:tc>
          <w:tcPr>
            <w:tcW w:w="6379" w:type="dxa"/>
            <w:shd w:val="clear" w:color="auto" w:fill="auto"/>
          </w:tcPr>
          <w:p w:rsidR="00774A35" w:rsidRDefault="00774A35" w:rsidP="000164F3">
            <w:pPr>
              <w:autoSpaceDE w:val="0"/>
              <w:autoSpaceDN w:val="0"/>
              <w:adjustRightInd w:val="0"/>
              <w:spacing w:after="0" w:line="240" w:lineRule="auto"/>
              <w:jc w:val="both"/>
              <w:rPr>
                <w:rFonts w:cs="*Times New Roman-9662-Identity-"/>
                <w:sz w:val="20"/>
                <w:szCs w:val="20"/>
              </w:rPr>
            </w:pPr>
          </w:p>
          <w:p w:rsidR="00774A35" w:rsidRPr="000164F3" w:rsidRDefault="00774A35" w:rsidP="000164F3">
            <w:pPr>
              <w:autoSpaceDE w:val="0"/>
              <w:autoSpaceDN w:val="0"/>
              <w:adjustRightInd w:val="0"/>
              <w:spacing w:after="0" w:line="240" w:lineRule="auto"/>
              <w:jc w:val="both"/>
              <w:rPr>
                <w:rFonts w:cs="*Times New Roman-9662-Identity-"/>
                <w:sz w:val="20"/>
                <w:szCs w:val="20"/>
              </w:rPr>
            </w:pPr>
            <w:r w:rsidRPr="00864675">
              <w:rPr>
                <w:rFonts w:cs="Arial-BoldMT"/>
                <w:bCs/>
                <w:sz w:val="20"/>
                <w:szCs w:val="20"/>
              </w:rPr>
              <w:t>Gasto de la fiesta del niño y niña 2015, por rubro</w:t>
            </w:r>
          </w:p>
        </w:tc>
        <w:tc>
          <w:tcPr>
            <w:tcW w:w="2268" w:type="dxa"/>
          </w:tcPr>
          <w:p w:rsidR="00774A35" w:rsidRPr="000164F3" w:rsidRDefault="00774A35" w:rsidP="000164F3">
            <w:pPr>
              <w:spacing w:after="0"/>
              <w:jc w:val="center"/>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56" w:history="1">
              <w:r w:rsidR="00774A35" w:rsidRPr="00134336">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74505F" w:rsidRPr="000164F3" w:rsidRDefault="0046503A" w:rsidP="000164F3">
            <w:pPr>
              <w:spacing w:after="0"/>
              <w:jc w:val="center"/>
              <w:rPr>
                <w:rFonts w:eastAsia="Calibri" w:cs="Times New Roman"/>
                <w:sz w:val="20"/>
                <w:szCs w:val="20"/>
              </w:rPr>
            </w:pPr>
            <w:hyperlink r:id="rId57" w:history="1">
              <w:r w:rsidR="0074505F" w:rsidRPr="0074505F">
                <w:rPr>
                  <w:rStyle w:val="Hipervnculo"/>
                  <w:rFonts w:eastAsia="Calibri" w:cs="Times New Roman"/>
                  <w:sz w:val="20"/>
                  <w:szCs w:val="20"/>
                </w:rPr>
                <w:t>DESCARGAR</w:t>
              </w:r>
            </w:hyperlink>
          </w:p>
        </w:tc>
      </w:tr>
      <w:tr w:rsidR="00774A35" w:rsidRPr="000164F3" w:rsidTr="00412E42">
        <w:tc>
          <w:tcPr>
            <w:tcW w:w="1134" w:type="dxa"/>
            <w:shd w:val="clear" w:color="auto" w:fill="auto"/>
          </w:tcPr>
          <w:p w:rsidR="00774A35" w:rsidRPr="000164F3" w:rsidRDefault="00774A35" w:rsidP="000164F3">
            <w:pPr>
              <w:spacing w:after="0"/>
              <w:jc w:val="center"/>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25-2016</w:t>
            </w:r>
          </w:p>
        </w:tc>
        <w:tc>
          <w:tcPr>
            <w:tcW w:w="6379" w:type="dxa"/>
            <w:shd w:val="clear" w:color="auto" w:fill="auto"/>
          </w:tcPr>
          <w:p w:rsidR="00774A35" w:rsidRDefault="00774A35" w:rsidP="000164F3">
            <w:pPr>
              <w:autoSpaceDE w:val="0"/>
              <w:autoSpaceDN w:val="0"/>
              <w:adjustRightInd w:val="0"/>
              <w:spacing w:after="0"/>
              <w:jc w:val="both"/>
              <w:rPr>
                <w:rFonts w:eastAsia="Calibri" w:cs="*Arial-Bold-8590-Identity-H"/>
                <w:b/>
                <w:bCs/>
                <w:sz w:val="20"/>
                <w:szCs w:val="20"/>
                <w:lang w:eastAsia="es-SV"/>
              </w:rPr>
            </w:pPr>
          </w:p>
          <w:p w:rsidR="00774A35" w:rsidRPr="000164F3" w:rsidRDefault="00774A35" w:rsidP="009F3624">
            <w:pPr>
              <w:autoSpaceDE w:val="0"/>
              <w:autoSpaceDN w:val="0"/>
              <w:adjustRightInd w:val="0"/>
              <w:spacing w:after="0" w:line="240" w:lineRule="auto"/>
              <w:jc w:val="both"/>
              <w:rPr>
                <w:rFonts w:cs="Arial-BoldMT"/>
                <w:bCs/>
                <w:color w:val="000000"/>
                <w:sz w:val="20"/>
                <w:szCs w:val="20"/>
              </w:rPr>
            </w:pPr>
            <w:r w:rsidRPr="009F3624">
              <w:rPr>
                <w:rFonts w:cs="Arial-BoldMT"/>
                <w:bCs/>
                <w:color w:val="000000"/>
                <w:sz w:val="20"/>
                <w:szCs w:val="20"/>
              </w:rPr>
              <w:t>Expedientes abiertos desde noviembre de 2015 hasta la fecha contra sindicalistas de la Procuraduría para la Defensa de los Derechos Humanos</w:t>
            </w:r>
            <w:r>
              <w:rPr>
                <w:rFonts w:cs="Arial-BoldMT"/>
                <w:bCs/>
                <w:color w:val="000000"/>
                <w:sz w:val="20"/>
                <w:szCs w:val="20"/>
              </w:rPr>
              <w:t xml:space="preserve"> </w:t>
            </w:r>
            <w:r w:rsidRPr="009F3624">
              <w:rPr>
                <w:rFonts w:cs="Arial-BoldMT"/>
                <w:bCs/>
                <w:color w:val="000000"/>
                <w:sz w:val="20"/>
                <w:szCs w:val="20"/>
              </w:rPr>
              <w:t>(SEPRODEHES).</w:t>
            </w:r>
            <w:r>
              <w:rPr>
                <w:rFonts w:cs="Arial-BoldMT"/>
                <w:bCs/>
                <w:color w:val="000000"/>
                <w:sz w:val="20"/>
                <w:szCs w:val="20"/>
              </w:rPr>
              <w:t xml:space="preserve"> </w:t>
            </w:r>
            <w:r w:rsidRPr="009F3624">
              <w:rPr>
                <w:rFonts w:cs="Arial-BoldMT"/>
                <w:bCs/>
                <w:color w:val="000000"/>
                <w:sz w:val="20"/>
                <w:szCs w:val="20"/>
              </w:rPr>
              <w:t>2. Fechas de los expedientes abiertos y en qué etapa están hasta la fecha. 3. Causas por los cuales se han abierto los casos. Por consiguiente, solicito obtener los Expedientes abiertos contra de los 22 sindicalistas de SEPRODEHES.</w:t>
            </w:r>
          </w:p>
        </w:tc>
        <w:tc>
          <w:tcPr>
            <w:tcW w:w="2268" w:type="dxa"/>
          </w:tcPr>
          <w:p w:rsidR="00774A35" w:rsidRPr="000164F3" w:rsidRDefault="00774A35" w:rsidP="000164F3">
            <w:pPr>
              <w:spacing w:after="0"/>
              <w:jc w:val="center"/>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58" w:history="1">
              <w:r w:rsidR="00774A35" w:rsidRPr="00134336">
                <w:rPr>
                  <w:rStyle w:val="Hipervnculo"/>
                  <w:rFonts w:eastAsia="Calibri" w:cs="Times New Roman"/>
                  <w:sz w:val="20"/>
                  <w:szCs w:val="20"/>
                </w:rPr>
                <w:t>DESCARGAR</w:t>
              </w:r>
            </w:hyperlink>
          </w:p>
          <w:p w:rsidR="00774A35" w:rsidRPr="000164F3" w:rsidRDefault="00774A35" w:rsidP="000164F3">
            <w:pPr>
              <w:spacing w:after="0"/>
              <w:jc w:val="center"/>
              <w:rPr>
                <w:rFonts w:eastAsia="Calibri" w:cs="Times New Roman"/>
                <w:sz w:val="20"/>
                <w:szCs w:val="20"/>
              </w:rPr>
            </w:pPr>
          </w:p>
        </w:tc>
        <w:tc>
          <w:tcPr>
            <w:tcW w:w="3118" w:type="dxa"/>
          </w:tcPr>
          <w:p w:rsidR="00774A35" w:rsidRDefault="00774A35" w:rsidP="000164F3">
            <w:pPr>
              <w:spacing w:after="0"/>
              <w:jc w:val="center"/>
              <w:rPr>
                <w:rFonts w:eastAsia="Calibri" w:cs="Times New Roman"/>
                <w:sz w:val="20"/>
                <w:szCs w:val="20"/>
              </w:rPr>
            </w:pPr>
          </w:p>
          <w:p w:rsidR="0074505F" w:rsidRPr="000164F3" w:rsidRDefault="0046503A" w:rsidP="000164F3">
            <w:pPr>
              <w:spacing w:after="0"/>
              <w:jc w:val="center"/>
              <w:rPr>
                <w:rFonts w:eastAsia="Calibri" w:cs="Times New Roman"/>
                <w:sz w:val="20"/>
                <w:szCs w:val="20"/>
              </w:rPr>
            </w:pPr>
            <w:hyperlink r:id="rId59" w:history="1">
              <w:r w:rsidR="0074505F" w:rsidRPr="0074505F">
                <w:rPr>
                  <w:rStyle w:val="Hipervnculo"/>
                  <w:rFonts w:eastAsia="Calibri" w:cs="Times New Roman"/>
                  <w:sz w:val="20"/>
                  <w:szCs w:val="20"/>
                </w:rPr>
                <w:t>DESCARGAR</w:t>
              </w:r>
            </w:hyperlink>
          </w:p>
        </w:tc>
      </w:tr>
      <w:tr w:rsidR="00774A35" w:rsidRPr="000164F3" w:rsidTr="00412E42">
        <w:tc>
          <w:tcPr>
            <w:tcW w:w="1134" w:type="dxa"/>
            <w:shd w:val="clear" w:color="auto" w:fill="auto"/>
          </w:tcPr>
          <w:p w:rsidR="00774A35" w:rsidRPr="000164F3" w:rsidRDefault="00774A35" w:rsidP="009F3624">
            <w:pPr>
              <w:spacing w:after="0"/>
              <w:rPr>
                <w:rFonts w:eastAsia="Calibri" w:cs="Times New Roman"/>
                <w:sz w:val="20"/>
                <w:szCs w:val="20"/>
              </w:rPr>
            </w:pPr>
          </w:p>
          <w:p w:rsidR="00774A35" w:rsidRPr="000164F3" w:rsidRDefault="00774A35" w:rsidP="000164F3">
            <w:pPr>
              <w:spacing w:after="0"/>
              <w:jc w:val="center"/>
              <w:rPr>
                <w:rFonts w:eastAsia="Calibri" w:cs="Times New Roman"/>
                <w:sz w:val="20"/>
                <w:szCs w:val="20"/>
              </w:rPr>
            </w:pPr>
            <w:r>
              <w:rPr>
                <w:rFonts w:eastAsia="Calibri" w:cs="Times New Roman"/>
                <w:sz w:val="20"/>
                <w:szCs w:val="20"/>
              </w:rPr>
              <w:t>26-2016</w:t>
            </w:r>
          </w:p>
        </w:tc>
        <w:tc>
          <w:tcPr>
            <w:tcW w:w="6379" w:type="dxa"/>
            <w:shd w:val="clear" w:color="auto" w:fill="auto"/>
          </w:tcPr>
          <w:p w:rsidR="0074505F" w:rsidRDefault="0074505F" w:rsidP="000164F3">
            <w:pPr>
              <w:autoSpaceDE w:val="0"/>
              <w:autoSpaceDN w:val="0"/>
              <w:adjustRightInd w:val="0"/>
              <w:spacing w:after="0" w:line="240" w:lineRule="auto"/>
              <w:jc w:val="both"/>
              <w:rPr>
                <w:rFonts w:cs="*Times New Roman-Bold-10942-Ide"/>
                <w:bCs/>
                <w:sz w:val="20"/>
                <w:szCs w:val="20"/>
              </w:rPr>
            </w:pPr>
          </w:p>
          <w:p w:rsidR="00774A35" w:rsidRPr="000164F3" w:rsidRDefault="00774A35" w:rsidP="000164F3">
            <w:pPr>
              <w:autoSpaceDE w:val="0"/>
              <w:autoSpaceDN w:val="0"/>
              <w:adjustRightInd w:val="0"/>
              <w:spacing w:after="0" w:line="240" w:lineRule="auto"/>
              <w:jc w:val="both"/>
              <w:rPr>
                <w:rFonts w:cs="*Times New Roman-Bold-10942-Ide"/>
                <w:bCs/>
                <w:sz w:val="20"/>
                <w:szCs w:val="20"/>
              </w:rPr>
            </w:pPr>
            <w:r>
              <w:rPr>
                <w:rFonts w:cs="*Times New Roman-Bold-10942-Ide"/>
                <w:bCs/>
                <w:sz w:val="20"/>
                <w:szCs w:val="20"/>
              </w:rPr>
              <w:t>Información vincula a Acceso a la Información Pública, Participación Ciudadana, Rendición de Cuentas, Ética Pública e Institucionalidad</w:t>
            </w:r>
          </w:p>
        </w:tc>
        <w:tc>
          <w:tcPr>
            <w:tcW w:w="2268" w:type="dxa"/>
          </w:tcPr>
          <w:p w:rsidR="00774A35" w:rsidRPr="000164F3" w:rsidRDefault="00774A35" w:rsidP="000164F3">
            <w:pPr>
              <w:spacing w:after="0"/>
              <w:jc w:val="center"/>
              <w:rPr>
                <w:rFonts w:eastAsia="Calibri" w:cs="Times New Roman"/>
                <w:sz w:val="20"/>
                <w:szCs w:val="20"/>
              </w:rPr>
            </w:pPr>
          </w:p>
          <w:p w:rsidR="00774A35" w:rsidRPr="000164F3" w:rsidRDefault="0046503A" w:rsidP="00257069">
            <w:pPr>
              <w:spacing w:after="0"/>
              <w:jc w:val="center"/>
              <w:rPr>
                <w:rFonts w:eastAsia="Calibri" w:cs="Times New Roman"/>
                <w:sz w:val="20"/>
                <w:szCs w:val="20"/>
              </w:rPr>
            </w:pPr>
            <w:hyperlink r:id="rId60" w:history="1">
              <w:r w:rsidR="00774A35" w:rsidRPr="002F68EC">
                <w:rPr>
                  <w:rStyle w:val="Hipervnculo"/>
                  <w:rFonts w:eastAsia="Calibri" w:cs="Times New Roman"/>
                  <w:sz w:val="20"/>
                  <w:szCs w:val="20"/>
                </w:rPr>
                <w:t>DESCARGAR</w:t>
              </w:r>
            </w:hyperlink>
          </w:p>
          <w:p w:rsidR="00774A35" w:rsidRPr="000164F3" w:rsidRDefault="00774A35" w:rsidP="00257069">
            <w:pPr>
              <w:spacing w:after="0"/>
              <w:rPr>
                <w:rFonts w:eastAsia="Calibri" w:cs="Times New Roman"/>
                <w:sz w:val="20"/>
                <w:szCs w:val="20"/>
              </w:rPr>
            </w:pPr>
          </w:p>
        </w:tc>
        <w:tc>
          <w:tcPr>
            <w:tcW w:w="3118" w:type="dxa"/>
          </w:tcPr>
          <w:p w:rsidR="00774A35" w:rsidRPr="00F94190" w:rsidRDefault="00F94190" w:rsidP="000164F3">
            <w:pPr>
              <w:spacing w:after="0"/>
              <w:jc w:val="center"/>
              <w:rPr>
                <w:rStyle w:val="Hipervnculo"/>
                <w:rFonts w:eastAsia="Calibri" w:cs="Times New Roman"/>
                <w:sz w:val="20"/>
                <w:szCs w:val="20"/>
              </w:rPr>
            </w:pPr>
            <w:r>
              <w:rPr>
                <w:rFonts w:eastAsia="Calibri" w:cs="Times New Roman"/>
                <w:sz w:val="20"/>
                <w:szCs w:val="20"/>
              </w:rPr>
              <w:fldChar w:fldCharType="begin"/>
            </w:r>
            <w:r>
              <w:rPr>
                <w:rFonts w:eastAsia="Calibri" w:cs="Times New Roman"/>
                <w:sz w:val="20"/>
                <w:szCs w:val="20"/>
              </w:rPr>
              <w:instrText xml:space="preserve"> HYPERLINK "https://www.pddh.gob.sv/portal/wp-content/uploads/2019/03/26-2016-1.pdf" </w:instrText>
            </w:r>
            <w:r>
              <w:rPr>
                <w:rFonts w:eastAsia="Calibri" w:cs="Times New Roman"/>
                <w:sz w:val="20"/>
                <w:szCs w:val="20"/>
              </w:rPr>
              <w:fldChar w:fldCharType="separate"/>
            </w:r>
          </w:p>
          <w:p w:rsidR="0074505F" w:rsidRPr="000164F3" w:rsidRDefault="0074505F" w:rsidP="000164F3">
            <w:pPr>
              <w:spacing w:after="0"/>
              <w:jc w:val="center"/>
              <w:rPr>
                <w:rFonts w:eastAsia="Calibri" w:cs="Times New Roman"/>
                <w:sz w:val="20"/>
                <w:szCs w:val="20"/>
              </w:rPr>
            </w:pPr>
            <w:r w:rsidRPr="00F94190">
              <w:rPr>
                <w:rStyle w:val="Hipervnculo"/>
                <w:rFonts w:eastAsia="Calibri" w:cs="Times New Roman"/>
                <w:sz w:val="20"/>
                <w:szCs w:val="20"/>
              </w:rPr>
              <w:t>DESCARGAR</w:t>
            </w:r>
            <w:r w:rsidR="00F94190">
              <w:rPr>
                <w:rFonts w:eastAsia="Calibri" w:cs="Times New Roman"/>
                <w:sz w:val="20"/>
                <w:szCs w:val="20"/>
              </w:rPr>
              <w:fldChar w:fldCharType="end"/>
            </w:r>
          </w:p>
        </w:tc>
      </w:tr>
      <w:tr w:rsidR="00176B40" w:rsidRPr="000164F3" w:rsidTr="00412E42">
        <w:tc>
          <w:tcPr>
            <w:tcW w:w="1134" w:type="dxa"/>
            <w:shd w:val="clear" w:color="auto" w:fill="auto"/>
          </w:tcPr>
          <w:p w:rsidR="00176B40" w:rsidRPr="000164F3" w:rsidRDefault="00176B40" w:rsidP="00176B40">
            <w:pPr>
              <w:spacing w:after="0"/>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r>
              <w:rPr>
                <w:rFonts w:eastAsia="Calibri" w:cs="Times New Roman"/>
                <w:sz w:val="20"/>
                <w:szCs w:val="20"/>
              </w:rPr>
              <w:t>27-2016</w:t>
            </w:r>
          </w:p>
        </w:tc>
        <w:tc>
          <w:tcPr>
            <w:tcW w:w="6379" w:type="dxa"/>
            <w:shd w:val="clear" w:color="auto" w:fill="auto"/>
          </w:tcPr>
          <w:p w:rsidR="00176B40" w:rsidRDefault="00176B40" w:rsidP="00176B40">
            <w:pPr>
              <w:autoSpaceDE w:val="0"/>
              <w:autoSpaceDN w:val="0"/>
              <w:adjustRightInd w:val="0"/>
              <w:spacing w:after="0" w:line="240" w:lineRule="auto"/>
              <w:jc w:val="both"/>
              <w:rPr>
                <w:rFonts w:eastAsia="Calibri" w:cs="Times New Roman"/>
                <w:sz w:val="20"/>
                <w:szCs w:val="20"/>
              </w:rPr>
            </w:pPr>
          </w:p>
          <w:p w:rsidR="001B43EE" w:rsidRPr="000164F3" w:rsidRDefault="00176B40" w:rsidP="00176B40">
            <w:pPr>
              <w:autoSpaceDE w:val="0"/>
              <w:autoSpaceDN w:val="0"/>
              <w:adjustRightInd w:val="0"/>
              <w:spacing w:after="0" w:line="240" w:lineRule="auto"/>
              <w:jc w:val="both"/>
              <w:rPr>
                <w:rFonts w:cs="Arial-BoldMT"/>
                <w:bCs/>
                <w:sz w:val="20"/>
                <w:szCs w:val="20"/>
              </w:rPr>
            </w:pPr>
            <w:r w:rsidRPr="009F3624">
              <w:rPr>
                <w:rFonts w:cs="Arial-BoldMT"/>
                <w:bCs/>
                <w:sz w:val="20"/>
                <w:szCs w:val="20"/>
              </w:rPr>
              <w:t>Copia certificada de las diligencias que ha realizado el licenciado David Ernesto Morales Cruz, Procurador para la Defensa de los Derechos Humanos, a consecuencia de la opinión técnica de situación planteada y solicitada a la licenciada Yanira Argueta, Directora Ejecutiva del Instituto Salvadoreño para el Desarrollo de la Mujer, ISDEMU, en fecha ocho de marzo de dos mil dieciséis, relacionada a denuncia presentada el once de enero de este mismo año, por integrantes de la Junta Directiva del Sindicato de Empleados de la Procuraduría para la Defensa de los Derechos Humanos SEPRODEHES. 2. Copia certificada del contrato celebrado entre la Procuraduría para la Defensa de los Derechos Humanos y la empresa que se encuentra realizando las remodelaciones en el edificio Centro de Profesionales local ocho, Centro de Gobierno, San Salvador. 3. Copia certificada íntegra de documento que establezca los salarios mensuales y gastos de representación de los licenciados David Ernesto Morales Cruz, Procurador para la Defensa de los Derechos Humanos, y Antonio Aguilar Martínez, Procurador Adjunto para la Defensa de los Derechos Humanos.</w:t>
            </w:r>
          </w:p>
        </w:tc>
        <w:tc>
          <w:tcPr>
            <w:tcW w:w="2268" w:type="dxa"/>
          </w:tcPr>
          <w:p w:rsidR="00176B40" w:rsidRPr="000164F3"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61" w:history="1">
              <w:r w:rsidR="00176B40" w:rsidRPr="002F68EC">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62" w:history="1">
              <w:r w:rsidR="00176B40" w:rsidRPr="00F94190">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spacing w:after="0"/>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r>
              <w:rPr>
                <w:rFonts w:eastAsia="Calibri" w:cs="Times New Roman"/>
                <w:sz w:val="20"/>
                <w:szCs w:val="20"/>
              </w:rPr>
              <w:t>28-2016</w:t>
            </w: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Bold-10268-Ide"/>
                <w:b/>
                <w:bCs/>
                <w:sz w:val="20"/>
                <w:szCs w:val="20"/>
              </w:rPr>
            </w:pPr>
          </w:p>
          <w:p w:rsidR="00176B40" w:rsidRPr="009F3624" w:rsidRDefault="00176B40" w:rsidP="00176B40">
            <w:pPr>
              <w:autoSpaceDE w:val="0"/>
              <w:autoSpaceDN w:val="0"/>
              <w:adjustRightInd w:val="0"/>
              <w:spacing w:after="0" w:line="240" w:lineRule="auto"/>
              <w:jc w:val="both"/>
              <w:rPr>
                <w:rFonts w:cs="Arial-BoldMT"/>
                <w:bCs/>
                <w:sz w:val="20"/>
                <w:szCs w:val="20"/>
              </w:rPr>
            </w:pPr>
            <w:r w:rsidRPr="009F3624">
              <w:rPr>
                <w:rFonts w:cs="Arial-BoldMT"/>
                <w:bCs/>
                <w:sz w:val="20"/>
                <w:szCs w:val="20"/>
              </w:rPr>
              <w:t>Denuncias por delitos contra la libertad sexual, per</w:t>
            </w:r>
            <w:r>
              <w:rPr>
                <w:rFonts w:cs="Arial-BoldMT"/>
                <w:bCs/>
                <w:sz w:val="20"/>
                <w:szCs w:val="20"/>
              </w:rPr>
              <w:t xml:space="preserve">petrado por agentes del Estado, </w:t>
            </w:r>
            <w:r w:rsidRPr="009F3624">
              <w:rPr>
                <w:rFonts w:cs="Arial-BoldMT"/>
                <w:bCs/>
                <w:sz w:val="20"/>
                <w:szCs w:val="20"/>
              </w:rPr>
              <w:t>durante el período enero 2012-diciembre 2015 y enero-marz</w:t>
            </w:r>
            <w:r>
              <w:rPr>
                <w:rFonts w:cs="Arial-BoldMT"/>
                <w:bCs/>
                <w:sz w:val="20"/>
                <w:szCs w:val="20"/>
              </w:rPr>
              <w:t xml:space="preserve">o 2016, desagregado por delito, </w:t>
            </w:r>
            <w:r w:rsidRPr="009F3624">
              <w:rPr>
                <w:rFonts w:cs="Arial-BoldMT"/>
                <w:bCs/>
                <w:sz w:val="20"/>
                <w:szCs w:val="20"/>
              </w:rPr>
              <w:t>año, cargo del agente del Estado, sexo, edad y ubicación geográf</w:t>
            </w:r>
            <w:r>
              <w:rPr>
                <w:rFonts w:cs="Arial-BoldMT"/>
                <w:bCs/>
                <w:sz w:val="20"/>
                <w:szCs w:val="20"/>
              </w:rPr>
              <w:t xml:space="preserve">ica de la víctima y victimario. </w:t>
            </w:r>
            <w:r w:rsidRPr="009F3624">
              <w:rPr>
                <w:rFonts w:cs="Arial-BoldMT"/>
                <w:bCs/>
                <w:sz w:val="20"/>
                <w:szCs w:val="20"/>
              </w:rPr>
              <w:t>2. Denuncias por delitos de Feminicidio agravado, reali</w:t>
            </w:r>
            <w:r>
              <w:rPr>
                <w:rFonts w:cs="Arial-BoldMT"/>
                <w:bCs/>
                <w:sz w:val="20"/>
                <w:szCs w:val="20"/>
              </w:rPr>
              <w:t xml:space="preserve">zado por funcionario o empleado </w:t>
            </w:r>
            <w:r w:rsidRPr="009F3624">
              <w:rPr>
                <w:rFonts w:cs="Arial-BoldMT"/>
                <w:bCs/>
                <w:sz w:val="20"/>
                <w:szCs w:val="20"/>
              </w:rPr>
              <w:t>público o municipal, autoridad pública o agente de autoridad,</w:t>
            </w:r>
            <w:r>
              <w:rPr>
                <w:rFonts w:cs="Arial-BoldMT"/>
                <w:bCs/>
                <w:sz w:val="20"/>
                <w:szCs w:val="20"/>
              </w:rPr>
              <w:t xml:space="preserve"> durante el período enero 2012- </w:t>
            </w:r>
            <w:r w:rsidRPr="009F3624">
              <w:rPr>
                <w:rFonts w:cs="Arial-BoldMT"/>
                <w:bCs/>
                <w:sz w:val="20"/>
                <w:szCs w:val="20"/>
              </w:rPr>
              <w:t>diciembre 2015 y enero-marzo 2016, desagregado por circunstancia del Feminicidio (art. 45,</w:t>
            </w:r>
          </w:p>
          <w:p w:rsidR="00176B40" w:rsidRPr="009F3624" w:rsidRDefault="00176B40" w:rsidP="00176B40">
            <w:pPr>
              <w:autoSpaceDE w:val="0"/>
              <w:autoSpaceDN w:val="0"/>
              <w:adjustRightInd w:val="0"/>
              <w:spacing w:after="0" w:line="240" w:lineRule="auto"/>
              <w:jc w:val="both"/>
              <w:rPr>
                <w:rFonts w:cs="Arial-BoldMT"/>
                <w:bCs/>
                <w:sz w:val="20"/>
                <w:szCs w:val="20"/>
              </w:rPr>
            </w:pPr>
            <w:r>
              <w:rPr>
                <w:rFonts w:cs="Arial-BoldMT"/>
                <w:bCs/>
                <w:sz w:val="20"/>
                <w:szCs w:val="20"/>
              </w:rPr>
              <w:t>letra a</w:t>
            </w:r>
            <w:r w:rsidRPr="009F3624">
              <w:rPr>
                <w:rFonts w:cs="Arial-BoldMT"/>
                <w:bCs/>
                <w:sz w:val="20"/>
                <w:szCs w:val="20"/>
              </w:rPr>
              <w:t xml:space="preserve"> LEIV), año, cargo desempeñado por el victimario, se</w:t>
            </w:r>
            <w:r>
              <w:rPr>
                <w:rFonts w:cs="Arial-BoldMT"/>
                <w:bCs/>
                <w:sz w:val="20"/>
                <w:szCs w:val="20"/>
              </w:rPr>
              <w:t xml:space="preserve">xo, edad y ubicación geográfica de la víctima y victimario. 3. </w:t>
            </w:r>
            <w:r w:rsidRPr="009F3624">
              <w:rPr>
                <w:rFonts w:cs="Arial-BoldMT"/>
                <w:bCs/>
                <w:sz w:val="20"/>
                <w:szCs w:val="20"/>
              </w:rPr>
              <w:t>Denuncias por delitos de Obstaculización al Acceso a la Jus</w:t>
            </w:r>
            <w:r>
              <w:rPr>
                <w:rFonts w:cs="Arial-BoldMT"/>
                <w:bCs/>
                <w:sz w:val="20"/>
                <w:szCs w:val="20"/>
              </w:rPr>
              <w:t xml:space="preserve">ticia (art. 47 LEIV) durante el </w:t>
            </w:r>
            <w:r w:rsidRPr="009F3624">
              <w:rPr>
                <w:rFonts w:cs="Arial-BoldMT"/>
                <w:bCs/>
                <w:sz w:val="20"/>
                <w:szCs w:val="20"/>
              </w:rPr>
              <w:t>periodo enero 2012-diciembre 2015 y enero-marzo 2016, desagregado por delito obstaculizado,</w:t>
            </w:r>
          </w:p>
          <w:p w:rsidR="00176B40" w:rsidRPr="009F3624" w:rsidRDefault="00176B40" w:rsidP="00176B40">
            <w:pPr>
              <w:autoSpaceDE w:val="0"/>
              <w:autoSpaceDN w:val="0"/>
              <w:adjustRightInd w:val="0"/>
              <w:spacing w:after="0" w:line="240" w:lineRule="auto"/>
              <w:jc w:val="both"/>
              <w:rPr>
                <w:rFonts w:cs="Arial-BoldMT"/>
                <w:bCs/>
                <w:sz w:val="20"/>
                <w:szCs w:val="20"/>
              </w:rPr>
            </w:pPr>
            <w:r w:rsidRPr="009F3624">
              <w:rPr>
                <w:rFonts w:cs="Arial-BoldMT"/>
                <w:bCs/>
                <w:sz w:val="20"/>
                <w:szCs w:val="20"/>
              </w:rPr>
              <w:t>año, función pública desempañada por el victimario, sexo, ed</w:t>
            </w:r>
            <w:r>
              <w:rPr>
                <w:rFonts w:cs="Arial-BoldMT"/>
                <w:bCs/>
                <w:sz w:val="20"/>
                <w:szCs w:val="20"/>
              </w:rPr>
              <w:t xml:space="preserve">ad y ubicación geográfica de la víctima y victimario. </w:t>
            </w:r>
            <w:r w:rsidRPr="009F3624">
              <w:rPr>
                <w:rFonts w:cs="Arial-BoldMT"/>
                <w:bCs/>
                <w:sz w:val="20"/>
                <w:szCs w:val="20"/>
              </w:rPr>
              <w:t xml:space="preserve">4. Proceso administrativos de sanción abiertos contra agentes </w:t>
            </w:r>
            <w:r>
              <w:rPr>
                <w:rFonts w:cs="Arial-BoldMT"/>
                <w:bCs/>
                <w:sz w:val="20"/>
                <w:szCs w:val="20"/>
              </w:rPr>
              <w:t xml:space="preserve">de Estado por violencia laboral </w:t>
            </w:r>
            <w:r w:rsidRPr="009F3624">
              <w:rPr>
                <w:rFonts w:cs="Arial-BoldMT"/>
                <w:bCs/>
                <w:sz w:val="20"/>
                <w:szCs w:val="20"/>
              </w:rPr>
              <w:t>en contra de mujeres (art. 10 letra c LEIV), durante el período enero 2012-diciembre 2015 y</w:t>
            </w:r>
          </w:p>
          <w:p w:rsidR="00176B40" w:rsidRPr="009F3624" w:rsidRDefault="00176B40" w:rsidP="00176B40">
            <w:pPr>
              <w:autoSpaceDE w:val="0"/>
              <w:autoSpaceDN w:val="0"/>
              <w:adjustRightInd w:val="0"/>
              <w:spacing w:after="0" w:line="240" w:lineRule="auto"/>
              <w:jc w:val="both"/>
              <w:rPr>
                <w:rFonts w:cs="Arial-BoldMT"/>
                <w:bCs/>
                <w:sz w:val="20"/>
                <w:szCs w:val="20"/>
              </w:rPr>
            </w:pPr>
            <w:r w:rsidRPr="009F3624">
              <w:rPr>
                <w:rFonts w:cs="Arial-BoldMT"/>
                <w:bCs/>
                <w:sz w:val="20"/>
                <w:szCs w:val="20"/>
              </w:rPr>
              <w:t>enero-marzo 2016, desagregado por hecho generador de la san</w:t>
            </w:r>
            <w:r>
              <w:rPr>
                <w:rFonts w:cs="Arial-BoldMT"/>
                <w:bCs/>
                <w:sz w:val="20"/>
                <w:szCs w:val="20"/>
              </w:rPr>
              <w:t xml:space="preserve">ción, año, cargo del agente del </w:t>
            </w:r>
            <w:r w:rsidRPr="009F3624">
              <w:rPr>
                <w:rFonts w:cs="Arial-BoldMT"/>
                <w:bCs/>
                <w:sz w:val="20"/>
                <w:szCs w:val="20"/>
              </w:rPr>
              <w:t>Estado procesado, sexo, edad y ubicación geográfica de la v</w:t>
            </w:r>
            <w:r>
              <w:rPr>
                <w:rFonts w:cs="Arial-BoldMT"/>
                <w:bCs/>
                <w:sz w:val="20"/>
                <w:szCs w:val="20"/>
              </w:rPr>
              <w:t xml:space="preserve">íctima y victimario, estado del </w:t>
            </w:r>
            <w:r w:rsidRPr="009F3624">
              <w:rPr>
                <w:rFonts w:cs="Arial-BoldMT"/>
                <w:bCs/>
                <w:sz w:val="20"/>
                <w:szCs w:val="20"/>
              </w:rPr>
              <w:t>procedimiento, tipo de sanción impuesta al agente del Estado y tipo de medida de reparación</w:t>
            </w:r>
          </w:p>
          <w:p w:rsidR="00176B40" w:rsidRPr="00473FDC" w:rsidRDefault="00176B40" w:rsidP="00176B40">
            <w:pPr>
              <w:autoSpaceDE w:val="0"/>
              <w:autoSpaceDN w:val="0"/>
              <w:adjustRightInd w:val="0"/>
              <w:spacing w:after="0" w:line="240" w:lineRule="auto"/>
              <w:jc w:val="both"/>
              <w:rPr>
                <w:rFonts w:cs="Arial-BoldMT"/>
                <w:bCs/>
                <w:sz w:val="20"/>
                <w:szCs w:val="20"/>
              </w:rPr>
            </w:pPr>
            <w:r w:rsidRPr="009F3624">
              <w:rPr>
                <w:rFonts w:cs="Arial-BoldMT"/>
                <w:bCs/>
                <w:sz w:val="20"/>
                <w:szCs w:val="20"/>
              </w:rPr>
              <w:t>brindada a la víctima</w:t>
            </w:r>
          </w:p>
        </w:tc>
        <w:tc>
          <w:tcPr>
            <w:tcW w:w="2268" w:type="dxa"/>
          </w:tcPr>
          <w:p w:rsidR="00176B40" w:rsidRPr="000164F3" w:rsidRDefault="00176B40" w:rsidP="00176B40">
            <w:pPr>
              <w:spacing w:after="0"/>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63" w:history="1">
              <w:r w:rsidR="00176B40" w:rsidRPr="002F68EC">
                <w:rPr>
                  <w:rStyle w:val="Hipervnculo"/>
                  <w:rFonts w:eastAsia="Calibri" w:cs="Times New Roman"/>
                  <w:sz w:val="20"/>
                  <w:szCs w:val="20"/>
                </w:rPr>
                <w:t>DESCARGAR</w:t>
              </w:r>
            </w:hyperlink>
          </w:p>
          <w:p w:rsidR="00176B40" w:rsidRDefault="00176B40" w:rsidP="00176B40">
            <w:pPr>
              <w:spacing w:after="0"/>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64" w:history="1">
              <w:r w:rsidR="00176B40" w:rsidRPr="004A335A">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spacing w:after="0"/>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r>
              <w:rPr>
                <w:rFonts w:eastAsia="Calibri" w:cs="Times New Roman"/>
                <w:sz w:val="20"/>
                <w:szCs w:val="20"/>
              </w:rPr>
              <w:t>29-2016</w:t>
            </w:r>
          </w:p>
        </w:tc>
        <w:tc>
          <w:tcPr>
            <w:tcW w:w="6379" w:type="dxa"/>
            <w:shd w:val="clear" w:color="auto" w:fill="auto"/>
          </w:tcPr>
          <w:p w:rsidR="00176B40" w:rsidRPr="009F3624" w:rsidRDefault="00176B40" w:rsidP="00176B40">
            <w:pPr>
              <w:autoSpaceDE w:val="0"/>
              <w:autoSpaceDN w:val="0"/>
              <w:adjustRightInd w:val="0"/>
              <w:spacing w:after="0" w:line="240" w:lineRule="auto"/>
              <w:jc w:val="both"/>
              <w:rPr>
                <w:rFonts w:cs="*Times New Roman-Bold-24224-Ide"/>
                <w:bCs/>
                <w:sz w:val="20"/>
                <w:szCs w:val="20"/>
              </w:rPr>
            </w:pPr>
          </w:p>
          <w:p w:rsidR="00176B40" w:rsidRDefault="00176B40" w:rsidP="00176B40">
            <w:pPr>
              <w:autoSpaceDE w:val="0"/>
              <w:autoSpaceDN w:val="0"/>
              <w:adjustRightInd w:val="0"/>
              <w:spacing w:after="0" w:line="240" w:lineRule="auto"/>
              <w:jc w:val="both"/>
              <w:rPr>
                <w:rFonts w:cs="Arial-BoldMT"/>
                <w:bCs/>
                <w:sz w:val="20"/>
                <w:szCs w:val="20"/>
              </w:rPr>
            </w:pPr>
            <w:r w:rsidRPr="009F3624">
              <w:rPr>
                <w:rFonts w:cs="Arial-BoldMT"/>
                <w:bCs/>
                <w:sz w:val="20"/>
                <w:szCs w:val="20"/>
              </w:rPr>
              <w:t>Copia certificada de expediente SS-0265-2012</w:t>
            </w:r>
          </w:p>
          <w:p w:rsidR="00176B40" w:rsidRPr="000164F3" w:rsidRDefault="00176B40" w:rsidP="00176B40">
            <w:pPr>
              <w:autoSpaceDE w:val="0"/>
              <w:autoSpaceDN w:val="0"/>
              <w:adjustRightInd w:val="0"/>
              <w:spacing w:after="0" w:line="240" w:lineRule="auto"/>
              <w:jc w:val="both"/>
              <w:rPr>
                <w:rFonts w:cs="*Times New Roman-Bold-24224-Ide"/>
                <w:bCs/>
                <w:sz w:val="20"/>
                <w:szCs w:val="20"/>
              </w:rPr>
            </w:pPr>
          </w:p>
        </w:tc>
        <w:tc>
          <w:tcPr>
            <w:tcW w:w="2268" w:type="dxa"/>
          </w:tcPr>
          <w:p w:rsidR="00176B40" w:rsidRPr="000164F3" w:rsidRDefault="00176B40" w:rsidP="00176B40">
            <w:pPr>
              <w:spacing w:after="0"/>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65" w:history="1">
              <w:r w:rsidR="00176B40" w:rsidRPr="002F68EC">
                <w:rPr>
                  <w:rStyle w:val="Hipervnculo"/>
                  <w:rFonts w:eastAsia="Calibri" w:cs="Times New Roman"/>
                  <w:sz w:val="20"/>
                  <w:szCs w:val="20"/>
                </w:rPr>
                <w:t>DESCARGAR</w:t>
              </w:r>
            </w:hyperlink>
          </w:p>
          <w:p w:rsidR="00176B40" w:rsidRPr="000164F3" w:rsidRDefault="00176B40" w:rsidP="00176B40">
            <w:pPr>
              <w:spacing w:after="0"/>
              <w:rPr>
                <w:rFonts w:eastAsia="Calibri" w:cs="Times New Roman"/>
                <w:sz w:val="20"/>
                <w:szCs w:val="20"/>
              </w:rPr>
            </w:pPr>
          </w:p>
        </w:tc>
        <w:tc>
          <w:tcPr>
            <w:tcW w:w="3118" w:type="dxa"/>
          </w:tcPr>
          <w:p w:rsidR="00176B40" w:rsidRPr="000164F3" w:rsidRDefault="004A335A" w:rsidP="004A335A">
            <w:pPr>
              <w:spacing w:after="0"/>
              <w:jc w:val="both"/>
              <w:rPr>
                <w:rFonts w:eastAsia="Calibri" w:cs="Times New Roman"/>
                <w:sz w:val="20"/>
                <w:szCs w:val="20"/>
              </w:rPr>
            </w:pPr>
            <w:r>
              <w:rPr>
                <w:rFonts w:ascii="Calibri" w:eastAsia="Calibri" w:hAnsi="Calibri" w:cs="Times New Roman"/>
                <w:sz w:val="20"/>
                <w:szCs w:val="20"/>
              </w:rPr>
              <w:t>La información que se entregó en el procedimiento de acceso clasificado con número de referencia 29-2016, constituye información confidencial. Por lo que, no se publicará dicha información.</w:t>
            </w:r>
          </w:p>
        </w:tc>
      </w:tr>
      <w:tr w:rsidR="00176B40" w:rsidRPr="000164F3" w:rsidTr="00412E42">
        <w:tc>
          <w:tcPr>
            <w:tcW w:w="1134" w:type="dxa"/>
            <w:shd w:val="clear" w:color="auto" w:fill="auto"/>
          </w:tcPr>
          <w:p w:rsidR="004A335A" w:rsidRDefault="004A335A" w:rsidP="00176B40">
            <w:pPr>
              <w:spacing w:after="0"/>
              <w:jc w:val="center"/>
              <w:rPr>
                <w:rFonts w:eastAsia="Calibri" w:cs="Times New Roman"/>
                <w:sz w:val="20"/>
                <w:szCs w:val="20"/>
              </w:rPr>
            </w:pPr>
          </w:p>
          <w:p w:rsidR="004A335A" w:rsidRDefault="004A335A" w:rsidP="00176B40">
            <w:pPr>
              <w:spacing w:after="0"/>
              <w:jc w:val="center"/>
              <w:rPr>
                <w:rFonts w:eastAsia="Calibri" w:cs="Times New Roman"/>
                <w:sz w:val="20"/>
                <w:szCs w:val="20"/>
              </w:rPr>
            </w:pPr>
          </w:p>
          <w:p w:rsidR="004A335A" w:rsidRDefault="004A335A" w:rsidP="00473FDC">
            <w:pPr>
              <w:spacing w:after="0"/>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r>
              <w:rPr>
                <w:rFonts w:eastAsia="Calibri" w:cs="Times New Roman"/>
                <w:sz w:val="20"/>
                <w:szCs w:val="20"/>
              </w:rPr>
              <w:t>30-2016</w:t>
            </w:r>
          </w:p>
        </w:tc>
        <w:tc>
          <w:tcPr>
            <w:tcW w:w="6379" w:type="dxa"/>
            <w:shd w:val="clear" w:color="auto" w:fill="auto"/>
          </w:tcPr>
          <w:p w:rsidR="00473FDC" w:rsidRDefault="00473FDC" w:rsidP="00176B40">
            <w:pPr>
              <w:autoSpaceDE w:val="0"/>
              <w:autoSpaceDN w:val="0"/>
              <w:adjustRightInd w:val="0"/>
              <w:spacing w:after="0" w:line="240" w:lineRule="auto"/>
              <w:jc w:val="both"/>
              <w:rPr>
                <w:rFonts w:ascii="TimesNewRomanPS-BoldMT" w:hAnsi="TimesNewRomanPS-BoldMT" w:cs="TimesNewRomanPS-BoldMT"/>
                <w:b/>
                <w:bCs/>
                <w:color w:val="000000"/>
              </w:rPr>
            </w:pPr>
          </w:p>
          <w:p w:rsidR="00176B40" w:rsidRPr="00A8448E" w:rsidRDefault="00176B40" w:rsidP="00176B40">
            <w:pPr>
              <w:autoSpaceDE w:val="0"/>
              <w:autoSpaceDN w:val="0"/>
              <w:adjustRightInd w:val="0"/>
              <w:spacing w:after="0" w:line="240" w:lineRule="auto"/>
              <w:jc w:val="both"/>
              <w:rPr>
                <w:rFonts w:cs="TimesNewRomanPS-BoldMT"/>
                <w:bCs/>
                <w:color w:val="000000"/>
                <w:sz w:val="20"/>
                <w:szCs w:val="20"/>
              </w:rPr>
            </w:pPr>
            <w:r w:rsidRPr="00A8448E">
              <w:rPr>
                <w:rFonts w:cs="TimesNewRomanPS-BoldMT"/>
                <w:bCs/>
                <w:color w:val="000000"/>
                <w:sz w:val="20"/>
                <w:szCs w:val="20"/>
              </w:rPr>
              <w:t>Copia íntegra del contrato arrendamiento del Edificio AMSA. 2. Monto de alquiler de todos los edificios que ocupa la institución a nivel nacional. 3. Monto íntegro de la remodelación del Edificio Centro Profesional, 15 y 17 Calle Poniente, con especificación de rubros: cielo falso, cerámica, aire acondicionado, servicios sanitarios, instalaciones eléctricas, etc. 4. Copia de Acuerdo de Adjudicación de la obra de remodelación y el respectivo contrato con la empresa que realizó la remodelación del Edificio Centro Profesional. 5. Copia íntegra de informes de auditoría de la Corte de Cuentas de la República realizados a la PDDH en los últimos tres años. 6. Informes anuales de auditoría interna de los últimos tres años. 7. Copia del último contrato de arrendamiento del Edificio Centro Profesional. 8. Informes de ejecución y liquidación presupuestaria de los últimos tres años 9. Desglose del gasto de transporte para el evento del Día del Niño, realizado en dos lugares en noviembre de 2015 (cuántos buses alquilaron, cuánto es el costo de alquiler de cada bus, facturas que ampara el alquiler de cada bus). 10. Planillas de pago de todo el personal, con nombre y exp</w:t>
            </w:r>
            <w:r w:rsidR="00A24438">
              <w:rPr>
                <w:rFonts w:cs="TimesNewRomanPS-BoldMT"/>
                <w:bCs/>
                <w:color w:val="000000"/>
                <w:sz w:val="20"/>
                <w:szCs w:val="20"/>
              </w:rPr>
              <w:t xml:space="preserve">resión de descuentos embargos y </w:t>
            </w:r>
            <w:r w:rsidRPr="00A8448E">
              <w:rPr>
                <w:rFonts w:cs="TimesNewRomanPS-BoldMT"/>
                <w:bCs/>
                <w:color w:val="000000"/>
                <w:sz w:val="20"/>
                <w:szCs w:val="20"/>
              </w:rPr>
              <w:t>salarios líquidos. 11. Número exacto y completo de empleados y empleadas de la PDDH, con expresión de nombre, cargo, régimen laboral (contratos y ley de salarios) monto de sal</w:t>
            </w:r>
            <w:r>
              <w:rPr>
                <w:rFonts w:cs="TimesNewRomanPS-BoldMT"/>
                <w:bCs/>
                <w:color w:val="000000"/>
                <w:sz w:val="20"/>
                <w:szCs w:val="20"/>
              </w:rPr>
              <w:t xml:space="preserve">arios, dependencia en la que se </w:t>
            </w:r>
            <w:r w:rsidRPr="00A8448E">
              <w:rPr>
                <w:rFonts w:cs="TimesNewRomanPS-BoldMT"/>
                <w:bCs/>
                <w:color w:val="000000"/>
                <w:sz w:val="20"/>
                <w:szCs w:val="20"/>
              </w:rPr>
              <w:t>desempeña.12. Copia del acuerdo institucional en virtud del cual se aumen</w:t>
            </w:r>
            <w:r>
              <w:rPr>
                <w:rFonts w:cs="TimesNewRomanPS-BoldMT"/>
                <w:bCs/>
                <w:color w:val="000000"/>
                <w:sz w:val="20"/>
                <w:szCs w:val="20"/>
              </w:rPr>
              <w:t xml:space="preserve">ta a seis el número de vales de </w:t>
            </w:r>
            <w:r w:rsidRPr="00A8448E">
              <w:rPr>
                <w:rFonts w:cs="TimesNewRomanPS-BoldMT"/>
                <w:bCs/>
                <w:color w:val="000000"/>
                <w:sz w:val="20"/>
                <w:szCs w:val="20"/>
              </w:rPr>
              <w:t>supermercados, así como copia del reglamento interno con la reforma que incorpora el beneficio, si es posible con referencia a la pu</w:t>
            </w:r>
            <w:r>
              <w:rPr>
                <w:rFonts w:cs="TimesNewRomanPS-BoldMT"/>
                <w:bCs/>
                <w:color w:val="000000"/>
                <w:sz w:val="20"/>
                <w:szCs w:val="20"/>
              </w:rPr>
              <w:t xml:space="preserve">blicación en el Diario Oficial. </w:t>
            </w:r>
            <w:r w:rsidRPr="00A8448E">
              <w:rPr>
                <w:rFonts w:cs="TimesNewRomanPS-BoldMT"/>
                <w:bCs/>
                <w:color w:val="000000"/>
                <w:sz w:val="20"/>
                <w:szCs w:val="20"/>
              </w:rPr>
              <w:t>13. Nómina completa de los empleados y empleadas nombrados y/o contratados por el actual Titular, licenciado David Morales, con expresión de nombres, cargo nominal, fecha de ingreso a la institución, régimen laboral (ley de salarios o contratos), profesión u oficio, dependencia en la que labora y salario mensual 14. Acuerdo de Adjudicación de los vales de supermercado del present</w:t>
            </w:r>
            <w:r>
              <w:rPr>
                <w:rFonts w:cs="TimesNewRomanPS-BoldMT"/>
                <w:bCs/>
                <w:color w:val="000000"/>
                <w:sz w:val="20"/>
                <w:szCs w:val="20"/>
              </w:rPr>
              <w:t xml:space="preserve">e año y contrato de compra </w:t>
            </w:r>
            <w:r w:rsidRPr="00A8448E">
              <w:rPr>
                <w:rFonts w:cs="TimesNewRomanPS-BoldMT"/>
                <w:bCs/>
                <w:color w:val="000000"/>
                <w:sz w:val="20"/>
                <w:szCs w:val="20"/>
              </w:rPr>
              <w:t xml:space="preserve">de los mismos suscrito con la Sociedad Callejas S.A. de C.V. 15. Contrato de Seguridad Privada de los últimos tres años. 16. Gasto en </w:t>
            </w:r>
            <w:r w:rsidRPr="00A8448E">
              <w:rPr>
                <w:rFonts w:cs="TimesNewRomanPS-BoldMT"/>
                <w:bCs/>
                <w:color w:val="000000"/>
                <w:sz w:val="20"/>
                <w:szCs w:val="20"/>
              </w:rPr>
              <w:lastRenderedPageBreak/>
              <w:t>combustible anual los últimos cinco años en PDDH, a partir del 2012 a la fecha.</w:t>
            </w:r>
          </w:p>
        </w:tc>
        <w:tc>
          <w:tcPr>
            <w:tcW w:w="2268" w:type="dxa"/>
          </w:tcPr>
          <w:p w:rsidR="004A335A" w:rsidRDefault="004A335A" w:rsidP="00176B40">
            <w:pPr>
              <w:spacing w:after="0"/>
              <w:jc w:val="center"/>
            </w:pPr>
          </w:p>
          <w:p w:rsidR="004A335A" w:rsidRDefault="004A335A" w:rsidP="00176B40">
            <w:pPr>
              <w:spacing w:after="0"/>
              <w:jc w:val="center"/>
            </w:pPr>
          </w:p>
          <w:p w:rsidR="004A335A" w:rsidRDefault="004A335A" w:rsidP="00176B40">
            <w:pPr>
              <w:spacing w:after="0"/>
              <w:jc w:val="center"/>
            </w:pPr>
          </w:p>
          <w:p w:rsidR="00176B40" w:rsidRPr="000164F3" w:rsidRDefault="0046503A" w:rsidP="00176B40">
            <w:pPr>
              <w:spacing w:after="0"/>
              <w:jc w:val="center"/>
              <w:rPr>
                <w:rFonts w:eastAsia="Calibri" w:cs="Times New Roman"/>
                <w:sz w:val="20"/>
                <w:szCs w:val="20"/>
              </w:rPr>
            </w:pPr>
            <w:hyperlink r:id="rId66" w:history="1">
              <w:r w:rsidR="00176B40" w:rsidRPr="002F68EC">
                <w:rPr>
                  <w:rStyle w:val="Hipervnculo"/>
                  <w:rFonts w:eastAsia="Calibri" w:cs="Times New Roman"/>
                  <w:sz w:val="20"/>
                  <w:szCs w:val="20"/>
                </w:rPr>
                <w:t>DESCARGAR</w:t>
              </w:r>
            </w:hyperlink>
          </w:p>
          <w:p w:rsidR="00176B40" w:rsidRPr="000164F3" w:rsidRDefault="00176B40" w:rsidP="00176B40">
            <w:pPr>
              <w:spacing w:after="0"/>
              <w:rPr>
                <w:rFonts w:eastAsia="Calibri" w:cs="Times New Roman"/>
                <w:sz w:val="20"/>
                <w:szCs w:val="20"/>
              </w:rPr>
            </w:pPr>
          </w:p>
        </w:tc>
        <w:tc>
          <w:tcPr>
            <w:tcW w:w="3118" w:type="dxa"/>
          </w:tcPr>
          <w:p w:rsidR="004A335A" w:rsidRDefault="004A335A" w:rsidP="00176B40">
            <w:pPr>
              <w:spacing w:after="0"/>
              <w:jc w:val="center"/>
              <w:rPr>
                <w:rFonts w:eastAsia="Calibri" w:cs="Times New Roman"/>
                <w:sz w:val="20"/>
                <w:szCs w:val="20"/>
              </w:rPr>
            </w:pPr>
          </w:p>
          <w:p w:rsidR="004A335A" w:rsidRDefault="004A335A" w:rsidP="00176B40">
            <w:pPr>
              <w:spacing w:after="0"/>
              <w:jc w:val="center"/>
              <w:rPr>
                <w:rFonts w:eastAsia="Calibri" w:cs="Times New Roman"/>
                <w:sz w:val="20"/>
                <w:szCs w:val="20"/>
              </w:rPr>
            </w:pPr>
          </w:p>
          <w:p w:rsidR="004A335A" w:rsidRDefault="004A335A" w:rsidP="00176B40">
            <w:pPr>
              <w:spacing w:after="0"/>
              <w:jc w:val="center"/>
              <w:rPr>
                <w:rFonts w:eastAsia="Calibri" w:cs="Times New Roman"/>
                <w:sz w:val="20"/>
                <w:szCs w:val="20"/>
              </w:rPr>
            </w:pPr>
          </w:p>
          <w:p w:rsidR="00176B40" w:rsidRDefault="0046503A" w:rsidP="00176B40">
            <w:pPr>
              <w:spacing w:after="0"/>
              <w:jc w:val="center"/>
              <w:rPr>
                <w:rFonts w:eastAsia="Calibri" w:cs="Times New Roman"/>
                <w:sz w:val="20"/>
                <w:szCs w:val="20"/>
              </w:rPr>
            </w:pPr>
            <w:hyperlink r:id="rId67" w:history="1">
              <w:r w:rsidR="00176B40" w:rsidRPr="00A24438">
                <w:rPr>
                  <w:rStyle w:val="Hipervnculo"/>
                  <w:rFonts w:eastAsia="Calibri" w:cs="Times New Roman"/>
                  <w:sz w:val="20"/>
                  <w:szCs w:val="20"/>
                </w:rPr>
                <w:t>DESCARGAR</w:t>
              </w:r>
            </w:hyperlink>
          </w:p>
          <w:p w:rsidR="00A24438" w:rsidRDefault="0046503A" w:rsidP="00176B40">
            <w:pPr>
              <w:spacing w:after="0"/>
              <w:jc w:val="center"/>
              <w:rPr>
                <w:rFonts w:eastAsia="Calibri" w:cs="Times New Roman"/>
                <w:sz w:val="20"/>
                <w:szCs w:val="20"/>
              </w:rPr>
            </w:pPr>
            <w:hyperlink r:id="rId68" w:history="1">
              <w:r w:rsidR="00A24438" w:rsidRPr="00A24438">
                <w:rPr>
                  <w:rStyle w:val="Hipervnculo"/>
                  <w:rFonts w:eastAsia="Calibri" w:cs="Times New Roman"/>
                  <w:sz w:val="20"/>
                  <w:szCs w:val="20"/>
                </w:rPr>
                <w:t>DESCARGAR</w:t>
              </w:r>
            </w:hyperlink>
          </w:p>
          <w:p w:rsidR="00A24438" w:rsidRDefault="0046503A" w:rsidP="00176B40">
            <w:pPr>
              <w:spacing w:after="0"/>
              <w:jc w:val="center"/>
              <w:rPr>
                <w:rFonts w:eastAsia="Calibri" w:cs="Times New Roman"/>
                <w:sz w:val="20"/>
                <w:szCs w:val="20"/>
              </w:rPr>
            </w:pPr>
            <w:hyperlink r:id="rId69" w:history="1">
              <w:r w:rsidR="00A24438" w:rsidRPr="00A24438">
                <w:rPr>
                  <w:rStyle w:val="Hipervnculo"/>
                  <w:rFonts w:eastAsia="Calibri" w:cs="Times New Roman"/>
                  <w:sz w:val="20"/>
                  <w:szCs w:val="20"/>
                </w:rPr>
                <w:t>DESCARGAR</w:t>
              </w:r>
            </w:hyperlink>
          </w:p>
          <w:p w:rsidR="00A24438" w:rsidRDefault="0046503A" w:rsidP="00176B40">
            <w:pPr>
              <w:spacing w:after="0"/>
              <w:jc w:val="center"/>
              <w:rPr>
                <w:rFonts w:eastAsia="Calibri" w:cs="Times New Roman"/>
                <w:sz w:val="20"/>
                <w:szCs w:val="20"/>
              </w:rPr>
            </w:pPr>
            <w:hyperlink r:id="rId70" w:history="1">
              <w:r w:rsidR="00A24438" w:rsidRPr="00A24438">
                <w:rPr>
                  <w:rStyle w:val="Hipervnculo"/>
                  <w:rFonts w:eastAsia="Calibri" w:cs="Times New Roman"/>
                  <w:sz w:val="20"/>
                  <w:szCs w:val="20"/>
                </w:rPr>
                <w:t>DESCARGAR</w:t>
              </w:r>
            </w:hyperlink>
          </w:p>
          <w:p w:rsidR="00A24438" w:rsidRDefault="0046503A" w:rsidP="00176B40">
            <w:pPr>
              <w:spacing w:after="0"/>
              <w:jc w:val="center"/>
              <w:rPr>
                <w:rFonts w:eastAsia="Calibri" w:cs="Times New Roman"/>
                <w:sz w:val="20"/>
                <w:szCs w:val="20"/>
              </w:rPr>
            </w:pPr>
            <w:hyperlink r:id="rId71" w:history="1">
              <w:r w:rsidR="00A24438" w:rsidRPr="0046503A">
                <w:rPr>
                  <w:rStyle w:val="Hipervnculo"/>
                  <w:rFonts w:eastAsia="Calibri" w:cs="Times New Roman"/>
                  <w:sz w:val="20"/>
                  <w:szCs w:val="20"/>
                </w:rPr>
                <w:t>DESCARGAR</w:t>
              </w:r>
            </w:hyperlink>
          </w:p>
          <w:p w:rsidR="00A24438" w:rsidRDefault="0046503A" w:rsidP="00176B40">
            <w:pPr>
              <w:spacing w:after="0"/>
              <w:jc w:val="center"/>
              <w:rPr>
                <w:rFonts w:eastAsia="Calibri" w:cs="Times New Roman"/>
                <w:sz w:val="20"/>
                <w:szCs w:val="20"/>
              </w:rPr>
            </w:pPr>
            <w:hyperlink r:id="rId72" w:history="1">
              <w:r w:rsidR="00A24438" w:rsidRPr="00A24438">
                <w:rPr>
                  <w:rStyle w:val="Hipervnculo"/>
                  <w:rFonts w:eastAsia="Calibri" w:cs="Times New Roman"/>
                  <w:sz w:val="20"/>
                  <w:szCs w:val="20"/>
                </w:rPr>
                <w:t>DESCARGAR</w:t>
              </w:r>
            </w:hyperlink>
          </w:p>
          <w:p w:rsidR="00A24438" w:rsidRDefault="00F627C4" w:rsidP="00176B40">
            <w:pPr>
              <w:spacing w:after="0"/>
              <w:jc w:val="center"/>
              <w:rPr>
                <w:rFonts w:eastAsia="Calibri" w:cs="Times New Roman"/>
                <w:sz w:val="20"/>
                <w:szCs w:val="20"/>
              </w:rPr>
            </w:pPr>
            <w:hyperlink r:id="rId73" w:history="1">
              <w:r w:rsidR="00A24438" w:rsidRPr="00F627C4">
                <w:rPr>
                  <w:rStyle w:val="Hipervnculo"/>
                  <w:rFonts w:eastAsia="Calibri" w:cs="Times New Roman"/>
                  <w:sz w:val="20"/>
                  <w:szCs w:val="20"/>
                </w:rPr>
                <w:t>DESCARGAR</w:t>
              </w:r>
            </w:hyperlink>
          </w:p>
          <w:p w:rsidR="00A24438" w:rsidRDefault="0046503A" w:rsidP="00176B40">
            <w:pPr>
              <w:spacing w:after="0"/>
              <w:jc w:val="center"/>
              <w:rPr>
                <w:rFonts w:eastAsia="Calibri" w:cs="Times New Roman"/>
                <w:sz w:val="20"/>
                <w:szCs w:val="20"/>
              </w:rPr>
            </w:pPr>
            <w:hyperlink r:id="rId74" w:history="1">
              <w:r w:rsidR="00A24438" w:rsidRPr="00A24438">
                <w:rPr>
                  <w:rStyle w:val="Hipervnculo"/>
                  <w:rFonts w:eastAsia="Calibri" w:cs="Times New Roman"/>
                  <w:sz w:val="20"/>
                  <w:szCs w:val="20"/>
                </w:rPr>
                <w:t>DESCARGAR</w:t>
              </w:r>
            </w:hyperlink>
          </w:p>
          <w:p w:rsidR="00A24438" w:rsidRDefault="00FE2FFD" w:rsidP="00176B40">
            <w:pPr>
              <w:spacing w:after="0"/>
              <w:jc w:val="center"/>
              <w:rPr>
                <w:rFonts w:eastAsia="Calibri" w:cs="Times New Roman"/>
                <w:sz w:val="20"/>
                <w:szCs w:val="20"/>
              </w:rPr>
            </w:pPr>
            <w:hyperlink r:id="rId75" w:history="1">
              <w:r w:rsidR="00A24438" w:rsidRPr="00FE2FFD">
                <w:rPr>
                  <w:rStyle w:val="Hipervnculo"/>
                  <w:rFonts w:eastAsia="Calibri" w:cs="Times New Roman"/>
                  <w:sz w:val="20"/>
                  <w:szCs w:val="20"/>
                </w:rPr>
                <w:t>DESCARGAR</w:t>
              </w:r>
            </w:hyperlink>
          </w:p>
          <w:p w:rsidR="00A24438" w:rsidRPr="000164F3" w:rsidRDefault="00434667" w:rsidP="00176B40">
            <w:pPr>
              <w:spacing w:after="0"/>
              <w:jc w:val="center"/>
              <w:rPr>
                <w:rFonts w:eastAsia="Calibri" w:cs="Times New Roman"/>
                <w:sz w:val="20"/>
                <w:szCs w:val="20"/>
              </w:rPr>
            </w:pPr>
            <w:hyperlink r:id="rId76" w:history="1">
              <w:r w:rsidR="00A24438" w:rsidRPr="00434667">
                <w:rPr>
                  <w:rStyle w:val="Hipervnculo"/>
                  <w:rFonts w:eastAsia="Calibri" w:cs="Times New Roman"/>
                  <w:sz w:val="20"/>
                  <w:szCs w:val="20"/>
                </w:rPr>
                <w:t>DESCARGAR</w:t>
              </w:r>
            </w:hyperlink>
            <w:bookmarkStart w:id="0" w:name="_GoBack"/>
            <w:bookmarkEnd w:id="0"/>
          </w:p>
        </w:tc>
      </w:tr>
      <w:tr w:rsidR="00176B40" w:rsidRPr="000164F3" w:rsidTr="00412E42">
        <w:tc>
          <w:tcPr>
            <w:tcW w:w="1134" w:type="dxa"/>
            <w:shd w:val="clear" w:color="auto" w:fill="auto"/>
          </w:tcPr>
          <w:p w:rsidR="00176B40" w:rsidRPr="000164F3" w:rsidRDefault="00176B40" w:rsidP="00176B40">
            <w:pPr>
              <w:spacing w:after="0"/>
              <w:rPr>
                <w:rFonts w:eastAsia="Calibri" w:cs="Times New Roman"/>
                <w:sz w:val="20"/>
                <w:szCs w:val="20"/>
              </w:rPr>
            </w:pPr>
          </w:p>
          <w:p w:rsidR="00176B40" w:rsidRPr="000164F3" w:rsidRDefault="00176B40" w:rsidP="002031B9">
            <w:pPr>
              <w:spacing w:after="0"/>
              <w:jc w:val="center"/>
              <w:rPr>
                <w:rFonts w:eastAsia="Calibri" w:cs="Times New Roman"/>
                <w:sz w:val="20"/>
                <w:szCs w:val="20"/>
              </w:rPr>
            </w:pPr>
            <w:r>
              <w:rPr>
                <w:rFonts w:eastAsia="Calibri" w:cs="Times New Roman"/>
                <w:sz w:val="20"/>
                <w:szCs w:val="20"/>
              </w:rPr>
              <w:t>31-2016</w:t>
            </w: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Bold-12507-Ide"/>
                <w:bCs/>
                <w:sz w:val="20"/>
                <w:szCs w:val="20"/>
              </w:rPr>
            </w:pPr>
          </w:p>
          <w:p w:rsidR="00176B40" w:rsidRPr="00A8448E" w:rsidRDefault="00176B40" w:rsidP="00176B40">
            <w:pPr>
              <w:autoSpaceDE w:val="0"/>
              <w:autoSpaceDN w:val="0"/>
              <w:adjustRightInd w:val="0"/>
              <w:spacing w:after="0" w:line="240" w:lineRule="auto"/>
              <w:jc w:val="both"/>
              <w:rPr>
                <w:rFonts w:cs="ArialMT"/>
                <w:sz w:val="20"/>
                <w:szCs w:val="20"/>
              </w:rPr>
            </w:pPr>
            <w:r w:rsidRPr="00A8448E">
              <w:rPr>
                <w:rFonts w:cs="ArialMT"/>
                <w:sz w:val="20"/>
                <w:szCs w:val="20"/>
              </w:rPr>
              <w:t>Listado de todos los casos administrativos en contra de jefaturas de PDDH en la sede central en San Salvador y en las delegaciones departamentales y</w:t>
            </w:r>
          </w:p>
          <w:p w:rsidR="00176B40" w:rsidRPr="000164F3" w:rsidRDefault="00176B40" w:rsidP="00176B40">
            <w:pPr>
              <w:autoSpaceDE w:val="0"/>
              <w:autoSpaceDN w:val="0"/>
              <w:adjustRightInd w:val="0"/>
              <w:spacing w:after="0" w:line="240" w:lineRule="auto"/>
              <w:jc w:val="both"/>
              <w:rPr>
                <w:rFonts w:cs="*Times New Roman-Bold-12507-Ide"/>
                <w:bCs/>
                <w:sz w:val="20"/>
                <w:szCs w:val="20"/>
              </w:rPr>
            </w:pPr>
            <w:r>
              <w:rPr>
                <w:rFonts w:cs="ArialMT"/>
                <w:sz w:val="20"/>
                <w:szCs w:val="20"/>
              </w:rPr>
              <w:t>delegaciones locales</w:t>
            </w:r>
          </w:p>
        </w:tc>
        <w:tc>
          <w:tcPr>
            <w:tcW w:w="2268" w:type="dxa"/>
          </w:tcPr>
          <w:p w:rsidR="00176B40" w:rsidRPr="000164F3"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77" w:history="1">
              <w:r w:rsidR="00176B40" w:rsidRPr="002F68EC">
                <w:rPr>
                  <w:rStyle w:val="Hipervnculo"/>
                  <w:rFonts w:eastAsia="Calibri" w:cs="Times New Roman"/>
                  <w:sz w:val="20"/>
                  <w:szCs w:val="20"/>
                </w:rPr>
                <w:t>DESCARGAR</w:t>
              </w:r>
            </w:hyperlink>
          </w:p>
          <w:p w:rsidR="00176B40" w:rsidRPr="000164F3" w:rsidRDefault="00176B40" w:rsidP="00176B40">
            <w:pPr>
              <w:spacing w:after="0"/>
              <w:rPr>
                <w:rFonts w:eastAsia="Calibri" w:cs="Times New Roman"/>
                <w:sz w:val="20"/>
                <w:szCs w:val="20"/>
              </w:rPr>
            </w:pPr>
          </w:p>
        </w:tc>
        <w:tc>
          <w:tcPr>
            <w:tcW w:w="3118" w:type="dxa"/>
          </w:tcPr>
          <w:p w:rsidR="00176B40" w:rsidRPr="000164F3" w:rsidRDefault="002031B9" w:rsidP="002031B9">
            <w:pPr>
              <w:spacing w:after="0"/>
              <w:jc w:val="both"/>
              <w:rPr>
                <w:rFonts w:eastAsia="Calibri" w:cs="Times New Roman"/>
                <w:sz w:val="20"/>
                <w:szCs w:val="20"/>
              </w:rPr>
            </w:pPr>
            <w:r>
              <w:rPr>
                <w:rFonts w:ascii="Calibri" w:eastAsia="Calibri" w:hAnsi="Calibri" w:cs="Times New Roman"/>
                <w:sz w:val="20"/>
                <w:szCs w:val="20"/>
              </w:rPr>
              <w:t>La información que se entregó en el procedimiento de acceso clasificado con número de referencia 32-2016, constituye información confidencial. Por lo que, no se publicará.</w:t>
            </w:r>
          </w:p>
        </w:tc>
      </w:tr>
      <w:tr w:rsidR="00176B40" w:rsidRPr="000164F3" w:rsidTr="00412E42">
        <w:tc>
          <w:tcPr>
            <w:tcW w:w="1134" w:type="dxa"/>
            <w:shd w:val="clear" w:color="auto" w:fill="auto"/>
          </w:tcPr>
          <w:p w:rsidR="00176B40" w:rsidRDefault="00176B40" w:rsidP="00176B40">
            <w:pPr>
              <w:spacing w:after="0"/>
              <w:rPr>
                <w:rFonts w:eastAsia="Calibri" w:cs="Times New Roman"/>
                <w:sz w:val="20"/>
                <w:szCs w:val="20"/>
              </w:rPr>
            </w:pPr>
          </w:p>
          <w:p w:rsidR="00176B40" w:rsidRPr="000164F3" w:rsidRDefault="00176B40" w:rsidP="00176B40">
            <w:pPr>
              <w:spacing w:after="0"/>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r>
              <w:rPr>
                <w:rFonts w:eastAsia="Calibri" w:cs="Times New Roman"/>
                <w:sz w:val="20"/>
                <w:szCs w:val="20"/>
              </w:rPr>
              <w:t>32-2016</w:t>
            </w: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19459-Identity"/>
                <w:sz w:val="20"/>
                <w:szCs w:val="20"/>
              </w:rPr>
            </w:pPr>
          </w:p>
          <w:p w:rsidR="00176B40" w:rsidRPr="00257069" w:rsidRDefault="00176B40" w:rsidP="00176B40">
            <w:pPr>
              <w:autoSpaceDE w:val="0"/>
              <w:autoSpaceDN w:val="0"/>
              <w:adjustRightInd w:val="0"/>
              <w:spacing w:after="0" w:line="240" w:lineRule="auto"/>
              <w:jc w:val="both"/>
              <w:rPr>
                <w:rFonts w:cs="Arial-BoldMT"/>
                <w:bCs/>
                <w:sz w:val="20"/>
                <w:szCs w:val="20"/>
              </w:rPr>
            </w:pPr>
            <w:r w:rsidRPr="00A8448E">
              <w:rPr>
                <w:rFonts w:cs="Arial-BoldMT"/>
                <w:bCs/>
                <w:sz w:val="20"/>
                <w:szCs w:val="20"/>
              </w:rPr>
              <w:t>Número de funcionario y emp</w:t>
            </w:r>
            <w:r>
              <w:rPr>
                <w:rFonts w:cs="Arial-BoldMT"/>
                <w:bCs/>
                <w:sz w:val="20"/>
                <w:szCs w:val="20"/>
              </w:rPr>
              <w:t xml:space="preserve">leados formados por </w:t>
            </w:r>
            <w:r w:rsidRPr="00A8448E">
              <w:rPr>
                <w:rFonts w:cs="Arial-BoldMT"/>
                <w:bCs/>
                <w:sz w:val="20"/>
                <w:szCs w:val="20"/>
              </w:rPr>
              <w:t>violencia institucional contra las</w:t>
            </w:r>
            <w:r>
              <w:rPr>
                <w:rFonts w:cs="Arial-BoldMT"/>
                <w:bCs/>
                <w:sz w:val="20"/>
                <w:szCs w:val="20"/>
              </w:rPr>
              <w:t xml:space="preserve"> </w:t>
            </w:r>
            <w:r w:rsidRPr="00A8448E">
              <w:rPr>
                <w:rFonts w:cs="Arial-BoldMT"/>
                <w:bCs/>
                <w:sz w:val="20"/>
                <w:szCs w:val="20"/>
              </w:rPr>
              <w:t xml:space="preserve">mujeres desagregados por sexo, edad, ubicación geográfica </w:t>
            </w:r>
            <w:r>
              <w:rPr>
                <w:rFonts w:cs="Arial-BoldMT"/>
                <w:bCs/>
                <w:sz w:val="20"/>
                <w:szCs w:val="20"/>
              </w:rPr>
              <w:t xml:space="preserve">por departamento y nombre de la </w:t>
            </w:r>
            <w:r w:rsidRPr="00A8448E">
              <w:rPr>
                <w:rFonts w:cs="Arial-BoldMT"/>
                <w:bCs/>
                <w:sz w:val="20"/>
                <w:szCs w:val="20"/>
              </w:rPr>
              <w:t>formación recibida durante el período enero 2012-diciembre 2015 y enero-marzo 2016.</w:t>
            </w:r>
          </w:p>
        </w:tc>
        <w:tc>
          <w:tcPr>
            <w:tcW w:w="2268" w:type="dxa"/>
          </w:tcPr>
          <w:p w:rsidR="00176B40" w:rsidRPr="000164F3"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78" w:history="1">
              <w:r w:rsidR="00176B40" w:rsidRPr="002F68EC">
                <w:rPr>
                  <w:rStyle w:val="Hipervnculo"/>
                  <w:rFonts w:eastAsia="Calibri" w:cs="Times New Roman"/>
                  <w:sz w:val="20"/>
                  <w:szCs w:val="20"/>
                </w:rPr>
                <w:t>DESCARGAR</w:t>
              </w:r>
            </w:hyperlink>
          </w:p>
          <w:p w:rsidR="00176B40" w:rsidRPr="000164F3" w:rsidRDefault="00176B40" w:rsidP="00176B40">
            <w:pPr>
              <w:spacing w:after="0"/>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D2515E" w:rsidRPr="00D2515E" w:rsidRDefault="00D2515E" w:rsidP="00176B40">
            <w:pPr>
              <w:spacing w:after="0"/>
              <w:jc w:val="center"/>
              <w:rPr>
                <w:rStyle w:val="Hipervnculo"/>
                <w:rFonts w:eastAsia="Calibri" w:cs="Times New Roman"/>
                <w:sz w:val="20"/>
                <w:szCs w:val="20"/>
              </w:rPr>
            </w:pPr>
            <w:r>
              <w:rPr>
                <w:rFonts w:eastAsia="Calibri" w:cs="Times New Roman"/>
                <w:sz w:val="20"/>
                <w:szCs w:val="20"/>
              </w:rPr>
              <w:fldChar w:fldCharType="begin"/>
            </w:r>
            <w:r>
              <w:rPr>
                <w:rFonts w:eastAsia="Calibri" w:cs="Times New Roman"/>
                <w:sz w:val="20"/>
                <w:szCs w:val="20"/>
              </w:rPr>
              <w:instrText xml:space="preserve"> HYPERLINK "https://www.pddh.gob.sv/portal/wp-content/uploads/2019/03/32-2016.pdf" </w:instrText>
            </w:r>
            <w:r>
              <w:rPr>
                <w:rFonts w:eastAsia="Calibri" w:cs="Times New Roman"/>
                <w:sz w:val="20"/>
                <w:szCs w:val="20"/>
              </w:rPr>
              <w:fldChar w:fldCharType="separate"/>
            </w:r>
          </w:p>
          <w:p w:rsidR="00D2515E" w:rsidRPr="000164F3" w:rsidRDefault="00D2515E" w:rsidP="00176B40">
            <w:pPr>
              <w:spacing w:after="0"/>
              <w:jc w:val="center"/>
              <w:rPr>
                <w:rFonts w:eastAsia="Calibri" w:cs="Times New Roman"/>
                <w:sz w:val="20"/>
                <w:szCs w:val="20"/>
              </w:rPr>
            </w:pPr>
            <w:r w:rsidRPr="00D2515E">
              <w:rPr>
                <w:rStyle w:val="Hipervnculo"/>
                <w:rFonts w:eastAsia="Calibri" w:cs="Times New Roman"/>
                <w:sz w:val="20"/>
                <w:szCs w:val="20"/>
              </w:rPr>
              <w:t>DESCARGAR</w:t>
            </w:r>
            <w:r>
              <w:rPr>
                <w:rFonts w:eastAsia="Calibri" w:cs="Times New Roman"/>
                <w:sz w:val="20"/>
                <w:szCs w:val="20"/>
              </w:rPr>
              <w:fldChar w:fldCharType="end"/>
            </w:r>
          </w:p>
        </w:tc>
      </w:tr>
      <w:tr w:rsidR="00176B40" w:rsidRPr="000164F3" w:rsidTr="00412E42">
        <w:tc>
          <w:tcPr>
            <w:tcW w:w="1134" w:type="dxa"/>
            <w:shd w:val="clear" w:color="auto" w:fill="auto"/>
          </w:tcPr>
          <w:p w:rsidR="00176B40" w:rsidRPr="000164F3" w:rsidRDefault="00176B40" w:rsidP="00176B40">
            <w:pPr>
              <w:spacing w:after="0"/>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r>
              <w:rPr>
                <w:rFonts w:eastAsia="Calibri" w:cs="Times New Roman"/>
                <w:sz w:val="20"/>
                <w:szCs w:val="20"/>
              </w:rPr>
              <w:t>33-2016</w:t>
            </w:r>
          </w:p>
        </w:tc>
        <w:tc>
          <w:tcPr>
            <w:tcW w:w="6379" w:type="dxa"/>
            <w:shd w:val="clear" w:color="auto" w:fill="auto"/>
          </w:tcPr>
          <w:p w:rsidR="00176B40" w:rsidRPr="000A2C69" w:rsidRDefault="00176B40" w:rsidP="00176B40">
            <w:pPr>
              <w:autoSpaceDE w:val="0"/>
              <w:autoSpaceDN w:val="0"/>
              <w:adjustRightInd w:val="0"/>
              <w:spacing w:after="0" w:line="240" w:lineRule="auto"/>
              <w:jc w:val="both"/>
              <w:rPr>
                <w:rFonts w:cs="Arial-BoldMT"/>
                <w:bCs/>
                <w:sz w:val="20"/>
                <w:szCs w:val="20"/>
              </w:rPr>
            </w:pPr>
            <w:r w:rsidRPr="000A2C69">
              <w:rPr>
                <w:rFonts w:cs="Arial-BoldMT"/>
                <w:bCs/>
                <w:sz w:val="20"/>
                <w:szCs w:val="20"/>
              </w:rPr>
              <w:t>Estadísticas sobre denuncias contra elementos de la P</w:t>
            </w:r>
            <w:r>
              <w:rPr>
                <w:rFonts w:cs="Arial-BoldMT"/>
                <w:bCs/>
                <w:sz w:val="20"/>
                <w:szCs w:val="20"/>
              </w:rPr>
              <w:t xml:space="preserve">NC y de la Fuerza Armada de los </w:t>
            </w:r>
            <w:r w:rsidRPr="000A2C69">
              <w:rPr>
                <w:rFonts w:cs="Arial-BoldMT"/>
                <w:bCs/>
                <w:sz w:val="20"/>
                <w:szCs w:val="20"/>
              </w:rPr>
              <w:t>siguientes años: 2012, 2013, 2</w:t>
            </w:r>
            <w:r>
              <w:rPr>
                <w:rFonts w:cs="Arial-BoldMT"/>
                <w:bCs/>
                <w:sz w:val="20"/>
                <w:szCs w:val="20"/>
              </w:rPr>
              <w:t xml:space="preserve">014, 2015 y de enero a junio de 2016. </w:t>
            </w:r>
            <w:r w:rsidRPr="000A2C69">
              <w:rPr>
                <w:rFonts w:cs="Arial-BoldMT"/>
                <w:bCs/>
                <w:sz w:val="20"/>
                <w:szCs w:val="20"/>
              </w:rPr>
              <w:t>Tipos de denuncias de violaciones a derechos humanos, ár</w:t>
            </w:r>
            <w:r>
              <w:rPr>
                <w:rFonts w:cs="Arial-BoldMT"/>
                <w:bCs/>
                <w:sz w:val="20"/>
                <w:szCs w:val="20"/>
              </w:rPr>
              <w:t xml:space="preserve">ea geográfica de procedencia de </w:t>
            </w:r>
            <w:r w:rsidRPr="000A2C69">
              <w:rPr>
                <w:rFonts w:cs="Arial-BoldMT"/>
                <w:bCs/>
                <w:sz w:val="20"/>
                <w:szCs w:val="20"/>
              </w:rPr>
              <w:t>la Denuncia (Departamento y Mu</w:t>
            </w:r>
            <w:r>
              <w:rPr>
                <w:rFonts w:cs="Arial-BoldMT"/>
                <w:bCs/>
                <w:sz w:val="20"/>
                <w:szCs w:val="20"/>
              </w:rPr>
              <w:t xml:space="preserve">nicipio), edad de las víctimas. </w:t>
            </w:r>
            <w:r w:rsidRPr="000A2C69">
              <w:rPr>
                <w:rFonts w:cs="Arial-BoldMT"/>
                <w:bCs/>
                <w:sz w:val="20"/>
                <w:szCs w:val="20"/>
              </w:rPr>
              <w:t>3-Copia de los pronunciamientos e informes sobre ejecuciones, desa</w:t>
            </w:r>
            <w:r>
              <w:rPr>
                <w:rFonts w:cs="Arial-BoldMT"/>
                <w:bCs/>
                <w:sz w:val="20"/>
                <w:szCs w:val="20"/>
              </w:rPr>
              <w:t xml:space="preserve">pariciones y detenciones </w:t>
            </w:r>
            <w:r w:rsidRPr="000A2C69">
              <w:rPr>
                <w:rFonts w:cs="Arial-BoldMT"/>
                <w:bCs/>
                <w:sz w:val="20"/>
                <w:szCs w:val="20"/>
              </w:rPr>
              <w:t>ilegales ocurridas en los años antes señalados.</w:t>
            </w:r>
          </w:p>
        </w:tc>
        <w:tc>
          <w:tcPr>
            <w:tcW w:w="2268" w:type="dxa"/>
          </w:tcPr>
          <w:p w:rsidR="00176B40" w:rsidRPr="000164F3" w:rsidRDefault="00176B40" w:rsidP="00176B40">
            <w:pPr>
              <w:spacing w:after="0"/>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79" w:history="1">
              <w:r w:rsidR="00176B40" w:rsidRPr="00627698">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D2515E" w:rsidRDefault="00D2515E" w:rsidP="00176B40">
            <w:pPr>
              <w:spacing w:after="0"/>
              <w:jc w:val="center"/>
              <w:rPr>
                <w:rFonts w:eastAsia="Calibri" w:cs="Times New Roman"/>
                <w:sz w:val="20"/>
                <w:szCs w:val="20"/>
              </w:rPr>
            </w:pPr>
          </w:p>
          <w:p w:rsidR="00D2515E" w:rsidRDefault="00D2515E" w:rsidP="00176B40">
            <w:pPr>
              <w:spacing w:after="0"/>
              <w:jc w:val="center"/>
              <w:rPr>
                <w:rFonts w:eastAsia="Calibri" w:cs="Times New Roman"/>
                <w:sz w:val="20"/>
                <w:szCs w:val="20"/>
              </w:rPr>
            </w:pPr>
          </w:p>
          <w:p w:rsidR="00D2515E" w:rsidRPr="000164F3" w:rsidRDefault="0046503A" w:rsidP="00176B40">
            <w:pPr>
              <w:spacing w:after="0"/>
              <w:jc w:val="center"/>
              <w:rPr>
                <w:rFonts w:eastAsia="Calibri" w:cs="Times New Roman"/>
                <w:sz w:val="20"/>
                <w:szCs w:val="20"/>
              </w:rPr>
            </w:pPr>
            <w:hyperlink r:id="rId80" w:history="1">
              <w:r w:rsidR="00D2515E" w:rsidRPr="007949C8">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spacing w:after="0"/>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r>
              <w:rPr>
                <w:rFonts w:eastAsia="Calibri" w:cs="Times New Roman"/>
                <w:sz w:val="20"/>
                <w:szCs w:val="20"/>
              </w:rPr>
              <w:t>34-2016</w:t>
            </w:r>
          </w:p>
          <w:p w:rsidR="00176B40" w:rsidRPr="000164F3" w:rsidRDefault="00176B40" w:rsidP="00176B40">
            <w:pPr>
              <w:spacing w:after="0"/>
              <w:jc w:val="center"/>
              <w:rPr>
                <w:rFonts w:eastAsia="Calibri" w:cs="Times New Roman"/>
                <w:sz w:val="20"/>
                <w:szCs w:val="20"/>
              </w:rPr>
            </w:pP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Bold-22213-Ide"/>
                <w:bCs/>
                <w:sz w:val="20"/>
                <w:szCs w:val="20"/>
              </w:rPr>
            </w:pPr>
          </w:p>
          <w:p w:rsidR="00176B40" w:rsidRDefault="00176B40" w:rsidP="00176B40">
            <w:pPr>
              <w:autoSpaceDE w:val="0"/>
              <w:autoSpaceDN w:val="0"/>
              <w:adjustRightInd w:val="0"/>
              <w:spacing w:after="0" w:line="240" w:lineRule="auto"/>
              <w:jc w:val="both"/>
              <w:rPr>
                <w:rFonts w:cs="Arial-BoldMT"/>
                <w:bCs/>
                <w:sz w:val="20"/>
                <w:szCs w:val="20"/>
              </w:rPr>
            </w:pPr>
            <w:r>
              <w:rPr>
                <w:rFonts w:cs="Arial-BoldMT"/>
                <w:bCs/>
                <w:sz w:val="20"/>
                <w:szCs w:val="20"/>
              </w:rPr>
              <w:t>C</w:t>
            </w:r>
            <w:r w:rsidRPr="000A2C69">
              <w:rPr>
                <w:rFonts w:cs="Arial-BoldMT"/>
                <w:bCs/>
                <w:sz w:val="20"/>
                <w:szCs w:val="20"/>
              </w:rPr>
              <w:t>antidad e</w:t>
            </w:r>
            <w:r>
              <w:rPr>
                <w:rFonts w:cs="Arial-BoldMT"/>
                <w:bCs/>
                <w:sz w:val="20"/>
                <w:szCs w:val="20"/>
              </w:rPr>
              <w:t xml:space="preserve">xacta de valor monetario que se </w:t>
            </w:r>
            <w:r w:rsidRPr="000A2C69">
              <w:rPr>
                <w:rFonts w:cs="Arial-BoldMT"/>
                <w:bCs/>
                <w:sz w:val="20"/>
                <w:szCs w:val="20"/>
              </w:rPr>
              <w:t xml:space="preserve">otorga a la Institución Interna Alcohólicos Anónimos Exit </w:t>
            </w:r>
            <w:r>
              <w:rPr>
                <w:rFonts w:cs="Arial-BoldMT"/>
                <w:bCs/>
                <w:sz w:val="20"/>
                <w:szCs w:val="20"/>
              </w:rPr>
              <w:t xml:space="preserve">un Poder Superior, que funciona </w:t>
            </w:r>
            <w:r w:rsidRPr="000A2C69">
              <w:rPr>
                <w:rFonts w:cs="Arial-BoldMT"/>
                <w:bCs/>
                <w:sz w:val="20"/>
                <w:szCs w:val="20"/>
              </w:rPr>
              <w:t>dentro d</w:t>
            </w:r>
            <w:r>
              <w:rPr>
                <w:rFonts w:cs="Arial-BoldMT"/>
                <w:bCs/>
                <w:sz w:val="20"/>
                <w:szCs w:val="20"/>
              </w:rPr>
              <w:t xml:space="preserve">e la PDDH. Copia de los documentos que amparen los </w:t>
            </w:r>
            <w:r w:rsidRPr="000A2C69">
              <w:rPr>
                <w:rFonts w:cs="Arial-BoldMT"/>
                <w:bCs/>
                <w:sz w:val="20"/>
                <w:szCs w:val="20"/>
              </w:rPr>
              <w:t>gastos que se realizan con este dinero d</w:t>
            </w:r>
            <w:r>
              <w:rPr>
                <w:rFonts w:cs="Arial-BoldMT"/>
                <w:bCs/>
                <w:sz w:val="20"/>
                <w:szCs w:val="20"/>
              </w:rPr>
              <w:t>esde enero 2014 hasta mayo 2016</w:t>
            </w:r>
            <w:r w:rsidRPr="000A2C69">
              <w:rPr>
                <w:rFonts w:cs="Arial-BoldMT"/>
                <w:bCs/>
                <w:sz w:val="20"/>
                <w:szCs w:val="20"/>
              </w:rPr>
              <w:t>.</w:t>
            </w:r>
          </w:p>
          <w:p w:rsidR="00473FDC" w:rsidRPr="000A2C69" w:rsidRDefault="00473FDC" w:rsidP="00176B40">
            <w:pPr>
              <w:autoSpaceDE w:val="0"/>
              <w:autoSpaceDN w:val="0"/>
              <w:adjustRightInd w:val="0"/>
              <w:spacing w:after="0" w:line="240" w:lineRule="auto"/>
              <w:jc w:val="both"/>
              <w:rPr>
                <w:rFonts w:cs="Arial-BoldMT"/>
                <w:bCs/>
                <w:sz w:val="20"/>
                <w:szCs w:val="20"/>
              </w:rPr>
            </w:pPr>
          </w:p>
        </w:tc>
        <w:tc>
          <w:tcPr>
            <w:tcW w:w="2268" w:type="dxa"/>
          </w:tcPr>
          <w:p w:rsidR="00176B40" w:rsidRPr="000164F3"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81" w:history="1">
              <w:r w:rsidR="00176B40" w:rsidRPr="00627698">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7949C8" w:rsidRDefault="007949C8" w:rsidP="00176B40">
            <w:pPr>
              <w:spacing w:after="0"/>
              <w:jc w:val="center"/>
              <w:rPr>
                <w:rFonts w:eastAsia="Calibri" w:cs="Times New Roman"/>
                <w:sz w:val="20"/>
                <w:szCs w:val="20"/>
              </w:rPr>
            </w:pPr>
          </w:p>
          <w:p w:rsidR="007949C8" w:rsidRPr="000164F3" w:rsidRDefault="0046503A" w:rsidP="00176B40">
            <w:pPr>
              <w:spacing w:after="0"/>
              <w:jc w:val="center"/>
              <w:rPr>
                <w:rFonts w:eastAsia="Calibri" w:cs="Times New Roman"/>
                <w:sz w:val="20"/>
                <w:szCs w:val="20"/>
              </w:rPr>
            </w:pPr>
            <w:hyperlink r:id="rId82" w:history="1">
              <w:r w:rsidR="007949C8" w:rsidRPr="007949C8">
                <w:rPr>
                  <w:rStyle w:val="Hipervnculo"/>
                  <w:rFonts w:eastAsia="Calibri" w:cs="Times New Roman"/>
                  <w:sz w:val="20"/>
                  <w:szCs w:val="20"/>
                </w:rPr>
                <w:t>DESCARGAR</w:t>
              </w:r>
            </w:hyperlink>
          </w:p>
        </w:tc>
      </w:tr>
      <w:tr w:rsidR="00176B40" w:rsidRPr="000164F3" w:rsidTr="00412E42">
        <w:tc>
          <w:tcPr>
            <w:tcW w:w="1134" w:type="dxa"/>
            <w:shd w:val="clear" w:color="auto" w:fill="auto"/>
          </w:tcPr>
          <w:p w:rsidR="007949C8" w:rsidRDefault="007949C8" w:rsidP="007949C8">
            <w:pPr>
              <w:spacing w:after="0"/>
              <w:rPr>
                <w:rFonts w:eastAsia="Calibri" w:cs="Times New Roman"/>
                <w:sz w:val="20"/>
                <w:szCs w:val="20"/>
              </w:rPr>
            </w:pPr>
          </w:p>
          <w:p w:rsidR="00176B40" w:rsidRPr="000164F3" w:rsidRDefault="00176B40" w:rsidP="007949C8">
            <w:pPr>
              <w:spacing w:after="0"/>
              <w:rPr>
                <w:rFonts w:eastAsia="Calibri" w:cs="Times New Roman"/>
                <w:sz w:val="20"/>
                <w:szCs w:val="20"/>
              </w:rPr>
            </w:pPr>
            <w:r>
              <w:rPr>
                <w:rFonts w:eastAsia="Calibri" w:cs="Times New Roman"/>
                <w:sz w:val="20"/>
                <w:szCs w:val="20"/>
              </w:rPr>
              <w:t>35-2016</w:t>
            </w: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Bold-12824-Ide"/>
                <w:bCs/>
                <w:sz w:val="20"/>
                <w:szCs w:val="20"/>
              </w:rPr>
            </w:pPr>
          </w:p>
          <w:p w:rsidR="00176B40" w:rsidRPr="000A2C69" w:rsidRDefault="00176B40" w:rsidP="00176B40">
            <w:pPr>
              <w:autoSpaceDE w:val="0"/>
              <w:autoSpaceDN w:val="0"/>
              <w:adjustRightInd w:val="0"/>
              <w:spacing w:after="0" w:line="240" w:lineRule="auto"/>
              <w:jc w:val="both"/>
              <w:rPr>
                <w:rFonts w:cs="Arial-BoldMT"/>
                <w:bCs/>
                <w:sz w:val="20"/>
                <w:szCs w:val="20"/>
              </w:rPr>
            </w:pPr>
            <w:r w:rsidRPr="000A2C69">
              <w:rPr>
                <w:rFonts w:cs="Arial-BoldMT"/>
                <w:bCs/>
                <w:sz w:val="20"/>
                <w:szCs w:val="20"/>
              </w:rPr>
              <w:t>Pronunciamiento sobre la solicitud de fecha 28</w:t>
            </w:r>
            <w:r>
              <w:rPr>
                <w:rFonts w:cs="Arial-BoldMT"/>
                <w:bCs/>
                <w:sz w:val="20"/>
                <w:szCs w:val="20"/>
              </w:rPr>
              <w:t xml:space="preserve"> </w:t>
            </w:r>
            <w:r w:rsidRPr="000A2C69">
              <w:rPr>
                <w:rFonts w:cs="Arial-BoldMT"/>
                <w:bCs/>
                <w:sz w:val="20"/>
                <w:szCs w:val="20"/>
              </w:rPr>
              <w:t>de abril de 2015 por el Movimiento de los Trabajador</w:t>
            </w:r>
            <w:r>
              <w:rPr>
                <w:rFonts w:cs="Arial-BoldMT"/>
                <w:bCs/>
                <w:sz w:val="20"/>
                <w:szCs w:val="20"/>
              </w:rPr>
              <w:t xml:space="preserve">es de la Policía Nacional Civil </w:t>
            </w:r>
            <w:r w:rsidRPr="000A2C69">
              <w:rPr>
                <w:rFonts w:cs="Arial-BoldMT"/>
                <w:bCs/>
                <w:sz w:val="20"/>
                <w:szCs w:val="20"/>
              </w:rPr>
              <w:t xml:space="preserve">(MTP) </w:t>
            </w:r>
          </w:p>
        </w:tc>
        <w:tc>
          <w:tcPr>
            <w:tcW w:w="2268" w:type="dxa"/>
          </w:tcPr>
          <w:p w:rsidR="00176B40" w:rsidRDefault="00176B40" w:rsidP="007949C8">
            <w:pPr>
              <w:spacing w:after="0"/>
              <w:jc w:val="center"/>
              <w:rPr>
                <w:rFonts w:eastAsia="Calibri" w:cs="Times New Roman"/>
                <w:sz w:val="20"/>
                <w:szCs w:val="20"/>
              </w:rPr>
            </w:pPr>
          </w:p>
          <w:p w:rsidR="00176B40" w:rsidRPr="000164F3" w:rsidRDefault="0046503A" w:rsidP="007949C8">
            <w:pPr>
              <w:spacing w:after="0"/>
              <w:jc w:val="center"/>
              <w:rPr>
                <w:rFonts w:eastAsia="Calibri" w:cs="Times New Roman"/>
                <w:sz w:val="20"/>
                <w:szCs w:val="20"/>
              </w:rPr>
            </w:pPr>
            <w:hyperlink r:id="rId83" w:history="1">
              <w:r w:rsidR="00176B40" w:rsidRPr="002F68EC">
                <w:rPr>
                  <w:rStyle w:val="Hipervnculo"/>
                  <w:rFonts w:eastAsia="Calibri" w:cs="Times New Roman"/>
                  <w:sz w:val="20"/>
                  <w:szCs w:val="20"/>
                </w:rPr>
                <w:t>DESCARGAR</w:t>
              </w:r>
            </w:hyperlink>
          </w:p>
        </w:tc>
        <w:tc>
          <w:tcPr>
            <w:tcW w:w="3118" w:type="dxa"/>
          </w:tcPr>
          <w:p w:rsidR="00176B40" w:rsidRPr="007949C8" w:rsidRDefault="007949C8" w:rsidP="00176B40">
            <w:pPr>
              <w:spacing w:after="0"/>
              <w:jc w:val="center"/>
              <w:rPr>
                <w:rStyle w:val="Hipervnculo"/>
                <w:rFonts w:eastAsia="Calibri" w:cs="Times New Roman"/>
                <w:sz w:val="20"/>
                <w:szCs w:val="20"/>
              </w:rPr>
            </w:pPr>
            <w:r>
              <w:rPr>
                <w:rFonts w:eastAsia="Calibri" w:cs="Times New Roman"/>
                <w:sz w:val="20"/>
                <w:szCs w:val="20"/>
              </w:rPr>
              <w:fldChar w:fldCharType="begin"/>
            </w:r>
            <w:r>
              <w:rPr>
                <w:rFonts w:eastAsia="Calibri" w:cs="Times New Roman"/>
                <w:sz w:val="20"/>
                <w:szCs w:val="20"/>
              </w:rPr>
              <w:instrText xml:space="preserve"> HYPERLINK "https://www.pddh.gob.sv/portal/wp-content/uploads/2019/03/35-2016.pdf" </w:instrText>
            </w:r>
            <w:r>
              <w:rPr>
                <w:rFonts w:eastAsia="Calibri" w:cs="Times New Roman"/>
                <w:sz w:val="20"/>
                <w:szCs w:val="20"/>
              </w:rPr>
              <w:fldChar w:fldCharType="separate"/>
            </w:r>
          </w:p>
          <w:p w:rsidR="007949C8" w:rsidRDefault="007949C8" w:rsidP="00176B40">
            <w:pPr>
              <w:spacing w:after="0"/>
              <w:jc w:val="center"/>
              <w:rPr>
                <w:rFonts w:eastAsia="Calibri" w:cs="Times New Roman"/>
                <w:sz w:val="20"/>
                <w:szCs w:val="20"/>
              </w:rPr>
            </w:pPr>
            <w:r w:rsidRPr="007949C8">
              <w:rPr>
                <w:rStyle w:val="Hipervnculo"/>
                <w:rFonts w:eastAsia="Calibri" w:cs="Times New Roman"/>
                <w:sz w:val="20"/>
                <w:szCs w:val="20"/>
              </w:rPr>
              <w:t>DESCARGAR</w:t>
            </w:r>
            <w:r>
              <w:rPr>
                <w:rFonts w:eastAsia="Calibri" w:cs="Times New Roman"/>
                <w:sz w:val="20"/>
                <w:szCs w:val="20"/>
              </w:rPr>
              <w:fldChar w:fldCharType="end"/>
            </w:r>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36-2016</w:t>
            </w:r>
          </w:p>
        </w:tc>
        <w:tc>
          <w:tcPr>
            <w:tcW w:w="6379" w:type="dxa"/>
            <w:shd w:val="clear" w:color="auto" w:fill="auto"/>
          </w:tcPr>
          <w:p w:rsidR="00176B40" w:rsidRDefault="00176B40" w:rsidP="00176B40">
            <w:pPr>
              <w:autoSpaceDE w:val="0"/>
              <w:autoSpaceDN w:val="0"/>
              <w:adjustRightInd w:val="0"/>
              <w:spacing w:after="0" w:line="240" w:lineRule="auto"/>
              <w:rPr>
                <w:rFonts w:cs="*Times New Roman-9462-Identity-"/>
                <w:sz w:val="20"/>
                <w:szCs w:val="20"/>
              </w:rPr>
            </w:pPr>
          </w:p>
          <w:p w:rsidR="00176B40" w:rsidRPr="000A2C69" w:rsidRDefault="00176B40" w:rsidP="00176B40">
            <w:pPr>
              <w:autoSpaceDE w:val="0"/>
              <w:autoSpaceDN w:val="0"/>
              <w:adjustRightInd w:val="0"/>
              <w:spacing w:after="0" w:line="240" w:lineRule="auto"/>
              <w:jc w:val="both"/>
              <w:rPr>
                <w:rFonts w:cs="Arial-BoldMT"/>
                <w:bCs/>
                <w:sz w:val="20"/>
                <w:szCs w:val="20"/>
              </w:rPr>
            </w:pPr>
            <w:r>
              <w:rPr>
                <w:rFonts w:cs="*Times New Roman-9462-Identity-"/>
                <w:sz w:val="20"/>
                <w:szCs w:val="20"/>
              </w:rPr>
              <w:t>C</w:t>
            </w:r>
            <w:r>
              <w:rPr>
                <w:rFonts w:cs="Arial-BoldMT"/>
                <w:bCs/>
                <w:sz w:val="20"/>
                <w:szCs w:val="20"/>
              </w:rPr>
              <w:t>opia íntegra de l</w:t>
            </w:r>
            <w:r w:rsidRPr="000A2C69">
              <w:rPr>
                <w:rFonts w:cs="Arial-BoldMT"/>
                <w:bCs/>
                <w:sz w:val="20"/>
                <w:szCs w:val="20"/>
              </w:rPr>
              <w:t xml:space="preserve">os contratos por servicios </w:t>
            </w:r>
            <w:r>
              <w:rPr>
                <w:rFonts w:cs="Arial-BoldMT"/>
                <w:bCs/>
                <w:sz w:val="20"/>
                <w:szCs w:val="20"/>
              </w:rPr>
              <w:t xml:space="preserve">profesionales de las siguientes </w:t>
            </w:r>
            <w:r w:rsidRPr="000A2C69">
              <w:rPr>
                <w:rFonts w:cs="Arial-BoldMT"/>
                <w:bCs/>
                <w:sz w:val="20"/>
                <w:szCs w:val="20"/>
              </w:rPr>
              <w:t>personas: Luis Enrique Salazar Flores, Nancy Let</w:t>
            </w:r>
            <w:r>
              <w:rPr>
                <w:rFonts w:cs="Arial-BoldMT"/>
                <w:bCs/>
                <w:sz w:val="20"/>
                <w:szCs w:val="20"/>
              </w:rPr>
              <w:t xml:space="preserve">icia Orellana y Julio Rodríguez Martínez. </w:t>
            </w:r>
            <w:r w:rsidRPr="000A2C69">
              <w:rPr>
                <w:rFonts w:cs="Arial-BoldMT"/>
                <w:bCs/>
                <w:sz w:val="20"/>
                <w:szCs w:val="20"/>
              </w:rPr>
              <w:t>Total de las personas contratadas en la gestión del licenciado David Ernes</w:t>
            </w:r>
            <w:r>
              <w:rPr>
                <w:rFonts w:cs="Arial-BoldMT"/>
                <w:bCs/>
                <w:sz w:val="20"/>
                <w:szCs w:val="20"/>
              </w:rPr>
              <w:t xml:space="preserve">to </w:t>
            </w:r>
            <w:r w:rsidRPr="000A2C69">
              <w:rPr>
                <w:rFonts w:cs="Arial-BoldMT"/>
                <w:bCs/>
                <w:sz w:val="20"/>
                <w:szCs w:val="20"/>
              </w:rPr>
              <w:t>Morales Cruz, 2013-2016, incluyendo sus</w:t>
            </w:r>
            <w:r>
              <w:rPr>
                <w:rFonts w:cs="Arial-BoldMT"/>
                <w:bCs/>
                <w:sz w:val="20"/>
                <w:szCs w:val="20"/>
              </w:rPr>
              <w:t xml:space="preserve"> nombres y apellidos y salarios.</w:t>
            </w:r>
            <w:r w:rsidR="007949C8">
              <w:rPr>
                <w:rFonts w:cs="Arial-BoldMT"/>
                <w:bCs/>
                <w:sz w:val="20"/>
                <w:szCs w:val="20"/>
              </w:rPr>
              <w:t xml:space="preserve"> </w:t>
            </w:r>
            <w:r>
              <w:rPr>
                <w:rFonts w:cs="Arial-BoldMT"/>
                <w:bCs/>
                <w:sz w:val="20"/>
                <w:szCs w:val="20"/>
              </w:rPr>
              <w:t xml:space="preserve">Monto ejecutado del presupuesto 2016. </w:t>
            </w:r>
            <w:r w:rsidRPr="000A2C69">
              <w:rPr>
                <w:rFonts w:cs="Arial-BoldMT"/>
                <w:bCs/>
                <w:sz w:val="20"/>
                <w:szCs w:val="20"/>
              </w:rPr>
              <w:t>En que se han invertido los $500.000 de refuerzo</w:t>
            </w:r>
            <w:r>
              <w:rPr>
                <w:rFonts w:cs="Arial-BoldMT"/>
                <w:bCs/>
                <w:sz w:val="20"/>
                <w:szCs w:val="20"/>
              </w:rPr>
              <w:t xml:space="preserve"> presupuestario, detallando los gastos de inversión</w:t>
            </w:r>
            <w:r w:rsidRPr="000A2C69">
              <w:rPr>
                <w:rFonts w:cs="Arial-BoldMT"/>
                <w:bCs/>
                <w:sz w:val="20"/>
                <w:szCs w:val="20"/>
              </w:rPr>
              <w:t>.</w:t>
            </w:r>
          </w:p>
        </w:tc>
        <w:tc>
          <w:tcPr>
            <w:tcW w:w="2268" w:type="dxa"/>
          </w:tcPr>
          <w:p w:rsidR="00176B40" w:rsidRDefault="00176B40" w:rsidP="00176B40">
            <w:pP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84" w:history="1">
              <w:r w:rsidR="00176B40" w:rsidRPr="002F68EC">
                <w:rPr>
                  <w:rStyle w:val="Hipervnculo"/>
                  <w:rFonts w:eastAsia="Calibri" w:cs="Times New Roman"/>
                  <w:sz w:val="20"/>
                  <w:szCs w:val="20"/>
                </w:rPr>
                <w:t>DESCARGAR</w:t>
              </w:r>
            </w:hyperlink>
          </w:p>
          <w:p w:rsidR="00176B40" w:rsidRPr="000164F3" w:rsidRDefault="00176B40" w:rsidP="00176B40">
            <w:pP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7949C8">
            <w:pPr>
              <w:jc w:val="center"/>
              <w:rPr>
                <w:rFonts w:eastAsia="Calibri" w:cs="Times New Roman"/>
                <w:sz w:val="20"/>
                <w:szCs w:val="20"/>
              </w:rPr>
            </w:pPr>
          </w:p>
          <w:p w:rsidR="007949C8" w:rsidRDefault="0046503A" w:rsidP="007949C8">
            <w:pPr>
              <w:jc w:val="center"/>
              <w:rPr>
                <w:rFonts w:eastAsia="Calibri" w:cs="Times New Roman"/>
                <w:sz w:val="20"/>
                <w:szCs w:val="20"/>
              </w:rPr>
            </w:pPr>
            <w:hyperlink r:id="rId85" w:history="1">
              <w:r w:rsidR="007949C8" w:rsidRPr="00C5018C">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37-2016</w:t>
            </w: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10220-Identity"/>
                <w:sz w:val="20"/>
                <w:szCs w:val="20"/>
              </w:rPr>
            </w:pPr>
          </w:p>
          <w:p w:rsidR="00176B40" w:rsidRPr="000A2C69" w:rsidRDefault="00176B40" w:rsidP="00176B40">
            <w:pPr>
              <w:autoSpaceDE w:val="0"/>
              <w:autoSpaceDN w:val="0"/>
              <w:adjustRightInd w:val="0"/>
              <w:spacing w:after="0" w:line="240" w:lineRule="auto"/>
              <w:jc w:val="both"/>
              <w:rPr>
                <w:rFonts w:cs="ArialMT"/>
                <w:sz w:val="20"/>
                <w:szCs w:val="20"/>
              </w:rPr>
            </w:pPr>
            <w:r w:rsidRPr="000A2C69">
              <w:rPr>
                <w:rFonts w:cs="ArialMT"/>
                <w:sz w:val="20"/>
                <w:szCs w:val="20"/>
              </w:rPr>
              <w:t>Nota, memorándum, carta u oficio de fecha (aproximadamente) 9 de junio de 2016, en la cual se prohíbe la entrada a la Escuela de Derechos Humanos PDDH y específicamente al grupo de Alcohólicos Anónimos "Exit un Poder Superior”</w:t>
            </w:r>
          </w:p>
        </w:tc>
        <w:tc>
          <w:tcPr>
            <w:tcW w:w="2268" w:type="dxa"/>
          </w:tcPr>
          <w:p w:rsidR="00176B40" w:rsidRDefault="00176B40" w:rsidP="00176B40">
            <w:pPr>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86" w:history="1">
              <w:r w:rsidR="00176B40" w:rsidRPr="002F68EC">
                <w:rPr>
                  <w:rStyle w:val="Hipervnculo"/>
                  <w:rFonts w:eastAsia="Calibri" w:cs="Times New Roman"/>
                  <w:sz w:val="20"/>
                  <w:szCs w:val="20"/>
                </w:rPr>
                <w:t>DESCARGAR</w:t>
              </w:r>
            </w:hyperlink>
          </w:p>
          <w:p w:rsidR="00176B40" w:rsidRPr="000164F3" w:rsidRDefault="00176B40" w:rsidP="00176B40">
            <w:pPr>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p>
        </w:tc>
        <w:tc>
          <w:tcPr>
            <w:tcW w:w="3118" w:type="dxa"/>
          </w:tcPr>
          <w:p w:rsidR="00176B40" w:rsidRPr="00C5018C" w:rsidRDefault="00C5018C" w:rsidP="00176B40">
            <w:pPr>
              <w:jc w:val="center"/>
              <w:rPr>
                <w:rStyle w:val="Hipervnculo"/>
                <w:rFonts w:eastAsia="Calibri" w:cs="Times New Roman"/>
                <w:sz w:val="20"/>
                <w:szCs w:val="20"/>
              </w:rPr>
            </w:pPr>
            <w:r>
              <w:rPr>
                <w:rFonts w:eastAsia="Calibri" w:cs="Times New Roman"/>
                <w:sz w:val="20"/>
                <w:szCs w:val="20"/>
              </w:rPr>
              <w:fldChar w:fldCharType="begin"/>
            </w:r>
            <w:r>
              <w:rPr>
                <w:rFonts w:eastAsia="Calibri" w:cs="Times New Roman"/>
                <w:sz w:val="20"/>
                <w:szCs w:val="20"/>
              </w:rPr>
              <w:instrText xml:space="preserve"> HYPERLINK "https://www.pddh.gob.sv/portal/wp-content/uploads/2019/03/37-2016-vp.pdf" </w:instrText>
            </w:r>
            <w:r>
              <w:rPr>
                <w:rFonts w:eastAsia="Calibri" w:cs="Times New Roman"/>
                <w:sz w:val="20"/>
                <w:szCs w:val="20"/>
              </w:rPr>
              <w:fldChar w:fldCharType="separate"/>
            </w:r>
          </w:p>
          <w:p w:rsidR="007949C8" w:rsidRDefault="007949C8" w:rsidP="00176B40">
            <w:pPr>
              <w:jc w:val="center"/>
              <w:rPr>
                <w:rFonts w:eastAsia="Calibri" w:cs="Times New Roman"/>
                <w:sz w:val="20"/>
                <w:szCs w:val="20"/>
              </w:rPr>
            </w:pPr>
            <w:r w:rsidRPr="00C5018C">
              <w:rPr>
                <w:rStyle w:val="Hipervnculo"/>
                <w:rFonts w:eastAsia="Calibri" w:cs="Times New Roman"/>
                <w:sz w:val="20"/>
                <w:szCs w:val="20"/>
              </w:rPr>
              <w:t>DESCARGAR</w:t>
            </w:r>
            <w:r w:rsidR="00C5018C">
              <w:rPr>
                <w:rFonts w:eastAsia="Calibri" w:cs="Times New Roman"/>
                <w:sz w:val="20"/>
                <w:szCs w:val="20"/>
              </w:rPr>
              <w:fldChar w:fldCharType="end"/>
            </w:r>
          </w:p>
        </w:tc>
      </w:tr>
      <w:tr w:rsidR="00176B40" w:rsidRPr="000164F3" w:rsidTr="00412E42">
        <w:tc>
          <w:tcPr>
            <w:tcW w:w="1134" w:type="dxa"/>
            <w:shd w:val="clear" w:color="auto" w:fill="auto"/>
          </w:tcPr>
          <w:p w:rsidR="00176B40" w:rsidRPr="000164F3" w:rsidRDefault="00176B40" w:rsidP="00176B40">
            <w:pPr>
              <w:jc w:val="cente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38-2016</w:t>
            </w: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10544-Identity"/>
                <w:sz w:val="20"/>
                <w:szCs w:val="20"/>
              </w:rPr>
            </w:pPr>
          </w:p>
          <w:p w:rsidR="00176B40" w:rsidRPr="000A2C69" w:rsidRDefault="00176B40" w:rsidP="00176B40">
            <w:pPr>
              <w:autoSpaceDE w:val="0"/>
              <w:autoSpaceDN w:val="0"/>
              <w:adjustRightInd w:val="0"/>
              <w:spacing w:after="0" w:line="240" w:lineRule="auto"/>
              <w:jc w:val="both"/>
              <w:rPr>
                <w:rFonts w:cs="Arial-BoldMT"/>
                <w:bCs/>
                <w:sz w:val="20"/>
                <w:szCs w:val="20"/>
              </w:rPr>
            </w:pPr>
            <w:r w:rsidRPr="000A2C69">
              <w:rPr>
                <w:rFonts w:cs="Arial-BoldMT"/>
                <w:bCs/>
                <w:sz w:val="20"/>
                <w:szCs w:val="20"/>
              </w:rPr>
              <w:t>Monto, volumen en libras (equivalente a</w:t>
            </w:r>
            <w:r>
              <w:rPr>
                <w:rFonts w:cs="Arial-BoldMT"/>
                <w:bCs/>
                <w:sz w:val="20"/>
                <w:szCs w:val="20"/>
              </w:rPr>
              <w:t xml:space="preserve"> </w:t>
            </w:r>
            <w:r w:rsidRPr="000A2C69">
              <w:rPr>
                <w:rFonts w:cs="Arial-BoldMT"/>
                <w:bCs/>
                <w:sz w:val="20"/>
                <w:szCs w:val="20"/>
              </w:rPr>
              <w:t xml:space="preserve">459.59 gramos) </w:t>
            </w:r>
            <w:r w:rsidRPr="000A2C69">
              <w:rPr>
                <w:rFonts w:cs="ArialMT"/>
                <w:sz w:val="20"/>
                <w:szCs w:val="20"/>
              </w:rPr>
              <w:t xml:space="preserve">y </w:t>
            </w:r>
            <w:r w:rsidRPr="000A2C69">
              <w:rPr>
                <w:rFonts w:cs="Arial-BoldMT"/>
                <w:bCs/>
                <w:sz w:val="20"/>
                <w:szCs w:val="20"/>
              </w:rPr>
              <w:t xml:space="preserve">estado (tostado sin moler o tostado molido) de adquisiciones de café para el consumo institucional para cada uno de los años 2009, 2010, 2011, 2012, 2013, 2014 </w:t>
            </w:r>
            <w:r w:rsidRPr="000A2C69">
              <w:rPr>
                <w:rFonts w:cs="ArialMT"/>
                <w:sz w:val="20"/>
                <w:szCs w:val="20"/>
              </w:rPr>
              <w:t xml:space="preserve">y </w:t>
            </w:r>
            <w:r w:rsidRPr="000A2C69">
              <w:rPr>
                <w:rFonts w:cs="Arial-BoldMT"/>
                <w:bCs/>
                <w:sz w:val="20"/>
                <w:szCs w:val="20"/>
              </w:rPr>
              <w:t>2015. Presupuesto aprobado para todo el ejercicio 2016 para la</w:t>
            </w:r>
            <w:r>
              <w:rPr>
                <w:rFonts w:cs="Arial-BoldMT"/>
                <w:bCs/>
                <w:sz w:val="20"/>
                <w:szCs w:val="20"/>
              </w:rPr>
              <w:t>s adquisiciones de café para el c</w:t>
            </w:r>
            <w:r w:rsidRPr="000A2C69">
              <w:rPr>
                <w:rFonts w:cs="Arial-BoldMT"/>
                <w:bCs/>
                <w:sz w:val="20"/>
                <w:szCs w:val="20"/>
              </w:rPr>
              <w:t>onsumo institucional.</w:t>
            </w:r>
          </w:p>
        </w:tc>
        <w:tc>
          <w:tcPr>
            <w:tcW w:w="2268" w:type="dxa"/>
          </w:tcPr>
          <w:p w:rsidR="00176B40" w:rsidRPr="000164F3" w:rsidRDefault="00176B40" w:rsidP="00176B40">
            <w:pPr>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87" w:history="1">
              <w:r w:rsidR="00176B40" w:rsidRPr="002F68EC">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jc w:val="center"/>
              <w:rPr>
                <w:rFonts w:eastAsia="Calibri" w:cs="Times New Roman"/>
                <w:sz w:val="20"/>
                <w:szCs w:val="20"/>
              </w:rPr>
            </w:pPr>
          </w:p>
          <w:p w:rsidR="007949C8" w:rsidRPr="000164F3" w:rsidRDefault="0046503A" w:rsidP="00176B40">
            <w:pPr>
              <w:jc w:val="center"/>
              <w:rPr>
                <w:rFonts w:eastAsia="Calibri" w:cs="Times New Roman"/>
                <w:sz w:val="20"/>
                <w:szCs w:val="20"/>
              </w:rPr>
            </w:pPr>
            <w:hyperlink r:id="rId88" w:history="1">
              <w:r w:rsidR="007949C8" w:rsidRPr="00C5018C">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Default="00176B40" w:rsidP="00176B40">
            <w:pPr>
              <w:jc w:val="center"/>
              <w:rPr>
                <w:rFonts w:eastAsia="Calibri" w:cs="Times New Roman"/>
                <w:sz w:val="20"/>
                <w:szCs w:val="20"/>
              </w:rPr>
            </w:pPr>
          </w:p>
          <w:p w:rsidR="00176B40" w:rsidRDefault="00176B40" w:rsidP="00176B40">
            <w:pPr>
              <w:jc w:val="cente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39-2016</w:t>
            </w: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Bold-22482-Ide"/>
                <w:b/>
                <w:bCs/>
                <w:sz w:val="20"/>
                <w:szCs w:val="20"/>
              </w:rPr>
            </w:pPr>
          </w:p>
          <w:p w:rsidR="00176B40" w:rsidRPr="00E11594" w:rsidRDefault="00176B40" w:rsidP="00176B40">
            <w:pPr>
              <w:autoSpaceDE w:val="0"/>
              <w:autoSpaceDN w:val="0"/>
              <w:adjustRightInd w:val="0"/>
              <w:spacing w:after="0" w:line="240" w:lineRule="auto"/>
              <w:jc w:val="both"/>
              <w:rPr>
                <w:rFonts w:cs="Arial-BoldMT"/>
                <w:bCs/>
                <w:sz w:val="20"/>
                <w:szCs w:val="20"/>
              </w:rPr>
            </w:pPr>
            <w:r w:rsidRPr="000A2C69">
              <w:rPr>
                <w:rFonts w:cs="Arial-BoldMT"/>
                <w:bCs/>
              </w:rPr>
              <w:t>1</w:t>
            </w:r>
            <w:r w:rsidRPr="00E11594">
              <w:rPr>
                <w:rFonts w:cs="Arial-BoldMT"/>
                <w:bCs/>
                <w:sz w:val="20"/>
                <w:szCs w:val="20"/>
              </w:rPr>
              <w:t>- Estadísticas y casos de movimientos migratorios (internos y externos) de forma no regular. Plazo: de enero de 2014 a la fecha. 2. Estadísticas o censos de denuncias o peticiones individuales por desplazamiento</w:t>
            </w:r>
            <w:r>
              <w:rPr>
                <w:rFonts w:cs="Arial-BoldMT"/>
                <w:bCs/>
                <w:sz w:val="20"/>
                <w:szCs w:val="20"/>
              </w:rPr>
              <w:t xml:space="preserve"> </w:t>
            </w:r>
            <w:r w:rsidRPr="00E11594">
              <w:rPr>
                <w:rFonts w:cs="Arial-BoldMT"/>
                <w:bCs/>
                <w:sz w:val="20"/>
                <w:szCs w:val="20"/>
              </w:rPr>
              <w:t xml:space="preserve">forzado interno o solicitudes de refugio. (Por </w:t>
            </w:r>
            <w:r w:rsidR="007949C8" w:rsidRPr="00E11594">
              <w:rPr>
                <w:rFonts w:cs="Arial-BoldMT"/>
                <w:bCs/>
                <w:sz w:val="20"/>
                <w:szCs w:val="20"/>
              </w:rPr>
              <w:t>ejemplo,</w:t>
            </w:r>
            <w:r w:rsidRPr="00E11594">
              <w:rPr>
                <w:rFonts w:cs="Arial-BoldMT"/>
                <w:bCs/>
                <w:sz w:val="20"/>
                <w:szCs w:val="20"/>
              </w:rPr>
              <w:t xml:space="preserve"> Belice) debido a la violencia estructural o violencia directa (pandilleril, crimen organizado, etc.) Plazo: de enero de 2014 a la fecha. 3. Presupuesto asignado por parte de la PDDH p</w:t>
            </w:r>
            <w:r>
              <w:rPr>
                <w:rFonts w:cs="Arial-BoldMT"/>
                <w:bCs/>
                <w:sz w:val="20"/>
                <w:szCs w:val="20"/>
              </w:rPr>
              <w:t xml:space="preserve">ara el tema de desplazamiento o </w:t>
            </w:r>
            <w:r w:rsidRPr="00E11594">
              <w:rPr>
                <w:rFonts w:cs="Arial-BoldMT"/>
                <w:bCs/>
                <w:sz w:val="20"/>
                <w:szCs w:val="20"/>
              </w:rPr>
              <w:t xml:space="preserve">migración. 4. Oficina o departamento creados o designados para atender la temática.5. Legislación o políticas </w:t>
            </w:r>
            <w:r w:rsidRPr="00E11594">
              <w:rPr>
                <w:rFonts w:cs="ArialMT"/>
                <w:sz w:val="20"/>
                <w:szCs w:val="20"/>
              </w:rPr>
              <w:t xml:space="preserve">con </w:t>
            </w:r>
            <w:r w:rsidRPr="00E11594">
              <w:rPr>
                <w:rFonts w:cs="Arial-BoldMT"/>
                <w:bCs/>
                <w:sz w:val="20"/>
                <w:szCs w:val="20"/>
              </w:rPr>
              <w:t>las que trabaja la PDDH el tema.6. Instituciones con los q</w:t>
            </w:r>
            <w:r>
              <w:rPr>
                <w:rFonts w:cs="Arial-BoldMT"/>
                <w:bCs/>
                <w:sz w:val="20"/>
                <w:szCs w:val="20"/>
              </w:rPr>
              <w:t>ue coordina el tema solicitado.</w:t>
            </w:r>
          </w:p>
        </w:tc>
        <w:tc>
          <w:tcPr>
            <w:tcW w:w="2268" w:type="dxa"/>
          </w:tcPr>
          <w:p w:rsidR="00176B40" w:rsidRPr="000164F3" w:rsidRDefault="00176B40" w:rsidP="00176B40">
            <w:pPr>
              <w:jc w:val="center"/>
              <w:rPr>
                <w:rFonts w:eastAsia="Calibri" w:cs="Times New Roman"/>
                <w:sz w:val="20"/>
                <w:szCs w:val="20"/>
              </w:rPr>
            </w:pPr>
          </w:p>
          <w:p w:rsidR="00176B40" w:rsidRPr="000164F3" w:rsidRDefault="00176B40" w:rsidP="00176B40">
            <w:pPr>
              <w:jc w:val="center"/>
              <w:rPr>
                <w:rFonts w:eastAsia="Calibri" w:cs="Times New Roman"/>
                <w:sz w:val="20"/>
                <w:szCs w:val="20"/>
              </w:rPr>
            </w:pPr>
          </w:p>
          <w:p w:rsidR="00176B40" w:rsidRDefault="00176B40" w:rsidP="00176B40">
            <w:pPr>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89" w:history="1">
              <w:r w:rsidR="00176B40" w:rsidRPr="002F68EC">
                <w:rPr>
                  <w:rStyle w:val="Hipervnculo"/>
                  <w:rFonts w:eastAsia="Calibri" w:cs="Times New Roman"/>
                  <w:sz w:val="20"/>
                  <w:szCs w:val="20"/>
                </w:rPr>
                <w:t>DESCARGAR</w:t>
              </w:r>
            </w:hyperlink>
          </w:p>
          <w:p w:rsidR="00176B40" w:rsidRPr="000164F3" w:rsidRDefault="00176B40" w:rsidP="00176B40">
            <w:pPr>
              <w:jc w:val="center"/>
              <w:rPr>
                <w:rFonts w:eastAsia="Calibri" w:cs="Times New Roman"/>
                <w:sz w:val="20"/>
                <w:szCs w:val="20"/>
              </w:rPr>
            </w:pPr>
          </w:p>
        </w:tc>
        <w:tc>
          <w:tcPr>
            <w:tcW w:w="3118" w:type="dxa"/>
          </w:tcPr>
          <w:p w:rsidR="00176B40" w:rsidRDefault="00176B40" w:rsidP="00176B40">
            <w:pPr>
              <w:jc w:val="center"/>
              <w:rPr>
                <w:rFonts w:eastAsia="Calibri" w:cs="Times New Roman"/>
                <w:sz w:val="20"/>
                <w:szCs w:val="20"/>
              </w:rPr>
            </w:pPr>
          </w:p>
          <w:p w:rsidR="007949C8" w:rsidRDefault="007949C8" w:rsidP="00176B40">
            <w:pPr>
              <w:jc w:val="center"/>
              <w:rPr>
                <w:rFonts w:eastAsia="Calibri" w:cs="Times New Roman"/>
                <w:sz w:val="20"/>
                <w:szCs w:val="20"/>
              </w:rPr>
            </w:pPr>
          </w:p>
          <w:p w:rsidR="007949C8" w:rsidRDefault="007949C8" w:rsidP="00176B40">
            <w:pPr>
              <w:jc w:val="center"/>
              <w:rPr>
                <w:rFonts w:eastAsia="Calibri" w:cs="Times New Roman"/>
                <w:sz w:val="20"/>
                <w:szCs w:val="20"/>
              </w:rPr>
            </w:pPr>
          </w:p>
          <w:p w:rsidR="007949C8" w:rsidRPr="000164F3" w:rsidRDefault="0046503A" w:rsidP="007949C8">
            <w:pPr>
              <w:jc w:val="center"/>
              <w:rPr>
                <w:rFonts w:eastAsia="Calibri" w:cs="Times New Roman"/>
                <w:sz w:val="20"/>
                <w:szCs w:val="20"/>
              </w:rPr>
            </w:pPr>
            <w:hyperlink r:id="rId90" w:history="1">
              <w:r w:rsidR="007949C8" w:rsidRPr="00C67DC7">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40-2016</w:t>
            </w:r>
          </w:p>
        </w:tc>
        <w:tc>
          <w:tcPr>
            <w:tcW w:w="6379" w:type="dxa"/>
            <w:shd w:val="clear" w:color="auto" w:fill="auto"/>
          </w:tcPr>
          <w:p w:rsidR="00176B40" w:rsidRPr="00E11594" w:rsidRDefault="00176B40" w:rsidP="00176B40">
            <w:pPr>
              <w:shd w:val="clear" w:color="auto" w:fill="FFFFFF"/>
              <w:jc w:val="both"/>
              <w:rPr>
                <w:rFonts w:eastAsia="Calibri" w:cs="Times New Roman"/>
                <w:sz w:val="20"/>
                <w:szCs w:val="20"/>
              </w:rPr>
            </w:pPr>
          </w:p>
          <w:p w:rsidR="00176B40" w:rsidRPr="00E11594" w:rsidRDefault="00176B40" w:rsidP="00176B40">
            <w:pPr>
              <w:autoSpaceDE w:val="0"/>
              <w:autoSpaceDN w:val="0"/>
              <w:adjustRightInd w:val="0"/>
              <w:spacing w:after="0" w:line="240" w:lineRule="auto"/>
              <w:rPr>
                <w:rFonts w:cs="Arial-BoldMT"/>
                <w:bCs/>
                <w:sz w:val="20"/>
                <w:szCs w:val="20"/>
              </w:rPr>
            </w:pPr>
            <w:r w:rsidRPr="00E11594">
              <w:rPr>
                <w:rFonts w:cs="Arial-BoldMT"/>
                <w:bCs/>
                <w:sz w:val="20"/>
                <w:szCs w:val="20"/>
              </w:rPr>
              <w:t>Copia de acuerdo o nombramiento del actual Procurador Adjunto de Derechos, Económicos Sociales y Culturales, Licenciado Carlos Rafael Urquilla Bonilla</w:t>
            </w:r>
          </w:p>
        </w:tc>
        <w:tc>
          <w:tcPr>
            <w:tcW w:w="2268" w:type="dxa"/>
          </w:tcPr>
          <w:p w:rsidR="00176B40" w:rsidRPr="000164F3" w:rsidRDefault="00176B40" w:rsidP="00176B40">
            <w:pP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91" w:history="1">
              <w:r w:rsidR="00176B40" w:rsidRPr="002F68EC">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rPr>
                <w:rFonts w:eastAsia="Calibri" w:cs="Times New Roman"/>
                <w:sz w:val="20"/>
                <w:szCs w:val="20"/>
              </w:rPr>
            </w:pPr>
          </w:p>
          <w:p w:rsidR="007949C8" w:rsidRPr="000164F3" w:rsidRDefault="0046503A" w:rsidP="007949C8">
            <w:pPr>
              <w:jc w:val="center"/>
              <w:rPr>
                <w:rFonts w:eastAsia="Calibri" w:cs="Times New Roman"/>
                <w:sz w:val="20"/>
                <w:szCs w:val="20"/>
              </w:rPr>
            </w:pPr>
            <w:hyperlink r:id="rId92" w:history="1">
              <w:r w:rsidR="007949C8" w:rsidRPr="00C67DC7">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jc w:val="cente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41-2016</w:t>
            </w:r>
          </w:p>
        </w:tc>
        <w:tc>
          <w:tcPr>
            <w:tcW w:w="6379" w:type="dxa"/>
            <w:shd w:val="clear" w:color="auto" w:fill="auto"/>
          </w:tcPr>
          <w:p w:rsidR="00176B40" w:rsidRDefault="00176B40" w:rsidP="00176B40">
            <w:pPr>
              <w:autoSpaceDE w:val="0"/>
              <w:autoSpaceDN w:val="0"/>
              <w:adjustRightInd w:val="0"/>
              <w:spacing w:after="0" w:line="240" w:lineRule="auto"/>
              <w:rPr>
                <w:rFonts w:cs="*Minion Pro-9126-Identity-H"/>
                <w:sz w:val="20"/>
                <w:szCs w:val="20"/>
              </w:rPr>
            </w:pPr>
          </w:p>
          <w:p w:rsidR="00176B40" w:rsidRPr="00E11594" w:rsidRDefault="007949C8" w:rsidP="00176B40">
            <w:pPr>
              <w:autoSpaceDE w:val="0"/>
              <w:autoSpaceDN w:val="0"/>
              <w:adjustRightInd w:val="0"/>
              <w:spacing w:after="0" w:line="240" w:lineRule="auto"/>
              <w:jc w:val="both"/>
              <w:rPr>
                <w:rFonts w:cs="Arial-BoldMT"/>
                <w:bCs/>
                <w:sz w:val="20"/>
                <w:szCs w:val="20"/>
              </w:rPr>
            </w:pPr>
            <w:r>
              <w:rPr>
                <w:rFonts w:cs="Arial-BoldMT"/>
                <w:bCs/>
                <w:sz w:val="20"/>
                <w:szCs w:val="20"/>
              </w:rPr>
              <w:t>Pr</w:t>
            </w:r>
            <w:r w:rsidRPr="00E11594">
              <w:rPr>
                <w:rFonts w:cs="Arial-BoldMT"/>
                <w:bCs/>
                <w:sz w:val="20"/>
                <w:szCs w:val="20"/>
              </w:rPr>
              <w:t>esupuesto</w:t>
            </w:r>
            <w:r w:rsidR="00176B40" w:rsidRPr="00E11594">
              <w:rPr>
                <w:rFonts w:cs="Arial-BoldMT"/>
                <w:bCs/>
                <w:sz w:val="20"/>
                <w:szCs w:val="20"/>
              </w:rPr>
              <w:t xml:space="preserve"> asignado a la PDDH. Monto Ejecutado y en qué rubros; ¿se han hecho movim</w:t>
            </w:r>
            <w:r>
              <w:rPr>
                <w:rFonts w:cs="Arial-BoldMT"/>
                <w:bCs/>
                <w:sz w:val="20"/>
                <w:szCs w:val="20"/>
              </w:rPr>
              <w:t xml:space="preserve">ientos de dinero entre partidas </w:t>
            </w:r>
            <w:r w:rsidR="00176B40" w:rsidRPr="00E11594">
              <w:rPr>
                <w:rFonts w:cs="Arial-BoldMT"/>
                <w:bCs/>
                <w:sz w:val="20"/>
                <w:szCs w:val="20"/>
              </w:rPr>
              <w:t xml:space="preserve">presupuestarias y en caso afirmativo en </w:t>
            </w:r>
            <w:r w:rsidRPr="00E11594">
              <w:rPr>
                <w:rFonts w:cs="Arial-BoldMT"/>
                <w:bCs/>
                <w:sz w:val="20"/>
                <w:szCs w:val="20"/>
              </w:rPr>
              <w:t>cuáles?</w:t>
            </w:r>
            <w:r w:rsidR="00176B40" w:rsidRPr="00E11594">
              <w:rPr>
                <w:rFonts w:cs="Arial-BoldMT"/>
                <w:bCs/>
                <w:sz w:val="20"/>
                <w:szCs w:val="20"/>
              </w:rPr>
              <w:t xml:space="preserve"> C</w:t>
            </w:r>
            <w:r w:rsidR="00176B40">
              <w:rPr>
                <w:rFonts w:cs="Arial-BoldMT"/>
                <w:bCs/>
                <w:sz w:val="20"/>
                <w:szCs w:val="20"/>
              </w:rPr>
              <w:t xml:space="preserve">antidad de dinero y porcentaje </w:t>
            </w:r>
            <w:r w:rsidR="00176B40" w:rsidRPr="00E11594">
              <w:rPr>
                <w:rFonts w:cs="Arial-BoldMT"/>
                <w:bCs/>
                <w:sz w:val="20"/>
                <w:szCs w:val="20"/>
              </w:rPr>
              <w:t>asignado al cumplimiento del Contrato Colecti</w:t>
            </w:r>
            <w:r w:rsidR="00176B40">
              <w:rPr>
                <w:rFonts w:cs="Arial-BoldMT"/>
                <w:bCs/>
                <w:sz w:val="20"/>
                <w:szCs w:val="20"/>
              </w:rPr>
              <w:t xml:space="preserve">vo de Trabajo especificando esa </w:t>
            </w:r>
            <w:r w:rsidR="00176B40" w:rsidRPr="00E11594">
              <w:rPr>
                <w:rFonts w:cs="Arial-BoldMT"/>
                <w:bCs/>
                <w:sz w:val="20"/>
                <w:szCs w:val="20"/>
              </w:rPr>
              <w:t>información para cada cláusula; ¿existen posibilid</w:t>
            </w:r>
            <w:r w:rsidR="00176B40">
              <w:rPr>
                <w:rFonts w:cs="Arial-BoldMT"/>
                <w:bCs/>
                <w:sz w:val="20"/>
                <w:szCs w:val="20"/>
              </w:rPr>
              <w:t xml:space="preserve">ades financieras de otorgar una </w:t>
            </w:r>
            <w:r w:rsidR="00176B40" w:rsidRPr="00E11594">
              <w:rPr>
                <w:rFonts w:cs="Arial-BoldMT"/>
                <w:bCs/>
                <w:sz w:val="20"/>
                <w:szCs w:val="20"/>
              </w:rPr>
              <w:t xml:space="preserve">bonificación de medio año para la clase </w:t>
            </w:r>
            <w:r w:rsidRPr="00E11594">
              <w:rPr>
                <w:rFonts w:cs="Arial-BoldMT"/>
                <w:bCs/>
                <w:sz w:val="20"/>
                <w:szCs w:val="20"/>
              </w:rPr>
              <w:t>trabajadora?</w:t>
            </w:r>
            <w:r w:rsidR="00176B40" w:rsidRPr="00E11594">
              <w:rPr>
                <w:rFonts w:cs="Arial-BoldMT"/>
                <w:bCs/>
                <w:sz w:val="20"/>
                <w:szCs w:val="20"/>
              </w:rPr>
              <w:t xml:space="preserve"> El monto presupuestario asignado a la PDDH en los años 2013, 2014 Y 2015. La cantidad de dinero de dicho presupuesto ejecutada, tanto en números como en porcentajes, y definiendo en qué rubros se ha ejecutado. III. Qué cantidad de dinero del presupuesto institucional se ha devuelto al Ministerio de Hacienda en concepto de inejecución en los años 2013, 2014 y 2015, especificar también el porcentaje y las cifras, así como los rubros. IV. Los costos en concepto de alquiler y de reparaciones locativas o mejoras realizadas al nuevo edificio de tutela (Ex Fértica), el costo de alquiler que se pagaba en </w:t>
            </w:r>
            <w:r w:rsidR="00176B40">
              <w:rPr>
                <w:rFonts w:cs="Arial-BoldMT"/>
                <w:bCs/>
                <w:sz w:val="20"/>
                <w:szCs w:val="20"/>
              </w:rPr>
              <w:t>el edificio AMSA.</w:t>
            </w:r>
            <w:r w:rsidR="00176B40" w:rsidRPr="00E11594">
              <w:rPr>
                <w:rFonts w:cs="Arial-BoldMT"/>
                <w:bCs/>
                <w:sz w:val="20"/>
                <w:szCs w:val="20"/>
              </w:rPr>
              <w:t>V. Los montos y porcentajes de dinero asignados p</w:t>
            </w:r>
            <w:r w:rsidR="00176B40">
              <w:rPr>
                <w:rFonts w:cs="Arial-BoldMT"/>
                <w:bCs/>
                <w:sz w:val="20"/>
                <w:szCs w:val="20"/>
              </w:rPr>
              <w:t xml:space="preserve">or la PDDH para el cumplimiento </w:t>
            </w:r>
            <w:r w:rsidR="00176B40" w:rsidRPr="00E11594">
              <w:rPr>
                <w:rFonts w:cs="Arial-BoldMT"/>
                <w:bCs/>
                <w:sz w:val="20"/>
                <w:szCs w:val="20"/>
              </w:rPr>
              <w:t>del Contrato Colectivo de Trabajo desglosando qué monto y qué porcentaje se asigna</w:t>
            </w:r>
          </w:p>
          <w:p w:rsidR="00176B40" w:rsidRPr="00E11594" w:rsidRDefault="00176B40" w:rsidP="00176B40">
            <w:pPr>
              <w:autoSpaceDE w:val="0"/>
              <w:autoSpaceDN w:val="0"/>
              <w:adjustRightInd w:val="0"/>
              <w:spacing w:after="0" w:line="240" w:lineRule="auto"/>
              <w:jc w:val="both"/>
              <w:rPr>
                <w:rFonts w:cs="Arial-BoldMT"/>
                <w:bCs/>
                <w:sz w:val="20"/>
                <w:szCs w:val="20"/>
              </w:rPr>
            </w:pPr>
            <w:r w:rsidRPr="00E11594">
              <w:rPr>
                <w:rFonts w:cs="Arial-BoldMT"/>
                <w:bCs/>
                <w:sz w:val="20"/>
                <w:szCs w:val="20"/>
              </w:rPr>
              <w:t xml:space="preserve">para cada cláusula en los años 2013, 2014 y 2015. VI. Las propuestas que la Comisión Institucional ha formulado a la Comisión Sindical en la negociación del nuevo Contrato Colectivo </w:t>
            </w:r>
            <w:r>
              <w:rPr>
                <w:rFonts w:cs="Arial-BoldMT"/>
                <w:bCs/>
                <w:sz w:val="20"/>
                <w:szCs w:val="20"/>
              </w:rPr>
              <w:t xml:space="preserve">de Trabajo para cada una de las </w:t>
            </w:r>
            <w:r w:rsidRPr="00E11594">
              <w:rPr>
                <w:rFonts w:cs="Arial-BoldMT"/>
                <w:bCs/>
                <w:sz w:val="20"/>
                <w:szCs w:val="20"/>
              </w:rPr>
              <w:t>cláusulas, cómo marcha dicha negociación, cuántas sesiones se han celeb</w:t>
            </w:r>
            <w:r>
              <w:rPr>
                <w:rFonts w:cs="Arial-BoldMT"/>
                <w:bCs/>
                <w:sz w:val="20"/>
                <w:szCs w:val="20"/>
              </w:rPr>
              <w:t xml:space="preserve">rado a la </w:t>
            </w:r>
            <w:r w:rsidRPr="00E11594">
              <w:rPr>
                <w:rFonts w:cs="Arial-BoldMT"/>
                <w:bCs/>
                <w:sz w:val="20"/>
                <w:szCs w:val="20"/>
              </w:rPr>
              <w:t>fecha y los resultados obtenidos</w:t>
            </w:r>
            <w:r>
              <w:rPr>
                <w:rFonts w:ascii="Arial-BoldMT" w:hAnsi="Arial-BoldMT" w:cs="Arial-BoldMT"/>
                <w:b/>
                <w:bCs/>
                <w:sz w:val="23"/>
                <w:szCs w:val="23"/>
              </w:rPr>
              <w:t>.</w:t>
            </w:r>
          </w:p>
        </w:tc>
        <w:tc>
          <w:tcPr>
            <w:tcW w:w="2268" w:type="dxa"/>
          </w:tcPr>
          <w:p w:rsidR="00176B40" w:rsidRPr="000164F3" w:rsidRDefault="00176B40" w:rsidP="00176B40">
            <w:pPr>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93" w:history="1">
              <w:r w:rsidR="00176B40" w:rsidRPr="002F68EC">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jc w:val="center"/>
              <w:rPr>
                <w:rFonts w:eastAsia="Calibri" w:cs="Times New Roman"/>
                <w:sz w:val="20"/>
                <w:szCs w:val="20"/>
              </w:rPr>
            </w:pPr>
          </w:p>
          <w:p w:rsidR="007949C8" w:rsidRPr="000164F3" w:rsidRDefault="0046503A" w:rsidP="00176B40">
            <w:pPr>
              <w:jc w:val="center"/>
              <w:rPr>
                <w:rFonts w:eastAsia="Calibri" w:cs="Times New Roman"/>
                <w:sz w:val="20"/>
                <w:szCs w:val="20"/>
              </w:rPr>
            </w:pPr>
            <w:hyperlink r:id="rId94" w:history="1">
              <w:r w:rsidR="007949C8" w:rsidRPr="00C67DC7">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42-2016</w:t>
            </w: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16227-Identity"/>
                <w:sz w:val="20"/>
                <w:szCs w:val="20"/>
              </w:rPr>
            </w:pPr>
          </w:p>
          <w:p w:rsidR="00176B40" w:rsidRPr="00E11594" w:rsidRDefault="00176B40" w:rsidP="00176B40">
            <w:pPr>
              <w:autoSpaceDE w:val="0"/>
              <w:autoSpaceDN w:val="0"/>
              <w:adjustRightInd w:val="0"/>
              <w:spacing w:after="0" w:line="240" w:lineRule="auto"/>
              <w:jc w:val="both"/>
              <w:rPr>
                <w:rFonts w:cs="Arial-BoldMT"/>
                <w:bCs/>
                <w:sz w:val="20"/>
                <w:szCs w:val="20"/>
              </w:rPr>
            </w:pPr>
            <w:r w:rsidRPr="00E11594">
              <w:rPr>
                <w:rFonts w:cs="Arial-BoldMT"/>
                <w:bCs/>
                <w:sz w:val="20"/>
                <w:szCs w:val="20"/>
              </w:rPr>
              <w:t>1- Listado de personas de la institución, con sus respectivos cargos, que están obligadas a presentar declaración patrimonial a la Sección de Probidad de la Corte Suprema de Justicia.</w:t>
            </w:r>
            <w:r>
              <w:rPr>
                <w:rFonts w:cs="Arial-BoldMT"/>
                <w:bCs/>
                <w:sz w:val="20"/>
                <w:szCs w:val="20"/>
              </w:rPr>
              <w:t xml:space="preserve"> </w:t>
            </w:r>
            <w:r w:rsidRPr="00E11594">
              <w:rPr>
                <w:rFonts w:cs="Arial-BoldMT"/>
                <w:bCs/>
                <w:sz w:val="20"/>
                <w:szCs w:val="20"/>
              </w:rPr>
              <w:t xml:space="preserve">2- Confirmación de si el </w:t>
            </w:r>
            <w:r w:rsidRPr="00E11594">
              <w:rPr>
                <w:rFonts w:cs="Arial-BoldMT"/>
                <w:bCs/>
                <w:sz w:val="20"/>
                <w:szCs w:val="20"/>
              </w:rPr>
              <w:lastRenderedPageBreak/>
              <w:t>Licenciado Carlos Rafael Urqui</w:t>
            </w:r>
            <w:r>
              <w:rPr>
                <w:rFonts w:cs="Arial-BoldMT"/>
                <w:bCs/>
                <w:sz w:val="20"/>
                <w:szCs w:val="20"/>
              </w:rPr>
              <w:t xml:space="preserve">lla Bonilla. Procurador Adjunto </w:t>
            </w:r>
            <w:r w:rsidRPr="00E11594">
              <w:rPr>
                <w:rFonts w:cs="Arial-BoldMT"/>
                <w:bCs/>
                <w:sz w:val="20"/>
                <w:szCs w:val="20"/>
              </w:rPr>
              <w:t>de Derechos Económicos Sociales y Culturales, está en el listado de personas sujetas a pre</w:t>
            </w:r>
            <w:r>
              <w:rPr>
                <w:rFonts w:cs="Arial-BoldMT"/>
                <w:bCs/>
                <w:sz w:val="20"/>
                <w:szCs w:val="20"/>
              </w:rPr>
              <w:t xml:space="preserve">sentar declaración patrimonial. </w:t>
            </w:r>
            <w:r w:rsidRPr="00E11594">
              <w:rPr>
                <w:rFonts w:cs="Arial-BoldMT"/>
                <w:bCs/>
                <w:sz w:val="20"/>
                <w:szCs w:val="20"/>
              </w:rPr>
              <w:t>3- Justificación o explicación de parte de la institución de por qué no ha reportado a la</w:t>
            </w:r>
          </w:p>
          <w:p w:rsidR="00176B40" w:rsidRPr="00E11594" w:rsidRDefault="00176B40" w:rsidP="00176B40">
            <w:pPr>
              <w:autoSpaceDE w:val="0"/>
              <w:autoSpaceDN w:val="0"/>
              <w:adjustRightInd w:val="0"/>
              <w:spacing w:after="0" w:line="240" w:lineRule="auto"/>
              <w:jc w:val="both"/>
              <w:rPr>
                <w:rFonts w:cs="Arial-BoldMT"/>
                <w:bCs/>
                <w:sz w:val="20"/>
                <w:szCs w:val="20"/>
              </w:rPr>
            </w:pPr>
            <w:r w:rsidRPr="00E11594">
              <w:rPr>
                <w:rFonts w:cs="Arial-BoldMT"/>
                <w:bCs/>
                <w:sz w:val="20"/>
                <w:szCs w:val="20"/>
              </w:rPr>
              <w:t>Sección de Probidad de la Corte Suprema de Justic</w:t>
            </w:r>
            <w:r>
              <w:rPr>
                <w:rFonts w:cs="Arial-BoldMT"/>
                <w:bCs/>
                <w:sz w:val="20"/>
                <w:szCs w:val="20"/>
              </w:rPr>
              <w:t xml:space="preserve">ia que el Procurador Adjunto de </w:t>
            </w:r>
            <w:r w:rsidRPr="00E11594">
              <w:rPr>
                <w:rFonts w:cs="Arial-BoldMT"/>
                <w:bCs/>
                <w:sz w:val="20"/>
                <w:szCs w:val="20"/>
              </w:rPr>
              <w:t>Derechos Económicos Sociales y Culturales es el Li</w:t>
            </w:r>
            <w:r>
              <w:rPr>
                <w:rFonts w:cs="Arial-BoldMT"/>
                <w:bCs/>
                <w:sz w:val="20"/>
                <w:szCs w:val="20"/>
              </w:rPr>
              <w:t xml:space="preserve">cenciado Carlos Rafael Urquilla </w:t>
            </w:r>
            <w:r w:rsidRPr="00E11594">
              <w:rPr>
                <w:rFonts w:cs="Arial-BoldMT"/>
                <w:bCs/>
                <w:sz w:val="20"/>
                <w:szCs w:val="20"/>
              </w:rPr>
              <w:t>Bonilla</w:t>
            </w:r>
            <w:r>
              <w:rPr>
                <w:rFonts w:ascii="Arial-BoldMT" w:hAnsi="Arial-BoldMT" w:cs="Arial-BoldMT"/>
                <w:b/>
                <w:bCs/>
                <w:sz w:val="23"/>
                <w:szCs w:val="23"/>
              </w:rPr>
              <w:t xml:space="preserve">. </w:t>
            </w:r>
          </w:p>
          <w:p w:rsidR="00176B40" w:rsidRPr="000164F3" w:rsidRDefault="00176B40" w:rsidP="00176B40">
            <w:pPr>
              <w:autoSpaceDE w:val="0"/>
              <w:autoSpaceDN w:val="0"/>
              <w:adjustRightInd w:val="0"/>
              <w:spacing w:after="0" w:line="240" w:lineRule="auto"/>
              <w:jc w:val="both"/>
              <w:rPr>
                <w:rFonts w:cs="*Times New Roman-16227-Identity"/>
                <w:sz w:val="20"/>
                <w:szCs w:val="20"/>
              </w:rPr>
            </w:pPr>
          </w:p>
        </w:tc>
        <w:tc>
          <w:tcPr>
            <w:tcW w:w="2268" w:type="dxa"/>
          </w:tcPr>
          <w:p w:rsidR="00176B40" w:rsidRPr="000164F3" w:rsidRDefault="00176B40" w:rsidP="00176B40">
            <w:pPr>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95" w:history="1">
              <w:r w:rsidR="00176B40" w:rsidRPr="002F68EC">
                <w:rPr>
                  <w:rStyle w:val="Hipervnculo"/>
                  <w:rFonts w:eastAsia="Calibri" w:cs="Times New Roman"/>
                  <w:sz w:val="20"/>
                  <w:szCs w:val="20"/>
                </w:rPr>
                <w:t>DESCARGAR</w:t>
              </w:r>
            </w:hyperlink>
          </w:p>
          <w:p w:rsidR="00176B40" w:rsidRPr="000164F3" w:rsidRDefault="00176B40" w:rsidP="00176B40">
            <w:pPr>
              <w:jc w:val="center"/>
              <w:rPr>
                <w:rFonts w:eastAsia="Calibri" w:cs="Times New Roman"/>
                <w:sz w:val="20"/>
                <w:szCs w:val="20"/>
              </w:rPr>
            </w:pPr>
          </w:p>
          <w:p w:rsidR="00176B40" w:rsidRPr="000164F3" w:rsidRDefault="00176B40" w:rsidP="00176B40">
            <w:pPr>
              <w:rPr>
                <w:rFonts w:eastAsia="Calibri" w:cs="Times New Roman"/>
                <w:sz w:val="20"/>
                <w:szCs w:val="20"/>
              </w:rPr>
            </w:pPr>
          </w:p>
        </w:tc>
        <w:tc>
          <w:tcPr>
            <w:tcW w:w="3118" w:type="dxa"/>
          </w:tcPr>
          <w:p w:rsidR="00176B40" w:rsidRDefault="00176B40" w:rsidP="00176B40">
            <w:pPr>
              <w:jc w:val="center"/>
              <w:rPr>
                <w:rFonts w:eastAsia="Calibri" w:cs="Times New Roman"/>
                <w:sz w:val="20"/>
                <w:szCs w:val="20"/>
              </w:rPr>
            </w:pPr>
          </w:p>
          <w:p w:rsidR="007949C8" w:rsidRPr="000164F3" w:rsidRDefault="0046503A" w:rsidP="007949C8">
            <w:pPr>
              <w:jc w:val="center"/>
              <w:rPr>
                <w:rFonts w:eastAsia="Calibri" w:cs="Times New Roman"/>
                <w:sz w:val="20"/>
                <w:szCs w:val="20"/>
              </w:rPr>
            </w:pPr>
            <w:hyperlink r:id="rId96" w:history="1">
              <w:r w:rsidR="007949C8" w:rsidRPr="00293E28">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43-2016</w:t>
            </w: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Bold-11266-Ide"/>
                <w:bCs/>
                <w:sz w:val="20"/>
                <w:szCs w:val="20"/>
              </w:rPr>
            </w:pPr>
          </w:p>
          <w:p w:rsidR="00176B40" w:rsidRPr="00E11594" w:rsidRDefault="00176B40" w:rsidP="00176B40">
            <w:pPr>
              <w:autoSpaceDE w:val="0"/>
              <w:autoSpaceDN w:val="0"/>
              <w:adjustRightInd w:val="0"/>
              <w:spacing w:after="0" w:line="240" w:lineRule="auto"/>
              <w:rPr>
                <w:rFonts w:cs="Arial-BoldMT"/>
                <w:bCs/>
                <w:sz w:val="20"/>
                <w:szCs w:val="20"/>
              </w:rPr>
            </w:pPr>
            <w:r>
              <w:rPr>
                <w:rFonts w:cs="Arial-BoldMT"/>
                <w:bCs/>
                <w:sz w:val="20"/>
                <w:szCs w:val="20"/>
              </w:rPr>
              <w:t>Informe de Desplazamiento F</w:t>
            </w:r>
            <w:r w:rsidRPr="00E11594">
              <w:rPr>
                <w:rFonts w:cs="Arial-BoldMT"/>
                <w:bCs/>
                <w:sz w:val="20"/>
                <w:szCs w:val="20"/>
              </w:rPr>
              <w:t>orzado de l</w:t>
            </w:r>
            <w:r>
              <w:rPr>
                <w:rFonts w:cs="Arial-BoldMT"/>
                <w:bCs/>
                <w:sz w:val="20"/>
                <w:szCs w:val="20"/>
              </w:rPr>
              <w:t>a PDDH que se divulgó el día 8 de agosto de 2016.</w:t>
            </w:r>
          </w:p>
        </w:tc>
        <w:tc>
          <w:tcPr>
            <w:tcW w:w="2268" w:type="dxa"/>
          </w:tcPr>
          <w:p w:rsidR="00176B40" w:rsidRPr="000164F3"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97" w:history="1">
              <w:r w:rsidR="00176B40" w:rsidRPr="002F68EC">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293E28" w:rsidRPr="000164F3" w:rsidRDefault="0046503A" w:rsidP="00176B40">
            <w:pPr>
              <w:spacing w:after="0"/>
              <w:jc w:val="center"/>
              <w:rPr>
                <w:rFonts w:eastAsia="Calibri" w:cs="Times New Roman"/>
                <w:sz w:val="20"/>
                <w:szCs w:val="20"/>
              </w:rPr>
            </w:pPr>
            <w:hyperlink r:id="rId98" w:history="1">
              <w:r w:rsidR="00293E28" w:rsidRPr="00032953">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44-2016</w:t>
            </w:r>
          </w:p>
        </w:tc>
        <w:tc>
          <w:tcPr>
            <w:tcW w:w="6379" w:type="dxa"/>
            <w:shd w:val="clear" w:color="auto" w:fill="auto"/>
          </w:tcPr>
          <w:p w:rsidR="00176B40" w:rsidRDefault="00176B40" w:rsidP="00176B40">
            <w:pPr>
              <w:autoSpaceDE w:val="0"/>
              <w:autoSpaceDN w:val="0"/>
              <w:adjustRightInd w:val="0"/>
              <w:spacing w:after="0" w:line="240" w:lineRule="auto"/>
              <w:rPr>
                <w:rFonts w:cs="*Times New Roman-Bold-11119-Ide"/>
                <w:bCs/>
                <w:sz w:val="20"/>
                <w:szCs w:val="20"/>
              </w:rPr>
            </w:pPr>
          </w:p>
          <w:p w:rsidR="00176B40" w:rsidRPr="00E11594" w:rsidRDefault="00176B40" w:rsidP="00176B40">
            <w:pPr>
              <w:autoSpaceDE w:val="0"/>
              <w:autoSpaceDN w:val="0"/>
              <w:adjustRightInd w:val="0"/>
              <w:spacing w:after="0" w:line="240" w:lineRule="auto"/>
              <w:rPr>
                <w:rFonts w:cs="Arial-BoldMT"/>
                <w:bCs/>
                <w:sz w:val="20"/>
                <w:szCs w:val="20"/>
              </w:rPr>
            </w:pPr>
            <w:r w:rsidRPr="00E11594">
              <w:rPr>
                <w:rFonts w:cs="Arial-BoldMT"/>
                <w:bCs/>
                <w:sz w:val="20"/>
                <w:szCs w:val="20"/>
              </w:rPr>
              <w:t>Pronunciamientos realizados en torn</w:t>
            </w:r>
            <w:r>
              <w:rPr>
                <w:rFonts w:cs="Arial-BoldMT"/>
                <w:bCs/>
                <w:sz w:val="20"/>
                <w:szCs w:val="20"/>
              </w:rPr>
              <w:t xml:space="preserve">o a la penalización del aborto. </w:t>
            </w:r>
            <w:r w:rsidRPr="00E11594">
              <w:rPr>
                <w:rFonts w:cs="Arial-BoldMT"/>
                <w:bCs/>
                <w:sz w:val="20"/>
                <w:szCs w:val="20"/>
              </w:rPr>
              <w:t>Inform</w:t>
            </w:r>
            <w:r>
              <w:rPr>
                <w:rFonts w:cs="Arial-BoldMT"/>
                <w:bCs/>
                <w:sz w:val="20"/>
                <w:szCs w:val="20"/>
              </w:rPr>
              <w:t xml:space="preserve">e Especial sobre el Estado de los Derechos Sexuales y Reproductivos con </w:t>
            </w:r>
            <w:r w:rsidRPr="00E11594">
              <w:rPr>
                <w:rFonts w:cs="Arial-BoldMT"/>
                <w:bCs/>
                <w:sz w:val="20"/>
                <w:szCs w:val="20"/>
              </w:rPr>
              <w:t>énfasis en NNA y mujeres en El Salvador</w:t>
            </w:r>
          </w:p>
        </w:tc>
        <w:tc>
          <w:tcPr>
            <w:tcW w:w="2268" w:type="dxa"/>
          </w:tcPr>
          <w:p w:rsidR="00176B40" w:rsidRPr="000164F3" w:rsidRDefault="00176B40" w:rsidP="00176B40">
            <w:pPr>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99" w:history="1">
              <w:r w:rsidR="00176B40" w:rsidRPr="002F68EC">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jc w:val="center"/>
              <w:rPr>
                <w:rFonts w:eastAsia="Calibri" w:cs="Times New Roman"/>
                <w:sz w:val="20"/>
                <w:szCs w:val="20"/>
              </w:rPr>
            </w:pPr>
          </w:p>
          <w:p w:rsidR="00293E28" w:rsidRPr="000164F3" w:rsidRDefault="0046503A" w:rsidP="00176B40">
            <w:pPr>
              <w:jc w:val="center"/>
              <w:rPr>
                <w:rFonts w:eastAsia="Calibri" w:cs="Times New Roman"/>
                <w:sz w:val="20"/>
                <w:szCs w:val="20"/>
              </w:rPr>
            </w:pPr>
            <w:hyperlink r:id="rId100" w:history="1">
              <w:r w:rsidR="00293E28" w:rsidRPr="00293E28">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45-2016</w:t>
            </w:r>
          </w:p>
        </w:tc>
        <w:tc>
          <w:tcPr>
            <w:tcW w:w="6379" w:type="dxa"/>
            <w:shd w:val="clear" w:color="auto" w:fill="auto"/>
          </w:tcPr>
          <w:p w:rsidR="00176B40" w:rsidRPr="00E11594" w:rsidRDefault="00176B40" w:rsidP="00176B40">
            <w:pPr>
              <w:autoSpaceDE w:val="0"/>
              <w:autoSpaceDN w:val="0"/>
              <w:adjustRightInd w:val="0"/>
              <w:spacing w:after="0" w:line="240" w:lineRule="auto"/>
              <w:rPr>
                <w:rFonts w:cs="*Times New Roman-Bold-8261-Iden"/>
                <w:bCs/>
                <w:sz w:val="20"/>
                <w:szCs w:val="20"/>
              </w:rPr>
            </w:pPr>
          </w:p>
          <w:p w:rsidR="00176B40" w:rsidRPr="00E11594" w:rsidRDefault="00176B40" w:rsidP="00176B40">
            <w:pPr>
              <w:autoSpaceDE w:val="0"/>
              <w:autoSpaceDN w:val="0"/>
              <w:adjustRightInd w:val="0"/>
              <w:spacing w:after="0" w:line="240" w:lineRule="auto"/>
              <w:rPr>
                <w:rFonts w:cs="Arial-BoldMT"/>
                <w:bCs/>
                <w:sz w:val="20"/>
                <w:szCs w:val="20"/>
              </w:rPr>
            </w:pPr>
            <w:r>
              <w:rPr>
                <w:rFonts w:cs="Arial-BoldMT"/>
                <w:bCs/>
                <w:sz w:val="20"/>
                <w:szCs w:val="20"/>
              </w:rPr>
              <w:t>I</w:t>
            </w:r>
            <w:r w:rsidRPr="00E11594">
              <w:rPr>
                <w:rFonts w:cs="Arial-BoldMT"/>
                <w:bCs/>
                <w:sz w:val="20"/>
                <w:szCs w:val="20"/>
              </w:rPr>
              <w:t xml:space="preserve">nforme de desplazamiento forzado que </w:t>
            </w:r>
            <w:r>
              <w:rPr>
                <w:rFonts w:cs="Arial-BoldMT"/>
                <w:bCs/>
                <w:sz w:val="20"/>
                <w:szCs w:val="20"/>
              </w:rPr>
              <w:t xml:space="preserve">la Procuraduría para la Defensa </w:t>
            </w:r>
            <w:r w:rsidRPr="00E11594">
              <w:rPr>
                <w:rFonts w:cs="Arial-BoldMT"/>
                <w:bCs/>
                <w:sz w:val="20"/>
                <w:szCs w:val="20"/>
              </w:rPr>
              <w:t>de los Derechos Humanos p</w:t>
            </w:r>
            <w:r>
              <w:rPr>
                <w:rFonts w:cs="Arial-BoldMT"/>
                <w:bCs/>
                <w:sz w:val="20"/>
                <w:szCs w:val="20"/>
              </w:rPr>
              <w:t>resentó el 9 de agosto de 2016</w:t>
            </w:r>
          </w:p>
        </w:tc>
        <w:tc>
          <w:tcPr>
            <w:tcW w:w="2268" w:type="dxa"/>
          </w:tcPr>
          <w:p w:rsidR="00176B40" w:rsidRPr="000164F3" w:rsidRDefault="00176B40" w:rsidP="00176B40">
            <w:pPr>
              <w:jc w:val="center"/>
              <w:rPr>
                <w:rFonts w:eastAsia="Calibri" w:cs="Times New Roman"/>
                <w:sz w:val="20"/>
                <w:szCs w:val="20"/>
                <w:lang w:val="es-ES"/>
              </w:rPr>
            </w:pPr>
          </w:p>
          <w:p w:rsidR="00176B40" w:rsidRPr="000164F3" w:rsidRDefault="0046503A" w:rsidP="00176B40">
            <w:pPr>
              <w:spacing w:after="0"/>
              <w:jc w:val="center"/>
              <w:rPr>
                <w:rFonts w:eastAsia="Calibri" w:cs="Times New Roman"/>
                <w:sz w:val="20"/>
                <w:szCs w:val="20"/>
              </w:rPr>
            </w:pPr>
            <w:hyperlink r:id="rId101" w:history="1">
              <w:r w:rsidR="00176B40" w:rsidRPr="002F68EC">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jc w:val="center"/>
              <w:rPr>
                <w:rFonts w:eastAsia="Calibri" w:cs="Times New Roman"/>
                <w:sz w:val="20"/>
                <w:szCs w:val="20"/>
                <w:lang w:val="es-ES"/>
              </w:rPr>
            </w:pPr>
          </w:p>
          <w:p w:rsidR="00293E28" w:rsidRPr="000164F3" w:rsidRDefault="0046503A" w:rsidP="00176B40">
            <w:pPr>
              <w:jc w:val="center"/>
              <w:rPr>
                <w:rFonts w:eastAsia="Calibri" w:cs="Times New Roman"/>
                <w:sz w:val="20"/>
                <w:szCs w:val="20"/>
                <w:lang w:val="es-ES"/>
              </w:rPr>
            </w:pPr>
            <w:hyperlink r:id="rId102" w:history="1">
              <w:r w:rsidR="00293E28" w:rsidRPr="00032953">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46-2016</w:t>
            </w:r>
          </w:p>
        </w:tc>
        <w:tc>
          <w:tcPr>
            <w:tcW w:w="6379" w:type="dxa"/>
            <w:shd w:val="clear" w:color="auto" w:fill="auto"/>
          </w:tcPr>
          <w:p w:rsidR="00176B40" w:rsidRDefault="00176B40" w:rsidP="00176B40">
            <w:pPr>
              <w:autoSpaceDE w:val="0"/>
              <w:autoSpaceDN w:val="0"/>
              <w:adjustRightInd w:val="0"/>
              <w:spacing w:after="0" w:line="240" w:lineRule="auto"/>
              <w:rPr>
                <w:rFonts w:eastAsia="Calibri" w:cs="Times New Roman"/>
                <w:sz w:val="20"/>
                <w:szCs w:val="20"/>
              </w:rPr>
            </w:pPr>
          </w:p>
          <w:p w:rsidR="00176B40" w:rsidRDefault="00176B40" w:rsidP="00176B40">
            <w:pPr>
              <w:autoSpaceDE w:val="0"/>
              <w:autoSpaceDN w:val="0"/>
              <w:adjustRightInd w:val="0"/>
              <w:spacing w:after="0" w:line="240" w:lineRule="auto"/>
              <w:rPr>
                <w:rFonts w:cs="Arial-BoldMT"/>
                <w:bCs/>
                <w:sz w:val="20"/>
                <w:szCs w:val="20"/>
              </w:rPr>
            </w:pPr>
            <w:r w:rsidRPr="00E11594">
              <w:rPr>
                <w:rFonts w:cs="Arial-BoldMT"/>
                <w:bCs/>
                <w:sz w:val="20"/>
                <w:szCs w:val="20"/>
              </w:rPr>
              <w:t>Detalle de la remuneración y monto total q</w:t>
            </w:r>
            <w:r>
              <w:rPr>
                <w:rFonts w:cs="Arial-BoldMT"/>
                <w:bCs/>
                <w:sz w:val="20"/>
                <w:szCs w:val="20"/>
              </w:rPr>
              <w:t xml:space="preserve">ue en concepto de salarios tuvo </w:t>
            </w:r>
            <w:r w:rsidRPr="00E11594">
              <w:rPr>
                <w:rFonts w:cs="Arial-BoldMT"/>
                <w:bCs/>
                <w:sz w:val="20"/>
                <w:szCs w:val="20"/>
              </w:rPr>
              <w:t>la plaza de Procurador Adjunto de Derech</w:t>
            </w:r>
            <w:r>
              <w:rPr>
                <w:rFonts w:cs="Arial-BoldMT"/>
                <w:bCs/>
                <w:sz w:val="20"/>
                <w:szCs w:val="20"/>
              </w:rPr>
              <w:t>os Civiles e Individuales</w:t>
            </w:r>
            <w:r w:rsidRPr="00E11594">
              <w:rPr>
                <w:rFonts w:cs="Arial-BoldMT"/>
                <w:bCs/>
                <w:sz w:val="20"/>
                <w:szCs w:val="20"/>
              </w:rPr>
              <w:t xml:space="preserve">, en el período del 1o </w:t>
            </w:r>
            <w:r>
              <w:rPr>
                <w:rFonts w:cs="Arial-BoldMT"/>
                <w:bCs/>
                <w:sz w:val="20"/>
                <w:szCs w:val="20"/>
              </w:rPr>
              <w:t xml:space="preserve">de enero </w:t>
            </w:r>
            <w:r w:rsidRPr="00E11594">
              <w:rPr>
                <w:rFonts w:cs="Arial-BoldMT"/>
                <w:bCs/>
                <w:sz w:val="20"/>
                <w:szCs w:val="20"/>
              </w:rPr>
              <w:t>de 2013 al 31 de diciembre de 2015</w:t>
            </w:r>
          </w:p>
          <w:p w:rsidR="00473FDC" w:rsidRDefault="00473FDC" w:rsidP="00176B40">
            <w:pPr>
              <w:autoSpaceDE w:val="0"/>
              <w:autoSpaceDN w:val="0"/>
              <w:adjustRightInd w:val="0"/>
              <w:spacing w:after="0" w:line="240" w:lineRule="auto"/>
              <w:rPr>
                <w:rFonts w:cs="Arial-BoldMT"/>
                <w:bCs/>
                <w:sz w:val="20"/>
                <w:szCs w:val="20"/>
              </w:rPr>
            </w:pPr>
          </w:p>
          <w:p w:rsidR="00473FDC" w:rsidRPr="004922BB" w:rsidRDefault="00473FDC" w:rsidP="00176B40">
            <w:pPr>
              <w:autoSpaceDE w:val="0"/>
              <w:autoSpaceDN w:val="0"/>
              <w:adjustRightInd w:val="0"/>
              <w:spacing w:after="0" w:line="240" w:lineRule="auto"/>
              <w:rPr>
                <w:rFonts w:cs="Arial-BoldMT"/>
                <w:bCs/>
                <w:sz w:val="20"/>
                <w:szCs w:val="20"/>
              </w:rPr>
            </w:pPr>
          </w:p>
        </w:tc>
        <w:tc>
          <w:tcPr>
            <w:tcW w:w="2268" w:type="dxa"/>
          </w:tcPr>
          <w:p w:rsidR="00176B40" w:rsidRPr="000164F3" w:rsidRDefault="00176B40" w:rsidP="00176B40">
            <w:pPr>
              <w:rPr>
                <w:rFonts w:eastAsia="Calibri" w:cs="Times New Roman"/>
                <w:sz w:val="20"/>
                <w:szCs w:val="20"/>
                <w:lang w:val="es-ES"/>
              </w:rPr>
            </w:pPr>
          </w:p>
          <w:p w:rsidR="00176B40" w:rsidRPr="000164F3" w:rsidRDefault="0046503A" w:rsidP="00176B40">
            <w:pPr>
              <w:spacing w:after="0"/>
              <w:jc w:val="center"/>
              <w:rPr>
                <w:rFonts w:eastAsia="Calibri" w:cs="Times New Roman"/>
                <w:sz w:val="20"/>
                <w:szCs w:val="20"/>
              </w:rPr>
            </w:pPr>
            <w:hyperlink r:id="rId103" w:history="1">
              <w:r w:rsidR="00176B40" w:rsidRPr="00627698">
                <w:rPr>
                  <w:rStyle w:val="Hipervnculo"/>
                  <w:rFonts w:eastAsia="Calibri" w:cs="Times New Roman"/>
                  <w:sz w:val="20"/>
                  <w:szCs w:val="20"/>
                </w:rPr>
                <w:t>DESCARGAR</w:t>
              </w:r>
            </w:hyperlink>
          </w:p>
          <w:p w:rsidR="00176B40" w:rsidRPr="000164F3" w:rsidRDefault="00176B40" w:rsidP="00176B40">
            <w:pPr>
              <w:spacing w:after="0"/>
              <w:rPr>
                <w:rFonts w:eastAsia="Calibri" w:cs="Times New Roman"/>
                <w:sz w:val="20"/>
                <w:szCs w:val="20"/>
                <w:lang w:val="es-ES"/>
              </w:rPr>
            </w:pPr>
          </w:p>
        </w:tc>
        <w:tc>
          <w:tcPr>
            <w:tcW w:w="3118" w:type="dxa"/>
          </w:tcPr>
          <w:p w:rsidR="00176B40" w:rsidRDefault="00176B40" w:rsidP="00176B40">
            <w:pPr>
              <w:rPr>
                <w:rFonts w:eastAsia="Calibri" w:cs="Times New Roman"/>
                <w:sz w:val="20"/>
                <w:szCs w:val="20"/>
                <w:lang w:val="es-ES"/>
              </w:rPr>
            </w:pPr>
          </w:p>
          <w:p w:rsidR="00293E28" w:rsidRPr="000164F3" w:rsidRDefault="0046503A" w:rsidP="00293E28">
            <w:pPr>
              <w:jc w:val="center"/>
              <w:rPr>
                <w:rFonts w:eastAsia="Calibri" w:cs="Times New Roman"/>
                <w:sz w:val="20"/>
                <w:szCs w:val="20"/>
                <w:lang w:val="es-ES"/>
              </w:rPr>
            </w:pPr>
            <w:hyperlink r:id="rId104" w:history="1">
              <w:r w:rsidR="00293E28" w:rsidRPr="00032953">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Pr="000164F3" w:rsidRDefault="00176B40" w:rsidP="003864D6">
            <w:pPr>
              <w:jc w:val="center"/>
              <w:rPr>
                <w:rFonts w:eastAsia="Calibri" w:cs="Times New Roman"/>
                <w:sz w:val="20"/>
                <w:szCs w:val="20"/>
              </w:rPr>
            </w:pPr>
            <w:r>
              <w:rPr>
                <w:rFonts w:eastAsia="Calibri" w:cs="Times New Roman"/>
                <w:sz w:val="20"/>
                <w:szCs w:val="20"/>
              </w:rPr>
              <w:t>47-2016</w:t>
            </w:r>
          </w:p>
        </w:tc>
        <w:tc>
          <w:tcPr>
            <w:tcW w:w="6379" w:type="dxa"/>
            <w:shd w:val="clear" w:color="auto" w:fill="auto"/>
          </w:tcPr>
          <w:p w:rsidR="00176B40" w:rsidRDefault="00176B40" w:rsidP="00176B40">
            <w:pPr>
              <w:autoSpaceDE w:val="0"/>
              <w:autoSpaceDN w:val="0"/>
              <w:adjustRightInd w:val="0"/>
              <w:spacing w:after="0" w:line="240" w:lineRule="auto"/>
              <w:jc w:val="both"/>
              <w:rPr>
                <w:rFonts w:cs="*Times New Roman-Bold-10593-Ide"/>
                <w:b/>
                <w:bCs/>
                <w:sz w:val="20"/>
                <w:szCs w:val="20"/>
              </w:rPr>
            </w:pPr>
          </w:p>
          <w:p w:rsidR="00176B40" w:rsidRPr="003864D6" w:rsidRDefault="00176B40" w:rsidP="003864D6">
            <w:pPr>
              <w:autoSpaceDE w:val="0"/>
              <w:autoSpaceDN w:val="0"/>
              <w:adjustRightInd w:val="0"/>
              <w:spacing w:after="0" w:line="240" w:lineRule="auto"/>
              <w:jc w:val="both"/>
              <w:rPr>
                <w:rFonts w:cs="Arial-BoldMT"/>
                <w:bCs/>
                <w:color w:val="000000"/>
                <w:sz w:val="20"/>
                <w:szCs w:val="20"/>
              </w:rPr>
            </w:pPr>
            <w:r w:rsidRPr="004922BB">
              <w:rPr>
                <w:rFonts w:cs="Arial-BoldMT"/>
                <w:bCs/>
                <w:color w:val="000000"/>
                <w:sz w:val="20"/>
                <w:szCs w:val="20"/>
              </w:rPr>
              <w:t>Monto que la Procuraduría para la Defensa de los Derechos Humanos (PDDH), invierte mensual y anualmente, en arren</w:t>
            </w:r>
            <w:r>
              <w:rPr>
                <w:rFonts w:cs="Arial-BoldMT"/>
                <w:bCs/>
                <w:color w:val="000000"/>
                <w:sz w:val="20"/>
                <w:szCs w:val="20"/>
              </w:rPr>
              <w:t xml:space="preserve">damiento de instalaciones, como </w:t>
            </w:r>
            <w:r w:rsidRPr="004922BB">
              <w:rPr>
                <w:rFonts w:cs="Arial-BoldMT"/>
                <w:bCs/>
                <w:color w:val="000000"/>
                <w:sz w:val="20"/>
                <w:szCs w:val="20"/>
              </w:rPr>
              <w:t xml:space="preserve">edificios, parqueos, microbuses y buses para el transporte del personal, y casas donde funcionan las diversas unidades y </w:t>
            </w:r>
            <w:r w:rsidRPr="004922BB">
              <w:rPr>
                <w:rFonts w:cs="Arial-BoldMT"/>
                <w:bCs/>
                <w:color w:val="000000"/>
                <w:sz w:val="20"/>
                <w:szCs w:val="20"/>
              </w:rPr>
              <w:lastRenderedPageBreak/>
              <w:t>oficinas. Cua</w:t>
            </w:r>
            <w:r>
              <w:rPr>
                <w:rFonts w:cs="Arial-BoldMT"/>
                <w:bCs/>
                <w:color w:val="000000"/>
                <w:sz w:val="20"/>
                <w:szCs w:val="20"/>
              </w:rPr>
              <w:t xml:space="preserve">nto representa en el porcentaje </w:t>
            </w:r>
            <w:r w:rsidRPr="004922BB">
              <w:rPr>
                <w:rFonts w:cs="Arial-BoldMT"/>
                <w:bCs/>
                <w:color w:val="000000"/>
                <w:sz w:val="20"/>
                <w:szCs w:val="20"/>
              </w:rPr>
              <w:t xml:space="preserve">del presupuesto que se le asigna a la PDDH. Cuanto es el presupuesto asignado a la PDDH en los últimos cinco años, detallarlo por año. Cantidad de edificios, parqueos, casas, buses y microbuses que se arrenda por departamento con su respectivo costo. Gasto dela PDDH en arrendamiento en los últimos cinco años, </w:t>
            </w:r>
            <w:r>
              <w:rPr>
                <w:rFonts w:cs="Arial-BoldMT"/>
                <w:bCs/>
                <w:color w:val="000000"/>
                <w:sz w:val="20"/>
                <w:szCs w:val="20"/>
              </w:rPr>
              <w:t>por año. Monto total</w:t>
            </w:r>
            <w:r w:rsidRPr="004922BB">
              <w:rPr>
                <w:rFonts w:cs="Arial-BoldMT"/>
                <w:bCs/>
                <w:color w:val="000000"/>
                <w:sz w:val="20"/>
                <w:szCs w:val="20"/>
              </w:rPr>
              <w:t xml:space="preserve"> de mora en el pago de arrendamientos</w:t>
            </w:r>
          </w:p>
        </w:tc>
        <w:tc>
          <w:tcPr>
            <w:tcW w:w="2268" w:type="dxa"/>
          </w:tcPr>
          <w:p w:rsidR="00176B40" w:rsidRPr="000164F3" w:rsidRDefault="00176B40" w:rsidP="00176B40">
            <w:pPr>
              <w:rPr>
                <w:rFonts w:eastAsia="Calibri" w:cs="Times New Roman"/>
                <w:sz w:val="20"/>
                <w:szCs w:val="20"/>
                <w:lang w:val="es-ES"/>
              </w:rPr>
            </w:pPr>
          </w:p>
          <w:p w:rsidR="00176B40" w:rsidRPr="000164F3" w:rsidRDefault="0046503A" w:rsidP="003864D6">
            <w:pPr>
              <w:spacing w:after="0"/>
              <w:jc w:val="center"/>
              <w:rPr>
                <w:rFonts w:eastAsia="Calibri" w:cs="Times New Roman"/>
                <w:sz w:val="20"/>
                <w:szCs w:val="20"/>
              </w:rPr>
            </w:pPr>
            <w:hyperlink r:id="rId105" w:history="1">
              <w:r w:rsidR="00176B40" w:rsidRPr="00B133B1">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lang w:val="es-ES"/>
              </w:rPr>
            </w:pPr>
          </w:p>
        </w:tc>
        <w:tc>
          <w:tcPr>
            <w:tcW w:w="3118" w:type="dxa"/>
          </w:tcPr>
          <w:p w:rsidR="00293E28" w:rsidRDefault="00293E28" w:rsidP="00176B40">
            <w:pPr>
              <w:rPr>
                <w:rFonts w:eastAsia="Calibri" w:cs="Times New Roman"/>
                <w:sz w:val="20"/>
                <w:szCs w:val="20"/>
              </w:rPr>
            </w:pPr>
          </w:p>
          <w:p w:rsidR="00176B40" w:rsidRPr="000164F3" w:rsidRDefault="0046503A" w:rsidP="003864D6">
            <w:pPr>
              <w:jc w:val="center"/>
              <w:rPr>
                <w:rFonts w:eastAsia="Calibri" w:cs="Times New Roman"/>
                <w:sz w:val="20"/>
                <w:szCs w:val="20"/>
                <w:lang w:val="es-ES"/>
              </w:rPr>
            </w:pPr>
            <w:hyperlink r:id="rId106" w:history="1">
              <w:r w:rsidR="00293E28" w:rsidRPr="003864D6">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jc w:val="cente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48-2016</w:t>
            </w:r>
          </w:p>
        </w:tc>
        <w:tc>
          <w:tcPr>
            <w:tcW w:w="6379" w:type="dxa"/>
            <w:shd w:val="clear" w:color="auto" w:fill="auto"/>
          </w:tcPr>
          <w:p w:rsidR="00176B40" w:rsidRDefault="00176B40" w:rsidP="00176B40">
            <w:pPr>
              <w:autoSpaceDE w:val="0"/>
              <w:autoSpaceDN w:val="0"/>
              <w:adjustRightInd w:val="0"/>
              <w:spacing w:after="0" w:line="240" w:lineRule="auto"/>
              <w:rPr>
                <w:rFonts w:cs="*Times New Roman-Bold-18917-Ide"/>
                <w:bCs/>
                <w:sz w:val="20"/>
                <w:szCs w:val="20"/>
              </w:rPr>
            </w:pPr>
          </w:p>
          <w:p w:rsidR="00176B40" w:rsidRPr="004922BB" w:rsidRDefault="00176B40" w:rsidP="00176B40">
            <w:pPr>
              <w:autoSpaceDE w:val="0"/>
              <w:autoSpaceDN w:val="0"/>
              <w:adjustRightInd w:val="0"/>
              <w:spacing w:after="0" w:line="240" w:lineRule="auto"/>
              <w:rPr>
                <w:rFonts w:cs="Arial-BoldMT"/>
                <w:bCs/>
                <w:sz w:val="20"/>
                <w:szCs w:val="20"/>
              </w:rPr>
            </w:pPr>
            <w:r w:rsidRPr="004922BB">
              <w:rPr>
                <w:rFonts w:cs="Arial-BoldMT"/>
                <w:bCs/>
                <w:sz w:val="20"/>
                <w:szCs w:val="20"/>
              </w:rPr>
              <w:t>Reporte o informe de verificación de estado de e</w:t>
            </w:r>
            <w:r>
              <w:rPr>
                <w:rFonts w:cs="Arial-BoldMT"/>
                <w:bCs/>
                <w:sz w:val="20"/>
                <w:szCs w:val="20"/>
              </w:rPr>
              <w:t xml:space="preserve">mergencia en el centro penal de </w:t>
            </w:r>
            <w:r w:rsidRPr="004922BB">
              <w:rPr>
                <w:rFonts w:cs="Arial-BoldMT"/>
                <w:bCs/>
                <w:sz w:val="20"/>
                <w:szCs w:val="20"/>
              </w:rPr>
              <w:t>San Miguel</w:t>
            </w:r>
            <w:r>
              <w:rPr>
                <w:rFonts w:cs="Arial-BoldMT"/>
                <w:bCs/>
                <w:sz w:val="20"/>
                <w:szCs w:val="20"/>
              </w:rPr>
              <w:t>,</w:t>
            </w:r>
            <w:r w:rsidRPr="004922BB">
              <w:rPr>
                <w:rFonts w:cs="Arial-BoldMT"/>
                <w:bCs/>
                <w:sz w:val="20"/>
                <w:szCs w:val="20"/>
              </w:rPr>
              <w:t xml:space="preserve"> sección mujeres </w:t>
            </w:r>
            <w:r>
              <w:rPr>
                <w:rFonts w:cs="Arial-BoldMT"/>
                <w:bCs/>
                <w:sz w:val="20"/>
                <w:szCs w:val="20"/>
              </w:rPr>
              <w:t>entre los días 20 y 25 de junio de 2016</w:t>
            </w:r>
          </w:p>
        </w:tc>
        <w:tc>
          <w:tcPr>
            <w:tcW w:w="2268" w:type="dxa"/>
          </w:tcPr>
          <w:p w:rsidR="00176B40" w:rsidRDefault="00176B40" w:rsidP="00176B40">
            <w:pPr>
              <w:jc w:val="center"/>
              <w:rPr>
                <w:rFonts w:eastAsia="Calibri" w:cs="Times New Roman"/>
                <w:sz w:val="20"/>
                <w:szCs w:val="20"/>
                <w:lang w:val="es-ES"/>
              </w:rPr>
            </w:pPr>
          </w:p>
          <w:p w:rsidR="00176B40" w:rsidRPr="000164F3" w:rsidRDefault="0046503A" w:rsidP="00176B40">
            <w:pPr>
              <w:spacing w:after="0"/>
              <w:jc w:val="center"/>
              <w:rPr>
                <w:rFonts w:eastAsia="Calibri" w:cs="Times New Roman"/>
                <w:sz w:val="20"/>
                <w:szCs w:val="20"/>
              </w:rPr>
            </w:pPr>
            <w:hyperlink r:id="rId107" w:history="1">
              <w:r w:rsidR="00176B40" w:rsidRPr="00B133B1">
                <w:rPr>
                  <w:rStyle w:val="Hipervnculo"/>
                  <w:rFonts w:eastAsia="Calibri" w:cs="Times New Roman"/>
                  <w:sz w:val="20"/>
                  <w:szCs w:val="20"/>
                </w:rPr>
                <w:t>DESCARGAR</w:t>
              </w:r>
            </w:hyperlink>
          </w:p>
          <w:p w:rsidR="00176B40" w:rsidRPr="000164F3" w:rsidRDefault="00176B40" w:rsidP="00176B40">
            <w:pPr>
              <w:jc w:val="center"/>
              <w:rPr>
                <w:rFonts w:eastAsia="Calibri" w:cs="Times New Roman"/>
                <w:sz w:val="20"/>
                <w:szCs w:val="20"/>
                <w:lang w:val="es-ES"/>
              </w:rPr>
            </w:pPr>
          </w:p>
        </w:tc>
        <w:tc>
          <w:tcPr>
            <w:tcW w:w="3118" w:type="dxa"/>
          </w:tcPr>
          <w:p w:rsidR="00176B40" w:rsidRDefault="00176B40" w:rsidP="00176B40">
            <w:pPr>
              <w:jc w:val="center"/>
              <w:rPr>
                <w:rFonts w:eastAsia="Calibri" w:cs="Times New Roman"/>
                <w:sz w:val="20"/>
                <w:szCs w:val="20"/>
                <w:lang w:val="es-ES"/>
              </w:rPr>
            </w:pPr>
          </w:p>
          <w:p w:rsidR="00293E28" w:rsidRDefault="0046503A" w:rsidP="00176B40">
            <w:pPr>
              <w:jc w:val="center"/>
              <w:rPr>
                <w:rFonts w:eastAsia="Calibri" w:cs="Times New Roman"/>
                <w:sz w:val="20"/>
                <w:szCs w:val="20"/>
                <w:lang w:val="es-ES"/>
              </w:rPr>
            </w:pPr>
            <w:hyperlink r:id="rId108" w:history="1">
              <w:r w:rsidR="00293E28" w:rsidRPr="003864D6">
                <w:rPr>
                  <w:rStyle w:val="Hipervnculo"/>
                  <w:rFonts w:eastAsia="Calibri" w:cs="Times New Roman"/>
                  <w:sz w:val="20"/>
                  <w:szCs w:val="20"/>
                </w:rPr>
                <w:t>DESCARGAR</w:t>
              </w:r>
            </w:hyperlink>
          </w:p>
        </w:tc>
      </w:tr>
      <w:tr w:rsidR="00176B40" w:rsidRPr="000164F3" w:rsidTr="00412E42">
        <w:tc>
          <w:tcPr>
            <w:tcW w:w="1134" w:type="dxa"/>
            <w:shd w:val="clear" w:color="auto" w:fill="auto"/>
          </w:tcPr>
          <w:p w:rsidR="00176B40" w:rsidRPr="000164F3" w:rsidRDefault="00176B40" w:rsidP="00176B40">
            <w:pPr>
              <w:rPr>
                <w:rFonts w:eastAsia="Calibri" w:cs="Times New Roman"/>
                <w:sz w:val="20"/>
                <w:szCs w:val="20"/>
              </w:rPr>
            </w:pPr>
          </w:p>
          <w:p w:rsidR="00176B40" w:rsidRDefault="00176B40" w:rsidP="00176B40">
            <w:pPr>
              <w:jc w:val="center"/>
              <w:rPr>
                <w:rFonts w:eastAsia="Calibri" w:cs="Times New Roman"/>
                <w:sz w:val="20"/>
                <w:szCs w:val="20"/>
              </w:rPr>
            </w:pPr>
          </w:p>
          <w:p w:rsidR="00176B40" w:rsidRDefault="00176B40" w:rsidP="00176B40">
            <w:pPr>
              <w:jc w:val="center"/>
              <w:rPr>
                <w:rFonts w:eastAsia="Calibri" w:cs="Times New Roman"/>
                <w:sz w:val="20"/>
                <w:szCs w:val="20"/>
              </w:rPr>
            </w:pPr>
          </w:p>
          <w:p w:rsidR="00176B40" w:rsidRPr="000164F3" w:rsidRDefault="00176B40" w:rsidP="00176B40">
            <w:pPr>
              <w:jc w:val="center"/>
              <w:rPr>
                <w:rFonts w:eastAsia="Calibri" w:cs="Times New Roman"/>
                <w:sz w:val="20"/>
                <w:szCs w:val="20"/>
              </w:rPr>
            </w:pPr>
            <w:r>
              <w:rPr>
                <w:rFonts w:eastAsia="Calibri" w:cs="Times New Roman"/>
                <w:sz w:val="20"/>
                <w:szCs w:val="20"/>
              </w:rPr>
              <w:t>49-2016</w:t>
            </w:r>
          </w:p>
        </w:tc>
        <w:tc>
          <w:tcPr>
            <w:tcW w:w="6379" w:type="dxa"/>
            <w:shd w:val="clear" w:color="auto" w:fill="auto"/>
          </w:tcPr>
          <w:p w:rsidR="00176B40" w:rsidRPr="004922BB" w:rsidRDefault="00176B40" w:rsidP="00176B40">
            <w:pPr>
              <w:autoSpaceDE w:val="0"/>
              <w:autoSpaceDN w:val="0"/>
              <w:adjustRightInd w:val="0"/>
              <w:spacing w:after="0" w:line="240" w:lineRule="auto"/>
              <w:jc w:val="both"/>
              <w:rPr>
                <w:rFonts w:cs="*Times New Roman-Bold-21091-Ide"/>
                <w:bCs/>
                <w:sz w:val="20"/>
                <w:szCs w:val="20"/>
              </w:rPr>
            </w:pPr>
          </w:p>
          <w:p w:rsidR="00176B40" w:rsidRPr="003864D6" w:rsidRDefault="00176B40" w:rsidP="00176B40">
            <w:pPr>
              <w:autoSpaceDE w:val="0"/>
              <w:autoSpaceDN w:val="0"/>
              <w:adjustRightInd w:val="0"/>
              <w:spacing w:after="0" w:line="240" w:lineRule="auto"/>
              <w:jc w:val="both"/>
              <w:rPr>
                <w:rFonts w:cs="Arial-BoldMT"/>
                <w:bCs/>
                <w:color w:val="000000"/>
                <w:sz w:val="20"/>
                <w:szCs w:val="20"/>
              </w:rPr>
            </w:pPr>
            <w:r w:rsidRPr="004922BB">
              <w:rPr>
                <w:rFonts w:cs="Arial-BoldMT"/>
                <w:bCs/>
                <w:color w:val="000000"/>
                <w:sz w:val="20"/>
                <w:szCs w:val="20"/>
              </w:rPr>
              <w:t xml:space="preserve">Monto total de lo que su institución invierte en términos de recursos financieros en la contratación de servicios de seguro: a) seguro médico, b) seguro de vida, c) seguro para automotores. Todo ello de los años, 2012, 2013, 2014, 2015, y 2016. Número de personas que cubre </w:t>
            </w:r>
            <w:r>
              <w:rPr>
                <w:rFonts w:cs="Arial-BoldMT"/>
                <w:bCs/>
                <w:color w:val="000000"/>
                <w:sz w:val="20"/>
                <w:szCs w:val="20"/>
              </w:rPr>
              <w:t xml:space="preserve">el seguro médico y el seguro de </w:t>
            </w:r>
            <w:r w:rsidRPr="004922BB">
              <w:rPr>
                <w:rFonts w:cs="Arial-BoldMT"/>
                <w:bCs/>
                <w:color w:val="000000"/>
                <w:sz w:val="20"/>
                <w:szCs w:val="20"/>
              </w:rPr>
              <w:t xml:space="preserve">vida, monto individual del seguro y porcentaje del total de empleados que cubre. Nombre de la empresa contratada para cada uno de los </w:t>
            </w:r>
            <w:r w:rsidR="003864D6" w:rsidRPr="004922BB">
              <w:rPr>
                <w:rFonts w:cs="Arial-BoldMT"/>
                <w:bCs/>
                <w:color w:val="000000"/>
                <w:sz w:val="20"/>
                <w:szCs w:val="20"/>
              </w:rPr>
              <w:t>tres tipos</w:t>
            </w:r>
            <w:r w:rsidRPr="004922BB">
              <w:rPr>
                <w:rFonts w:cs="Arial-BoldMT"/>
                <w:bCs/>
                <w:color w:val="000000"/>
                <w:sz w:val="20"/>
                <w:szCs w:val="20"/>
              </w:rPr>
              <w:t xml:space="preserve"> de seguros señalados en el literal a, b y c. Mecanismo utilizado para la contratación: saber si fue directa, por libre </w:t>
            </w:r>
            <w:r>
              <w:rPr>
                <w:rFonts w:cs="Arial-BoldMT"/>
                <w:bCs/>
                <w:color w:val="000000"/>
                <w:sz w:val="20"/>
                <w:szCs w:val="20"/>
              </w:rPr>
              <w:t xml:space="preserve">gestión o </w:t>
            </w:r>
            <w:r w:rsidRPr="004922BB">
              <w:rPr>
                <w:rFonts w:cs="Arial-BoldMT"/>
                <w:bCs/>
                <w:color w:val="000000"/>
                <w:sz w:val="20"/>
                <w:szCs w:val="20"/>
              </w:rPr>
              <w:t>licitación. Tipo de cobertura que da el seguro médico y de v</w:t>
            </w:r>
            <w:r>
              <w:rPr>
                <w:rFonts w:cs="Arial-BoldMT"/>
                <w:bCs/>
                <w:color w:val="000000"/>
                <w:sz w:val="20"/>
                <w:szCs w:val="20"/>
              </w:rPr>
              <w:t xml:space="preserve">ida: nacional e internacional o </w:t>
            </w:r>
            <w:r w:rsidRPr="004922BB">
              <w:rPr>
                <w:rFonts w:cs="Arial-BoldMT"/>
                <w:bCs/>
                <w:color w:val="000000"/>
                <w:sz w:val="20"/>
                <w:szCs w:val="20"/>
              </w:rPr>
              <w:t>ambas modalidades. Copia simple del contrato del seguro mé</w:t>
            </w:r>
            <w:r>
              <w:rPr>
                <w:rFonts w:cs="Arial-BoldMT"/>
                <w:bCs/>
                <w:color w:val="000000"/>
                <w:sz w:val="20"/>
                <w:szCs w:val="20"/>
              </w:rPr>
              <w:t>dico, de los años 2015 y 2016</w:t>
            </w:r>
          </w:p>
        </w:tc>
        <w:tc>
          <w:tcPr>
            <w:tcW w:w="2268" w:type="dxa"/>
          </w:tcPr>
          <w:p w:rsidR="00176B40" w:rsidRPr="000164F3" w:rsidRDefault="00176B40" w:rsidP="00176B40">
            <w:pPr>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Default="00176B40" w:rsidP="003864D6">
            <w:pPr>
              <w:spacing w:after="0"/>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09" w:history="1">
              <w:r w:rsidR="00176B40" w:rsidRPr="00B133B1">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jc w:val="center"/>
              <w:rPr>
                <w:rFonts w:eastAsia="Calibri" w:cs="Times New Roman"/>
                <w:sz w:val="20"/>
                <w:szCs w:val="20"/>
              </w:rPr>
            </w:pPr>
          </w:p>
          <w:p w:rsidR="003864D6" w:rsidRDefault="003864D6" w:rsidP="00176B40">
            <w:pPr>
              <w:jc w:val="center"/>
              <w:rPr>
                <w:rFonts w:eastAsia="Calibri" w:cs="Times New Roman"/>
                <w:sz w:val="20"/>
                <w:szCs w:val="20"/>
              </w:rPr>
            </w:pPr>
          </w:p>
          <w:p w:rsidR="003864D6" w:rsidRPr="000164F3" w:rsidRDefault="0046503A" w:rsidP="003864D6">
            <w:pPr>
              <w:jc w:val="center"/>
              <w:rPr>
                <w:rFonts w:eastAsia="Calibri" w:cs="Times New Roman"/>
                <w:sz w:val="20"/>
                <w:szCs w:val="20"/>
              </w:rPr>
            </w:pPr>
            <w:hyperlink r:id="rId110" w:history="1">
              <w:r w:rsidR="003864D6" w:rsidRPr="003864D6">
                <w:rPr>
                  <w:rStyle w:val="Hipervnculo"/>
                  <w:rFonts w:eastAsia="Calibri" w:cs="Times New Roman"/>
                  <w:sz w:val="20"/>
                  <w:szCs w:val="20"/>
                </w:rPr>
                <w:t>DESCARGAR</w:t>
              </w:r>
            </w:hyperlink>
          </w:p>
        </w:tc>
      </w:tr>
      <w:tr w:rsidR="00176B40" w:rsidRPr="000164F3" w:rsidTr="00412E42">
        <w:tc>
          <w:tcPr>
            <w:tcW w:w="1134" w:type="dxa"/>
            <w:shd w:val="clear" w:color="auto" w:fill="auto"/>
            <w:vAlign w:val="center"/>
          </w:tcPr>
          <w:p w:rsidR="00176B40" w:rsidRPr="000164F3" w:rsidRDefault="00176B40" w:rsidP="003864D6">
            <w:pPr>
              <w:contextualSpacing/>
              <w:jc w:val="center"/>
              <w:rPr>
                <w:rFonts w:eastAsia="Calibri" w:cs="Times New Roman"/>
                <w:sz w:val="20"/>
                <w:szCs w:val="20"/>
              </w:rPr>
            </w:pPr>
            <w:r>
              <w:rPr>
                <w:rFonts w:eastAsia="Calibri" w:cs="Times New Roman"/>
                <w:sz w:val="20"/>
                <w:szCs w:val="20"/>
              </w:rPr>
              <w:t>50-2016</w:t>
            </w:r>
          </w:p>
        </w:tc>
        <w:tc>
          <w:tcPr>
            <w:tcW w:w="6379" w:type="dxa"/>
            <w:shd w:val="clear" w:color="auto" w:fill="auto"/>
            <w:vAlign w:val="center"/>
          </w:tcPr>
          <w:p w:rsidR="00176B40" w:rsidRPr="004922BB" w:rsidRDefault="00176B40" w:rsidP="00176B40">
            <w:pPr>
              <w:autoSpaceDE w:val="0"/>
              <w:autoSpaceDN w:val="0"/>
              <w:adjustRightInd w:val="0"/>
              <w:spacing w:after="0" w:line="240" w:lineRule="auto"/>
              <w:jc w:val="both"/>
              <w:rPr>
                <w:rFonts w:cs="Arial-BoldMT"/>
                <w:bCs/>
                <w:color w:val="000000"/>
                <w:sz w:val="20"/>
                <w:szCs w:val="20"/>
              </w:rPr>
            </w:pPr>
            <w:r w:rsidRPr="004922BB">
              <w:rPr>
                <w:rFonts w:cs="Arial-BoldMT"/>
                <w:bCs/>
                <w:color w:val="000000"/>
                <w:sz w:val="20"/>
                <w:szCs w:val="20"/>
              </w:rPr>
              <w:t xml:space="preserve">Monto total de lo que su institución invierte en términos de recursos financieros en la contratación de servicios de seguro: a) seguro médico, b) seguro de vida, c) seguro para automotores. Todo ello de los años, 2012, 2013, 2014, 2015, y 2016. Número de personas que cubre </w:t>
            </w:r>
            <w:r>
              <w:rPr>
                <w:rFonts w:cs="Arial-BoldMT"/>
                <w:bCs/>
                <w:color w:val="000000"/>
                <w:sz w:val="20"/>
                <w:szCs w:val="20"/>
              </w:rPr>
              <w:t xml:space="preserve">el seguro médico y el seguro de </w:t>
            </w:r>
            <w:r w:rsidRPr="004922BB">
              <w:rPr>
                <w:rFonts w:cs="Arial-BoldMT"/>
                <w:bCs/>
                <w:color w:val="000000"/>
                <w:sz w:val="20"/>
                <w:szCs w:val="20"/>
              </w:rPr>
              <w:t xml:space="preserve">vida, monto individual del seguro y porcentaje del total de empleados que cubre. Nombre de la empresa contratada para cada uno de los </w:t>
            </w:r>
            <w:r w:rsidR="003864D6" w:rsidRPr="004922BB">
              <w:rPr>
                <w:rFonts w:cs="Arial-BoldMT"/>
                <w:bCs/>
                <w:color w:val="000000"/>
                <w:sz w:val="20"/>
                <w:szCs w:val="20"/>
              </w:rPr>
              <w:t>tres tipos</w:t>
            </w:r>
            <w:r w:rsidRPr="004922BB">
              <w:rPr>
                <w:rFonts w:cs="Arial-BoldMT"/>
                <w:bCs/>
                <w:color w:val="000000"/>
                <w:sz w:val="20"/>
                <w:szCs w:val="20"/>
              </w:rPr>
              <w:t xml:space="preserve"> de seguros señalados en el literal a, b y c. Mecanismo utilizado para la contratación: saber si fue directa, por libre </w:t>
            </w:r>
            <w:r>
              <w:rPr>
                <w:rFonts w:cs="Arial-BoldMT"/>
                <w:bCs/>
                <w:color w:val="000000"/>
                <w:sz w:val="20"/>
                <w:szCs w:val="20"/>
              </w:rPr>
              <w:t xml:space="preserve">gestión o </w:t>
            </w:r>
            <w:r w:rsidRPr="004922BB">
              <w:rPr>
                <w:rFonts w:cs="Arial-BoldMT"/>
                <w:bCs/>
                <w:color w:val="000000"/>
                <w:sz w:val="20"/>
                <w:szCs w:val="20"/>
              </w:rPr>
              <w:t xml:space="preserve">licitación. Tipo </w:t>
            </w:r>
            <w:r w:rsidRPr="004922BB">
              <w:rPr>
                <w:rFonts w:cs="Arial-BoldMT"/>
                <w:bCs/>
                <w:color w:val="000000"/>
                <w:sz w:val="20"/>
                <w:szCs w:val="20"/>
              </w:rPr>
              <w:lastRenderedPageBreak/>
              <w:t>de cobertura que da el seguro médico y de v</w:t>
            </w:r>
            <w:r>
              <w:rPr>
                <w:rFonts w:cs="Arial-BoldMT"/>
                <w:bCs/>
                <w:color w:val="000000"/>
                <w:sz w:val="20"/>
                <w:szCs w:val="20"/>
              </w:rPr>
              <w:t xml:space="preserve">ida: nacional e internacional o </w:t>
            </w:r>
            <w:r w:rsidRPr="004922BB">
              <w:rPr>
                <w:rFonts w:cs="Arial-BoldMT"/>
                <w:bCs/>
                <w:color w:val="000000"/>
                <w:sz w:val="20"/>
                <w:szCs w:val="20"/>
              </w:rPr>
              <w:t>ambas modalidades. Copia simple del contrato del seguro mé</w:t>
            </w:r>
            <w:r>
              <w:rPr>
                <w:rFonts w:cs="Arial-BoldMT"/>
                <w:bCs/>
                <w:color w:val="000000"/>
                <w:sz w:val="20"/>
                <w:szCs w:val="20"/>
              </w:rPr>
              <w:t>dico, de los años 2015 y 2016</w:t>
            </w:r>
            <w:r w:rsidRPr="004922BB">
              <w:rPr>
                <w:rFonts w:cs="Arial-BoldMT"/>
                <w:bCs/>
                <w:color w:val="000000"/>
                <w:sz w:val="20"/>
                <w:szCs w:val="20"/>
              </w:rPr>
              <w:t>.</w:t>
            </w:r>
          </w:p>
        </w:tc>
        <w:tc>
          <w:tcPr>
            <w:tcW w:w="2268" w:type="dxa"/>
            <w:vAlign w:val="center"/>
          </w:tcPr>
          <w:p w:rsidR="00176B40" w:rsidRPr="000164F3" w:rsidRDefault="0046503A" w:rsidP="003864D6">
            <w:pPr>
              <w:spacing w:after="0"/>
              <w:jc w:val="center"/>
              <w:rPr>
                <w:rFonts w:eastAsia="Calibri" w:cs="Times New Roman"/>
                <w:sz w:val="20"/>
                <w:szCs w:val="20"/>
              </w:rPr>
            </w:pPr>
            <w:hyperlink r:id="rId111" w:history="1">
              <w:r w:rsidR="00176B40" w:rsidRPr="00B133B1">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A24438" w:rsidRDefault="00A24438" w:rsidP="00A24438">
            <w:pPr>
              <w:spacing w:after="0"/>
              <w:rPr>
                <w:rFonts w:eastAsia="Calibri" w:cs="Times New Roman"/>
                <w:sz w:val="20"/>
                <w:szCs w:val="20"/>
              </w:rPr>
            </w:pPr>
          </w:p>
          <w:p w:rsidR="003864D6" w:rsidRDefault="0046503A" w:rsidP="00A24438">
            <w:pPr>
              <w:spacing w:after="0"/>
              <w:jc w:val="center"/>
              <w:rPr>
                <w:rFonts w:eastAsia="Calibri" w:cs="Times New Roman"/>
                <w:sz w:val="20"/>
                <w:szCs w:val="20"/>
              </w:rPr>
            </w:pPr>
            <w:hyperlink r:id="rId112" w:history="1">
              <w:r w:rsidR="003864D6" w:rsidRPr="003864D6">
                <w:rPr>
                  <w:rStyle w:val="Hipervnculo"/>
                  <w:rFonts w:eastAsia="Calibri" w:cs="Times New Roman"/>
                  <w:sz w:val="20"/>
                  <w:szCs w:val="20"/>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lastRenderedPageBreak/>
              <w:t>51-2016</w:t>
            </w:r>
          </w:p>
        </w:tc>
        <w:tc>
          <w:tcPr>
            <w:tcW w:w="6379" w:type="dxa"/>
            <w:shd w:val="clear" w:color="auto" w:fill="auto"/>
            <w:vAlign w:val="center"/>
          </w:tcPr>
          <w:p w:rsidR="00176B40" w:rsidRPr="004922BB" w:rsidRDefault="00176B40" w:rsidP="00176B40">
            <w:pPr>
              <w:autoSpaceDE w:val="0"/>
              <w:autoSpaceDN w:val="0"/>
              <w:adjustRightInd w:val="0"/>
              <w:spacing w:after="0" w:line="240" w:lineRule="auto"/>
              <w:jc w:val="both"/>
              <w:rPr>
                <w:rFonts w:cs="Arial-BoldMT"/>
                <w:bCs/>
                <w:sz w:val="20"/>
                <w:szCs w:val="20"/>
              </w:rPr>
            </w:pPr>
            <w:r w:rsidRPr="004922BB">
              <w:rPr>
                <w:rFonts w:cs="Arial-BoldMT"/>
                <w:bCs/>
                <w:sz w:val="20"/>
                <w:szCs w:val="20"/>
              </w:rPr>
              <w:t>Copia certificada del Acta de Declaración con fecha 12/1/2012. Informe de verificación de PDDH, acerca del conflicto en el Complejo Educativo Joaquín Rodezno</w:t>
            </w:r>
          </w:p>
        </w:tc>
        <w:tc>
          <w:tcPr>
            <w:tcW w:w="2268" w:type="dxa"/>
            <w:vAlign w:val="center"/>
          </w:tcPr>
          <w:p w:rsidR="00176B40" w:rsidRPr="000164F3"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13" w:history="1">
              <w:r w:rsidR="00176B40" w:rsidRPr="00B133B1">
                <w:rPr>
                  <w:rStyle w:val="Hipervnculo"/>
                  <w:rFonts w:eastAsia="Calibri" w:cs="Times New Roman"/>
                  <w:sz w:val="20"/>
                  <w:szCs w:val="20"/>
                </w:rPr>
                <w:t>DESCARGAR</w:t>
              </w:r>
            </w:hyperlink>
          </w:p>
          <w:p w:rsidR="00176B40" w:rsidRPr="000164F3" w:rsidRDefault="00176B40" w:rsidP="00176B40">
            <w:pPr>
              <w:contextualSpacing/>
              <w:rPr>
                <w:rFonts w:eastAsia="Calibri" w:cs="Times New Roman"/>
                <w:sz w:val="20"/>
                <w:szCs w:val="20"/>
              </w:rPr>
            </w:pPr>
          </w:p>
        </w:tc>
        <w:tc>
          <w:tcPr>
            <w:tcW w:w="3118" w:type="dxa"/>
          </w:tcPr>
          <w:p w:rsidR="00176B40" w:rsidRPr="000164F3" w:rsidRDefault="00885F60" w:rsidP="00885F60">
            <w:pPr>
              <w:spacing w:after="0"/>
              <w:jc w:val="both"/>
              <w:rPr>
                <w:rFonts w:eastAsia="Calibri" w:cs="Times New Roman"/>
                <w:sz w:val="20"/>
                <w:szCs w:val="20"/>
              </w:rPr>
            </w:pPr>
            <w:r>
              <w:rPr>
                <w:rFonts w:ascii="Calibri" w:eastAsia="Calibri" w:hAnsi="Calibri" w:cs="Times New Roman"/>
                <w:sz w:val="20"/>
                <w:szCs w:val="20"/>
              </w:rPr>
              <w:t>La información que se entregó en el procedimiento de acceso clasificado con número de referencia 32-2016, constituye información confidencial. Por lo que, no se publicará.</w:t>
            </w:r>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52-2016</w:t>
            </w:r>
          </w:p>
        </w:tc>
        <w:tc>
          <w:tcPr>
            <w:tcW w:w="6379" w:type="dxa"/>
            <w:shd w:val="clear" w:color="auto" w:fill="auto"/>
            <w:vAlign w:val="center"/>
          </w:tcPr>
          <w:p w:rsidR="00176B40" w:rsidRPr="004922BB" w:rsidRDefault="00176B40" w:rsidP="00176B40">
            <w:pPr>
              <w:autoSpaceDE w:val="0"/>
              <w:autoSpaceDN w:val="0"/>
              <w:adjustRightInd w:val="0"/>
              <w:spacing w:after="0" w:line="240" w:lineRule="auto"/>
              <w:jc w:val="both"/>
              <w:rPr>
                <w:rFonts w:eastAsia="Calibri" w:cs="Times New Roman"/>
                <w:sz w:val="20"/>
                <w:szCs w:val="20"/>
              </w:rPr>
            </w:pPr>
          </w:p>
          <w:p w:rsidR="00176B40" w:rsidRPr="004922BB" w:rsidRDefault="00176B40" w:rsidP="00176B40">
            <w:pPr>
              <w:autoSpaceDE w:val="0"/>
              <w:autoSpaceDN w:val="0"/>
              <w:adjustRightInd w:val="0"/>
              <w:spacing w:after="0" w:line="240" w:lineRule="auto"/>
              <w:jc w:val="both"/>
              <w:rPr>
                <w:rFonts w:cs="Arial-BoldMT"/>
                <w:bCs/>
                <w:sz w:val="20"/>
                <w:szCs w:val="20"/>
              </w:rPr>
            </w:pPr>
            <w:r w:rsidRPr="004922BB">
              <w:rPr>
                <w:rFonts w:cs="Arial-BoldMT"/>
                <w:bCs/>
                <w:sz w:val="20"/>
                <w:szCs w:val="20"/>
              </w:rPr>
              <w:t>Número de denuncias recibidas por acoso labor</w:t>
            </w:r>
            <w:r>
              <w:rPr>
                <w:rFonts w:cs="Arial-BoldMT"/>
                <w:bCs/>
                <w:sz w:val="20"/>
                <w:szCs w:val="20"/>
              </w:rPr>
              <w:t xml:space="preserve">al, durante los años 2014 hasta </w:t>
            </w:r>
            <w:r w:rsidRPr="004922BB">
              <w:rPr>
                <w:rFonts w:cs="Arial-BoldMT"/>
                <w:bCs/>
                <w:sz w:val="20"/>
                <w:szCs w:val="20"/>
              </w:rPr>
              <w:t>julio 2016. Desagregados por año, sexo del denuncia</w:t>
            </w:r>
            <w:r>
              <w:rPr>
                <w:rFonts w:cs="Arial-BoldMT"/>
                <w:bCs/>
                <w:sz w:val="20"/>
                <w:szCs w:val="20"/>
              </w:rPr>
              <w:t xml:space="preserve">nte y de la persona denunciada, </w:t>
            </w:r>
            <w:r w:rsidRPr="004922BB">
              <w:rPr>
                <w:rFonts w:cs="Arial-BoldMT"/>
                <w:bCs/>
                <w:sz w:val="20"/>
                <w:szCs w:val="20"/>
              </w:rPr>
              <w:t>carácter de institución (pública o privada) y rela</w:t>
            </w:r>
            <w:r>
              <w:rPr>
                <w:rFonts w:cs="Arial-BoldMT"/>
                <w:bCs/>
                <w:sz w:val="20"/>
                <w:szCs w:val="20"/>
              </w:rPr>
              <w:t xml:space="preserve">ción laboral entre denunciado y víctima. </w:t>
            </w:r>
            <w:r w:rsidRPr="004922BB">
              <w:rPr>
                <w:rFonts w:cs="Arial-BoldMT"/>
                <w:bCs/>
                <w:sz w:val="20"/>
                <w:szCs w:val="20"/>
              </w:rPr>
              <w:t>Número de denuncias recibidas por discriminación</w:t>
            </w:r>
            <w:r>
              <w:rPr>
                <w:rFonts w:cs="Arial-BoldMT"/>
                <w:bCs/>
                <w:sz w:val="20"/>
                <w:szCs w:val="20"/>
              </w:rPr>
              <w:t xml:space="preserve"> laboral, durante los años 2014 </w:t>
            </w:r>
            <w:r w:rsidRPr="004922BB">
              <w:rPr>
                <w:rFonts w:cs="Arial-BoldMT"/>
                <w:bCs/>
                <w:sz w:val="20"/>
                <w:szCs w:val="20"/>
              </w:rPr>
              <w:t>hasta julio 2016. Desagregados por año, sexo del denunciante y de la persona</w:t>
            </w:r>
          </w:p>
          <w:p w:rsidR="00176B40" w:rsidRPr="004922BB" w:rsidRDefault="00176B40" w:rsidP="00176B40">
            <w:pPr>
              <w:autoSpaceDE w:val="0"/>
              <w:autoSpaceDN w:val="0"/>
              <w:adjustRightInd w:val="0"/>
              <w:spacing w:after="0" w:line="240" w:lineRule="auto"/>
              <w:jc w:val="both"/>
              <w:rPr>
                <w:rFonts w:cs="Arial-BoldMT"/>
                <w:bCs/>
                <w:sz w:val="20"/>
                <w:szCs w:val="20"/>
              </w:rPr>
            </w:pPr>
            <w:r w:rsidRPr="004922BB">
              <w:rPr>
                <w:rFonts w:cs="Arial-BoldMT"/>
                <w:bCs/>
                <w:sz w:val="20"/>
                <w:szCs w:val="20"/>
              </w:rPr>
              <w:t>denunciada, carácter de institución (pública o pr</w:t>
            </w:r>
            <w:r>
              <w:rPr>
                <w:rFonts w:cs="Arial-BoldMT"/>
                <w:bCs/>
                <w:sz w:val="20"/>
                <w:szCs w:val="20"/>
              </w:rPr>
              <w:t xml:space="preserve">ivada) y relación laboral entre denunciado y víctima. </w:t>
            </w:r>
            <w:r w:rsidRPr="004922BB">
              <w:rPr>
                <w:rFonts w:cs="Arial-BoldMT"/>
                <w:bCs/>
                <w:sz w:val="20"/>
                <w:szCs w:val="20"/>
              </w:rPr>
              <w:t>Número denuncias recibidos por el delito de ACOSO SEXUAL realizada en el ámbito</w:t>
            </w:r>
          </w:p>
          <w:p w:rsidR="00176B40" w:rsidRPr="00E22AC3" w:rsidRDefault="00176B40" w:rsidP="00176B40">
            <w:pPr>
              <w:autoSpaceDE w:val="0"/>
              <w:autoSpaceDN w:val="0"/>
              <w:adjustRightInd w:val="0"/>
              <w:spacing w:after="0" w:line="240" w:lineRule="auto"/>
              <w:jc w:val="both"/>
              <w:rPr>
                <w:rFonts w:cs="Arial-BoldMT"/>
                <w:bCs/>
                <w:sz w:val="20"/>
                <w:szCs w:val="20"/>
              </w:rPr>
            </w:pPr>
            <w:r w:rsidRPr="004922BB">
              <w:rPr>
                <w:rFonts w:cs="Arial-BoldMT"/>
                <w:bCs/>
                <w:sz w:val="20"/>
                <w:szCs w:val="20"/>
              </w:rPr>
              <w:t>laboral desagregados por sexo de denunciado y v</w:t>
            </w:r>
            <w:r>
              <w:rPr>
                <w:rFonts w:cs="Arial-BoldMT"/>
                <w:bCs/>
                <w:sz w:val="20"/>
                <w:szCs w:val="20"/>
              </w:rPr>
              <w:t xml:space="preserve">íctima, carácter de institución </w:t>
            </w:r>
            <w:r w:rsidRPr="004922BB">
              <w:rPr>
                <w:rFonts w:cs="Arial-BoldMT"/>
                <w:bCs/>
                <w:sz w:val="20"/>
                <w:szCs w:val="20"/>
              </w:rPr>
              <w:t xml:space="preserve">(pública o privada), relación laboral entre denunciado </w:t>
            </w:r>
            <w:r>
              <w:rPr>
                <w:rFonts w:cs="Arial-BoldMT"/>
                <w:bCs/>
                <w:sz w:val="20"/>
                <w:szCs w:val="20"/>
              </w:rPr>
              <w:t>y víctima para el periodo 2014-julio 2016</w:t>
            </w:r>
            <w:r w:rsidRPr="004922BB">
              <w:rPr>
                <w:rFonts w:cs="Arial-BoldMT"/>
                <w:bCs/>
                <w:sz w:val="20"/>
                <w:szCs w:val="20"/>
              </w:rPr>
              <w:t>.</w:t>
            </w:r>
          </w:p>
        </w:tc>
        <w:tc>
          <w:tcPr>
            <w:tcW w:w="2268" w:type="dxa"/>
            <w:vAlign w:val="center"/>
          </w:tcPr>
          <w:p w:rsidR="00176B40" w:rsidRPr="000164F3" w:rsidRDefault="0046503A" w:rsidP="00176B40">
            <w:pPr>
              <w:spacing w:after="0"/>
              <w:jc w:val="center"/>
              <w:rPr>
                <w:rFonts w:eastAsia="Calibri" w:cs="Times New Roman"/>
                <w:sz w:val="20"/>
                <w:szCs w:val="20"/>
              </w:rPr>
            </w:pPr>
            <w:hyperlink r:id="rId114" w:history="1">
              <w:r w:rsidR="00176B40" w:rsidRPr="00B133B1">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pPr>
          </w:p>
          <w:p w:rsidR="00885F60" w:rsidRDefault="00885F60" w:rsidP="00176B40">
            <w:pPr>
              <w:spacing w:after="0"/>
              <w:jc w:val="center"/>
            </w:pPr>
          </w:p>
          <w:p w:rsidR="003864D6" w:rsidRDefault="003864D6" w:rsidP="00176B40">
            <w:pPr>
              <w:spacing w:after="0"/>
              <w:jc w:val="center"/>
            </w:pPr>
          </w:p>
          <w:p w:rsidR="003864D6" w:rsidRDefault="003864D6" w:rsidP="00176B40">
            <w:pPr>
              <w:spacing w:after="0"/>
              <w:jc w:val="center"/>
            </w:pPr>
          </w:p>
          <w:p w:rsidR="003864D6" w:rsidRDefault="0046503A" w:rsidP="00176B40">
            <w:pPr>
              <w:spacing w:after="0"/>
              <w:jc w:val="center"/>
            </w:pPr>
            <w:hyperlink r:id="rId115" w:history="1">
              <w:r w:rsidR="003864D6" w:rsidRPr="003864D6">
                <w:rPr>
                  <w:rStyle w:val="Hipervnculo"/>
                </w:rPr>
                <w:t>DESCARGAR</w:t>
              </w:r>
            </w:hyperlink>
          </w:p>
        </w:tc>
      </w:tr>
      <w:tr w:rsidR="00176B40" w:rsidRPr="000164F3" w:rsidTr="00412E42">
        <w:tc>
          <w:tcPr>
            <w:tcW w:w="1134" w:type="dxa"/>
            <w:shd w:val="clear" w:color="auto" w:fill="auto"/>
            <w:vAlign w:val="center"/>
          </w:tcPr>
          <w:p w:rsidR="00176B40" w:rsidRDefault="00176B40" w:rsidP="00176B40">
            <w:pPr>
              <w:contextualSpacing/>
              <w:jc w:val="center"/>
              <w:rPr>
                <w:rFonts w:eastAsia="Calibri" w:cs="Times New Roman"/>
                <w:sz w:val="20"/>
                <w:szCs w:val="20"/>
              </w:rPr>
            </w:pPr>
          </w:p>
          <w:p w:rsidR="00176B40" w:rsidRPr="000164F3" w:rsidRDefault="00176B40" w:rsidP="00176B40">
            <w:pPr>
              <w:contextualSpacing/>
              <w:jc w:val="center"/>
              <w:rPr>
                <w:rFonts w:eastAsia="Calibri" w:cs="Times New Roman"/>
                <w:sz w:val="20"/>
                <w:szCs w:val="20"/>
              </w:rPr>
            </w:pPr>
            <w:r>
              <w:rPr>
                <w:rFonts w:eastAsia="Calibri" w:cs="Times New Roman"/>
                <w:sz w:val="20"/>
                <w:szCs w:val="20"/>
              </w:rPr>
              <w:t>53-2016</w:t>
            </w:r>
          </w:p>
        </w:tc>
        <w:tc>
          <w:tcPr>
            <w:tcW w:w="6379" w:type="dxa"/>
            <w:shd w:val="clear" w:color="auto" w:fill="auto"/>
            <w:vAlign w:val="center"/>
          </w:tcPr>
          <w:p w:rsidR="00176B40" w:rsidRDefault="00176B40" w:rsidP="00176B40">
            <w:pPr>
              <w:autoSpaceDE w:val="0"/>
              <w:autoSpaceDN w:val="0"/>
              <w:adjustRightInd w:val="0"/>
              <w:spacing w:after="0" w:line="240" w:lineRule="auto"/>
              <w:jc w:val="both"/>
              <w:rPr>
                <w:rFonts w:cs="*Times New Roman-Bold-16077-Ide"/>
                <w:bCs/>
                <w:sz w:val="20"/>
                <w:szCs w:val="20"/>
              </w:rPr>
            </w:pPr>
          </w:p>
          <w:p w:rsidR="00176B40" w:rsidRPr="00E22AC3" w:rsidRDefault="00176B40" w:rsidP="00176B40">
            <w:pPr>
              <w:autoSpaceDE w:val="0"/>
              <w:autoSpaceDN w:val="0"/>
              <w:adjustRightInd w:val="0"/>
              <w:spacing w:after="0" w:line="240" w:lineRule="auto"/>
              <w:jc w:val="both"/>
              <w:rPr>
                <w:rFonts w:cs="*Times New Roman-Bold-16077-Ide"/>
                <w:bCs/>
                <w:sz w:val="20"/>
                <w:szCs w:val="20"/>
              </w:rPr>
            </w:pPr>
            <w:r w:rsidRPr="00E22AC3">
              <w:rPr>
                <w:rFonts w:cs="Arial-BoldMT"/>
                <w:bCs/>
                <w:sz w:val="20"/>
                <w:szCs w:val="20"/>
              </w:rPr>
              <w:t>Copia certificada de contrato 2016 compra de uniforme Institucional</w:t>
            </w:r>
          </w:p>
        </w:tc>
        <w:tc>
          <w:tcPr>
            <w:tcW w:w="2268" w:type="dxa"/>
            <w:vAlign w:val="center"/>
          </w:tcPr>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16" w:history="1">
              <w:r w:rsidR="00176B40" w:rsidRPr="00C85784">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lang w:val="es-ES"/>
              </w:rPr>
            </w:pPr>
          </w:p>
        </w:tc>
        <w:tc>
          <w:tcPr>
            <w:tcW w:w="3118" w:type="dxa"/>
          </w:tcPr>
          <w:p w:rsidR="00176B40" w:rsidRDefault="00176B40" w:rsidP="00176B40">
            <w:pPr>
              <w:spacing w:after="0"/>
              <w:jc w:val="center"/>
              <w:rPr>
                <w:rFonts w:eastAsia="Calibri" w:cs="Times New Roman"/>
                <w:sz w:val="20"/>
                <w:szCs w:val="20"/>
              </w:rPr>
            </w:pPr>
          </w:p>
          <w:p w:rsidR="003864D6" w:rsidRDefault="003864D6" w:rsidP="00176B40">
            <w:pPr>
              <w:spacing w:after="0"/>
              <w:jc w:val="center"/>
              <w:rPr>
                <w:rFonts w:eastAsia="Calibri" w:cs="Times New Roman"/>
                <w:sz w:val="20"/>
                <w:szCs w:val="20"/>
              </w:rPr>
            </w:pPr>
          </w:p>
          <w:p w:rsidR="003864D6" w:rsidRDefault="00913E38" w:rsidP="00176B40">
            <w:pPr>
              <w:spacing w:after="0"/>
              <w:jc w:val="center"/>
              <w:rPr>
                <w:rFonts w:eastAsia="Calibri" w:cs="Times New Roman"/>
                <w:sz w:val="20"/>
                <w:szCs w:val="20"/>
              </w:rPr>
            </w:pPr>
            <w:hyperlink r:id="rId117" w:history="1">
              <w:r w:rsidR="003864D6" w:rsidRPr="00913E38">
                <w:rPr>
                  <w:rStyle w:val="Hipervnculo"/>
                  <w:rFonts w:eastAsia="Calibri" w:cs="Times New Roman"/>
                  <w:sz w:val="20"/>
                  <w:szCs w:val="20"/>
                </w:rPr>
                <w:t>DESCARGAR</w:t>
              </w:r>
            </w:hyperlink>
          </w:p>
          <w:p w:rsidR="00A24438" w:rsidRDefault="00A24438" w:rsidP="00176B40">
            <w:pPr>
              <w:spacing w:after="0"/>
              <w:jc w:val="center"/>
              <w:rPr>
                <w:rFonts w:eastAsia="Calibri" w:cs="Times New Roman"/>
                <w:sz w:val="20"/>
                <w:szCs w:val="20"/>
              </w:rPr>
            </w:pPr>
          </w:p>
          <w:p w:rsidR="00A24438" w:rsidRDefault="00A24438" w:rsidP="00176B40">
            <w:pPr>
              <w:spacing w:after="0"/>
              <w:jc w:val="center"/>
              <w:rPr>
                <w:rFonts w:eastAsia="Calibri" w:cs="Times New Roman"/>
                <w:sz w:val="20"/>
                <w:szCs w:val="20"/>
              </w:rPr>
            </w:pPr>
          </w:p>
        </w:tc>
      </w:tr>
      <w:tr w:rsidR="00176B40" w:rsidRPr="000164F3" w:rsidTr="00412E42">
        <w:tc>
          <w:tcPr>
            <w:tcW w:w="1134" w:type="dxa"/>
            <w:shd w:val="clear" w:color="auto" w:fill="auto"/>
            <w:vAlign w:val="center"/>
          </w:tcPr>
          <w:p w:rsidR="00176B40" w:rsidRDefault="00176B40" w:rsidP="00176B40">
            <w:pPr>
              <w:contextualSpacing/>
              <w:jc w:val="center"/>
              <w:rPr>
                <w:rFonts w:eastAsia="Calibri" w:cs="Times New Roman"/>
                <w:sz w:val="20"/>
                <w:szCs w:val="20"/>
              </w:rPr>
            </w:pPr>
          </w:p>
          <w:p w:rsidR="00176B40" w:rsidRPr="000164F3" w:rsidRDefault="00176B40" w:rsidP="00176B40">
            <w:pPr>
              <w:contextualSpacing/>
              <w:jc w:val="center"/>
              <w:rPr>
                <w:rFonts w:eastAsia="Calibri" w:cs="Times New Roman"/>
                <w:sz w:val="20"/>
                <w:szCs w:val="20"/>
              </w:rPr>
            </w:pPr>
            <w:r>
              <w:rPr>
                <w:rFonts w:eastAsia="Calibri" w:cs="Times New Roman"/>
                <w:sz w:val="20"/>
                <w:szCs w:val="20"/>
              </w:rPr>
              <w:t>54-2016</w:t>
            </w:r>
          </w:p>
        </w:tc>
        <w:tc>
          <w:tcPr>
            <w:tcW w:w="6379" w:type="dxa"/>
            <w:shd w:val="clear" w:color="auto" w:fill="auto"/>
            <w:vAlign w:val="center"/>
          </w:tcPr>
          <w:p w:rsidR="00176B40" w:rsidRDefault="00176B40" w:rsidP="00176B40">
            <w:pPr>
              <w:autoSpaceDE w:val="0"/>
              <w:autoSpaceDN w:val="0"/>
              <w:adjustRightInd w:val="0"/>
              <w:spacing w:after="0" w:line="240" w:lineRule="auto"/>
              <w:jc w:val="both"/>
              <w:rPr>
                <w:rFonts w:cs="*Times New Roman-Bold-15061-Ide"/>
                <w:bCs/>
                <w:sz w:val="20"/>
                <w:szCs w:val="20"/>
              </w:rPr>
            </w:pPr>
          </w:p>
          <w:p w:rsidR="00176B40" w:rsidRPr="00E22AC3" w:rsidRDefault="00176B40" w:rsidP="00176B40">
            <w:pPr>
              <w:autoSpaceDE w:val="0"/>
              <w:autoSpaceDN w:val="0"/>
              <w:adjustRightInd w:val="0"/>
              <w:spacing w:after="0" w:line="240" w:lineRule="auto"/>
              <w:rPr>
                <w:rFonts w:cs="Arial-BoldMT"/>
                <w:bCs/>
                <w:sz w:val="20"/>
                <w:szCs w:val="20"/>
              </w:rPr>
            </w:pPr>
            <w:r w:rsidRPr="00E22AC3">
              <w:rPr>
                <w:rFonts w:cs="Arial-BoldMT"/>
                <w:bCs/>
                <w:sz w:val="20"/>
                <w:szCs w:val="20"/>
              </w:rPr>
              <w:t>Copia certificada de denuncia interpuesta en Del</w:t>
            </w:r>
            <w:r>
              <w:rPr>
                <w:rFonts w:cs="Arial-BoldMT"/>
                <w:bCs/>
                <w:sz w:val="20"/>
                <w:szCs w:val="20"/>
              </w:rPr>
              <w:t>egación de Usulután, expediente US-0081-2016</w:t>
            </w:r>
            <w:r w:rsidRPr="00E22AC3">
              <w:rPr>
                <w:rFonts w:cs="Arial-BoldMT"/>
                <w:bCs/>
                <w:sz w:val="20"/>
                <w:szCs w:val="20"/>
              </w:rPr>
              <w:t>.</w:t>
            </w:r>
          </w:p>
        </w:tc>
        <w:tc>
          <w:tcPr>
            <w:tcW w:w="2268" w:type="dxa"/>
            <w:vAlign w:val="center"/>
          </w:tcPr>
          <w:p w:rsidR="00176B40" w:rsidRPr="000164F3" w:rsidRDefault="0046503A" w:rsidP="00473FDC">
            <w:pPr>
              <w:spacing w:after="0"/>
              <w:jc w:val="center"/>
              <w:rPr>
                <w:rFonts w:eastAsia="Calibri" w:cs="Times New Roman"/>
                <w:sz w:val="20"/>
                <w:szCs w:val="20"/>
              </w:rPr>
            </w:pPr>
            <w:hyperlink r:id="rId118" w:history="1">
              <w:r w:rsidR="00176B40" w:rsidRPr="00B133B1">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lang w:val="es-ES"/>
              </w:rPr>
            </w:pPr>
          </w:p>
        </w:tc>
        <w:tc>
          <w:tcPr>
            <w:tcW w:w="3118" w:type="dxa"/>
          </w:tcPr>
          <w:p w:rsidR="00176B40" w:rsidRDefault="003864D6" w:rsidP="003864D6">
            <w:pPr>
              <w:spacing w:after="0"/>
              <w:jc w:val="both"/>
              <w:rPr>
                <w:rFonts w:eastAsia="Calibri" w:cs="Times New Roman"/>
                <w:sz w:val="20"/>
                <w:szCs w:val="20"/>
              </w:rPr>
            </w:pPr>
            <w:r>
              <w:rPr>
                <w:rFonts w:ascii="Calibri" w:eastAsia="Calibri" w:hAnsi="Calibri" w:cs="Times New Roman"/>
                <w:sz w:val="20"/>
                <w:szCs w:val="20"/>
              </w:rPr>
              <w:t xml:space="preserve">La información que se entregó en el procedimiento de acceso </w:t>
            </w:r>
            <w:r>
              <w:rPr>
                <w:rFonts w:ascii="Calibri" w:eastAsia="Calibri" w:hAnsi="Calibri" w:cs="Times New Roman"/>
                <w:sz w:val="20"/>
                <w:szCs w:val="20"/>
              </w:rPr>
              <w:lastRenderedPageBreak/>
              <w:t>clasificado con número de referencia 32-2016, constituye información confidencial. Por lo que, no se publicará.</w:t>
            </w:r>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p>
          <w:p w:rsidR="00176B40" w:rsidRDefault="00176B40" w:rsidP="00176B40">
            <w:pPr>
              <w:contextualSpacing/>
              <w:jc w:val="center"/>
              <w:rPr>
                <w:rFonts w:eastAsia="Calibri" w:cs="Times New Roman"/>
                <w:sz w:val="20"/>
                <w:szCs w:val="20"/>
              </w:rPr>
            </w:pPr>
          </w:p>
          <w:p w:rsidR="00176B40" w:rsidRPr="000164F3" w:rsidRDefault="00176B40" w:rsidP="00176B40">
            <w:pPr>
              <w:contextualSpacing/>
              <w:jc w:val="center"/>
              <w:rPr>
                <w:rFonts w:eastAsia="Calibri" w:cs="Times New Roman"/>
                <w:sz w:val="20"/>
                <w:szCs w:val="20"/>
              </w:rPr>
            </w:pPr>
            <w:r>
              <w:rPr>
                <w:rFonts w:eastAsia="Calibri" w:cs="Times New Roman"/>
                <w:sz w:val="20"/>
                <w:szCs w:val="20"/>
              </w:rPr>
              <w:t>55-2016</w:t>
            </w:r>
          </w:p>
          <w:p w:rsidR="00176B40" w:rsidRPr="000164F3" w:rsidRDefault="00176B40" w:rsidP="00176B40">
            <w:pPr>
              <w:contextualSpacing/>
              <w:jc w:val="center"/>
              <w:rPr>
                <w:rFonts w:eastAsia="Calibri" w:cs="Times New Roman"/>
                <w:sz w:val="20"/>
                <w:szCs w:val="20"/>
              </w:rPr>
            </w:pPr>
          </w:p>
          <w:p w:rsidR="00176B40" w:rsidRPr="000164F3" w:rsidRDefault="00176B40" w:rsidP="00176B40">
            <w:pPr>
              <w:contextualSpacing/>
              <w:jc w:val="center"/>
              <w:rPr>
                <w:rFonts w:eastAsia="Calibri" w:cs="Times New Roman"/>
                <w:sz w:val="20"/>
                <w:szCs w:val="20"/>
              </w:rPr>
            </w:pPr>
          </w:p>
        </w:tc>
        <w:tc>
          <w:tcPr>
            <w:tcW w:w="6379" w:type="dxa"/>
            <w:shd w:val="clear" w:color="auto" w:fill="auto"/>
            <w:vAlign w:val="center"/>
          </w:tcPr>
          <w:p w:rsidR="00176B40" w:rsidRPr="004E0DB1" w:rsidRDefault="00176B40" w:rsidP="00176B40">
            <w:pPr>
              <w:autoSpaceDE w:val="0"/>
              <w:autoSpaceDN w:val="0"/>
              <w:adjustRightInd w:val="0"/>
              <w:spacing w:after="0" w:line="240" w:lineRule="auto"/>
              <w:jc w:val="both"/>
              <w:rPr>
                <w:rFonts w:cs="Arial-BoldMT"/>
                <w:bCs/>
                <w:sz w:val="20"/>
                <w:szCs w:val="20"/>
              </w:rPr>
            </w:pPr>
            <w:r w:rsidRPr="004E0DB1">
              <w:rPr>
                <w:rFonts w:cs="Arial-BoldMT"/>
                <w:bCs/>
                <w:sz w:val="20"/>
                <w:szCs w:val="20"/>
              </w:rPr>
              <w:t>Cantidad de Personal que tiene designado la Procuraduría para la Defensa de los Derechos Humanos para auditar las actividades del Centro de Intervención de las Telecomunicaciones adscrito a la Fiscalía General de la República. Número de auditorías específicas que ha realizado la Procuraduría para la Defensa de los</w:t>
            </w:r>
            <w:r>
              <w:rPr>
                <w:rFonts w:cs="Arial-BoldMT"/>
                <w:bCs/>
                <w:sz w:val="20"/>
                <w:szCs w:val="20"/>
              </w:rPr>
              <w:t xml:space="preserve"> </w:t>
            </w:r>
            <w:r w:rsidRPr="004E0DB1">
              <w:rPr>
                <w:rFonts w:cs="Arial-BoldMT"/>
                <w:bCs/>
                <w:sz w:val="20"/>
                <w:szCs w:val="20"/>
              </w:rPr>
              <w:t>Derechos Humanos al Centro de Intervención de las Telecomunicaciones adscrito a la Fiscalía</w:t>
            </w:r>
            <w:r>
              <w:rPr>
                <w:rFonts w:cs="Arial-BoldMT"/>
                <w:bCs/>
                <w:sz w:val="20"/>
                <w:szCs w:val="20"/>
              </w:rPr>
              <w:t xml:space="preserve"> </w:t>
            </w:r>
            <w:r w:rsidRPr="004E0DB1">
              <w:rPr>
                <w:rFonts w:cs="Arial-BoldMT"/>
                <w:bCs/>
                <w:sz w:val="20"/>
                <w:szCs w:val="20"/>
              </w:rPr>
              <w:t>General de la República. Denuncias recibidas y resoluciones pronunciadas de las referidas</w:t>
            </w:r>
          </w:p>
          <w:p w:rsidR="00176B40" w:rsidRPr="004E0DB1" w:rsidRDefault="00176B40" w:rsidP="00176B40">
            <w:pPr>
              <w:autoSpaceDE w:val="0"/>
              <w:autoSpaceDN w:val="0"/>
              <w:adjustRightInd w:val="0"/>
              <w:spacing w:after="0" w:line="240" w:lineRule="auto"/>
              <w:jc w:val="both"/>
              <w:rPr>
                <w:rFonts w:cs="Arial-BoldMT"/>
                <w:bCs/>
                <w:sz w:val="20"/>
                <w:szCs w:val="20"/>
              </w:rPr>
            </w:pPr>
            <w:r w:rsidRPr="004E0DB1">
              <w:rPr>
                <w:rFonts w:cs="Arial-BoldMT"/>
                <w:bCs/>
                <w:sz w:val="20"/>
                <w:szCs w:val="20"/>
              </w:rPr>
              <w:t>denuncias la Procuraduría para la Defensa de los Derechos Humanos por violaciones a</w:t>
            </w:r>
            <w:r>
              <w:rPr>
                <w:rFonts w:cs="Arial-BoldMT"/>
                <w:bCs/>
                <w:sz w:val="20"/>
                <w:szCs w:val="20"/>
              </w:rPr>
              <w:t xml:space="preserve"> </w:t>
            </w:r>
            <w:r w:rsidRPr="004E0DB1">
              <w:rPr>
                <w:rFonts w:cs="Arial-BoldMT"/>
                <w:bCs/>
                <w:sz w:val="20"/>
                <w:szCs w:val="20"/>
              </w:rPr>
              <w:t>derechos fundamentales realizadas por el Centro de Intervención de las Telecomunicaciones</w:t>
            </w:r>
          </w:p>
          <w:p w:rsidR="00176B40" w:rsidRPr="004E0DB1" w:rsidRDefault="00176B40" w:rsidP="00176B40">
            <w:pPr>
              <w:autoSpaceDE w:val="0"/>
              <w:autoSpaceDN w:val="0"/>
              <w:adjustRightInd w:val="0"/>
              <w:spacing w:after="0" w:line="240" w:lineRule="auto"/>
              <w:jc w:val="both"/>
              <w:rPr>
                <w:rFonts w:cs="Arial-BoldMT"/>
                <w:bCs/>
                <w:sz w:val="20"/>
                <w:szCs w:val="20"/>
              </w:rPr>
            </w:pPr>
            <w:r w:rsidRPr="004E0DB1">
              <w:rPr>
                <w:rFonts w:cs="Arial-BoldMT"/>
                <w:bCs/>
                <w:sz w:val="20"/>
                <w:szCs w:val="20"/>
              </w:rPr>
              <w:t>adscrito a la Fiscalía General de la República. Copia de los informes y resoluciones de la Procuraduría para la Defensa de los</w:t>
            </w:r>
            <w:r>
              <w:rPr>
                <w:rFonts w:cs="Arial-BoldMT"/>
                <w:bCs/>
                <w:sz w:val="20"/>
                <w:szCs w:val="20"/>
              </w:rPr>
              <w:t xml:space="preserve"> </w:t>
            </w:r>
            <w:r w:rsidRPr="004E0DB1">
              <w:rPr>
                <w:rFonts w:cs="Arial-BoldMT"/>
                <w:bCs/>
                <w:sz w:val="20"/>
                <w:szCs w:val="20"/>
              </w:rPr>
              <w:t>Derechos Humanos sobre el ejercicio de las intervenciones en las que se hubiera comprobado alguna de las infracciones en las que se hubiera comprobado alguna de las infracciones previstas en la respectiva Ley.</w:t>
            </w:r>
            <w:r>
              <w:rPr>
                <w:rFonts w:cs="Arial-BoldMT"/>
                <w:bCs/>
                <w:sz w:val="20"/>
                <w:szCs w:val="20"/>
              </w:rPr>
              <w:t xml:space="preserve"> </w:t>
            </w:r>
            <w:r w:rsidRPr="004E0DB1">
              <w:rPr>
                <w:rFonts w:cs="Arial-BoldMT"/>
                <w:bCs/>
                <w:sz w:val="20"/>
                <w:szCs w:val="20"/>
              </w:rPr>
              <w:t>Versión pública de los informes que la Procuraduría para la Defensa de los</w:t>
            </w:r>
          </w:p>
          <w:p w:rsidR="00176B40" w:rsidRPr="004E0DB1" w:rsidRDefault="00176B40" w:rsidP="00176B40">
            <w:pPr>
              <w:autoSpaceDE w:val="0"/>
              <w:autoSpaceDN w:val="0"/>
              <w:adjustRightInd w:val="0"/>
              <w:spacing w:after="0" w:line="240" w:lineRule="auto"/>
              <w:jc w:val="both"/>
              <w:rPr>
                <w:rFonts w:cs="Arial-BoldMT"/>
                <w:bCs/>
                <w:sz w:val="20"/>
                <w:szCs w:val="20"/>
              </w:rPr>
            </w:pPr>
            <w:r w:rsidRPr="004E0DB1">
              <w:rPr>
                <w:rFonts w:cs="Arial-BoldMT"/>
                <w:bCs/>
                <w:sz w:val="20"/>
                <w:szCs w:val="20"/>
              </w:rPr>
              <w:t>Derechos humanos ha remitido a la comisión de Legislación y Puntos Constitucionales de la</w:t>
            </w:r>
            <w:r>
              <w:rPr>
                <w:rFonts w:cs="Arial-BoldMT"/>
                <w:bCs/>
                <w:sz w:val="20"/>
                <w:szCs w:val="20"/>
              </w:rPr>
              <w:t xml:space="preserve"> </w:t>
            </w:r>
            <w:r w:rsidRPr="004E0DB1">
              <w:rPr>
                <w:rFonts w:cs="Arial-BoldMT"/>
                <w:bCs/>
                <w:sz w:val="20"/>
                <w:szCs w:val="20"/>
              </w:rPr>
              <w:t>Asamblea Legislativa.</w:t>
            </w:r>
            <w:r>
              <w:rPr>
                <w:rFonts w:cs="Arial-BoldMT"/>
                <w:bCs/>
                <w:sz w:val="20"/>
                <w:szCs w:val="20"/>
              </w:rPr>
              <w:t xml:space="preserve"> </w:t>
            </w:r>
            <w:r w:rsidRPr="004E0DB1">
              <w:rPr>
                <w:rFonts w:cs="Arial-BoldMT"/>
                <w:bCs/>
                <w:sz w:val="20"/>
                <w:szCs w:val="20"/>
              </w:rPr>
              <w:t>Lo anterior, en el período de 2014 y 2015.</w:t>
            </w:r>
          </w:p>
        </w:tc>
        <w:tc>
          <w:tcPr>
            <w:tcW w:w="2268" w:type="dxa"/>
            <w:vAlign w:val="center"/>
          </w:tcPr>
          <w:p w:rsidR="00F1242B" w:rsidRDefault="00F1242B" w:rsidP="00176B40">
            <w:pPr>
              <w:spacing w:after="0"/>
              <w:jc w:val="center"/>
            </w:pPr>
          </w:p>
          <w:p w:rsidR="00176B40" w:rsidRPr="000164F3" w:rsidRDefault="0046503A" w:rsidP="00F1242B">
            <w:pPr>
              <w:spacing w:after="0"/>
              <w:jc w:val="center"/>
              <w:rPr>
                <w:rFonts w:eastAsia="Calibri" w:cs="Times New Roman"/>
                <w:sz w:val="20"/>
                <w:szCs w:val="20"/>
              </w:rPr>
            </w:pPr>
            <w:hyperlink r:id="rId119" w:history="1">
              <w:r w:rsidR="00176B40" w:rsidRPr="00B133B1">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Default="00176B40" w:rsidP="00176B40">
            <w:pPr>
              <w:spacing w:after="0"/>
              <w:jc w:val="center"/>
            </w:pPr>
          </w:p>
          <w:p w:rsidR="00F1242B" w:rsidRDefault="00F1242B" w:rsidP="00176B40">
            <w:pPr>
              <w:spacing w:after="0"/>
              <w:jc w:val="center"/>
            </w:pPr>
          </w:p>
          <w:p w:rsidR="00F1242B" w:rsidRDefault="00F1242B" w:rsidP="00176B40">
            <w:pPr>
              <w:spacing w:after="0"/>
              <w:jc w:val="center"/>
            </w:pPr>
          </w:p>
          <w:p w:rsidR="00F1242B" w:rsidRDefault="00F1242B" w:rsidP="00176B40">
            <w:pPr>
              <w:spacing w:after="0"/>
              <w:jc w:val="center"/>
            </w:pPr>
          </w:p>
          <w:p w:rsidR="00F1242B" w:rsidRDefault="00F1242B" w:rsidP="00176B40">
            <w:pPr>
              <w:spacing w:after="0"/>
              <w:jc w:val="center"/>
            </w:pPr>
          </w:p>
          <w:p w:rsidR="00F1242B" w:rsidRDefault="00F1242B" w:rsidP="00F1242B">
            <w:pPr>
              <w:spacing w:after="0"/>
            </w:pPr>
          </w:p>
          <w:p w:rsidR="00F1242B" w:rsidRDefault="00F1242B" w:rsidP="00F1242B">
            <w:pPr>
              <w:spacing w:after="0"/>
            </w:pPr>
          </w:p>
          <w:p w:rsidR="00F1242B" w:rsidRDefault="0046503A" w:rsidP="00F1242B">
            <w:pPr>
              <w:spacing w:after="0"/>
              <w:jc w:val="center"/>
            </w:pPr>
            <w:hyperlink r:id="rId120" w:history="1">
              <w:r w:rsidR="00F1242B" w:rsidRPr="00F1242B">
                <w:rPr>
                  <w:rStyle w:val="Hipervnculo"/>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56-2016</w:t>
            </w:r>
          </w:p>
        </w:tc>
        <w:tc>
          <w:tcPr>
            <w:tcW w:w="6379" w:type="dxa"/>
            <w:shd w:val="clear" w:color="auto" w:fill="auto"/>
            <w:vAlign w:val="center"/>
          </w:tcPr>
          <w:p w:rsidR="00176B40" w:rsidRDefault="00176B40" w:rsidP="00176B40">
            <w:pPr>
              <w:autoSpaceDE w:val="0"/>
              <w:autoSpaceDN w:val="0"/>
              <w:adjustRightInd w:val="0"/>
              <w:spacing w:after="0" w:line="240" w:lineRule="auto"/>
              <w:jc w:val="both"/>
              <w:rPr>
                <w:rFonts w:cs="Arial-BoldMT"/>
                <w:bCs/>
                <w:sz w:val="20"/>
                <w:szCs w:val="20"/>
              </w:rPr>
            </w:pPr>
          </w:p>
          <w:p w:rsidR="00176B40" w:rsidRDefault="00176B40" w:rsidP="00176B40">
            <w:pPr>
              <w:autoSpaceDE w:val="0"/>
              <w:autoSpaceDN w:val="0"/>
              <w:adjustRightInd w:val="0"/>
              <w:spacing w:after="0" w:line="240" w:lineRule="auto"/>
              <w:jc w:val="both"/>
              <w:rPr>
                <w:rFonts w:cs="Arial-BoldMT"/>
                <w:bCs/>
                <w:sz w:val="20"/>
                <w:szCs w:val="20"/>
              </w:rPr>
            </w:pPr>
            <w:r w:rsidRPr="004E0DB1">
              <w:rPr>
                <w:rFonts w:cs="Arial-BoldMT"/>
                <w:bCs/>
                <w:sz w:val="20"/>
                <w:szCs w:val="20"/>
              </w:rPr>
              <w:t>Copia certificada d</w:t>
            </w:r>
            <w:r>
              <w:rPr>
                <w:rFonts w:cs="Arial-BoldMT"/>
                <w:bCs/>
                <w:sz w:val="20"/>
                <w:szCs w:val="20"/>
              </w:rPr>
              <w:t xml:space="preserve">e solicitud de cotización de </w:t>
            </w:r>
            <w:r w:rsidRPr="004E0DB1">
              <w:rPr>
                <w:rFonts w:cs="Arial-BoldMT"/>
                <w:bCs/>
                <w:sz w:val="20"/>
                <w:szCs w:val="20"/>
              </w:rPr>
              <w:t xml:space="preserve">fecha 19/05/2016 uniforme, </w:t>
            </w:r>
            <w:r>
              <w:rPr>
                <w:rFonts w:cs="Arial-BoldMT"/>
                <w:bCs/>
                <w:sz w:val="20"/>
                <w:szCs w:val="20"/>
              </w:rPr>
              <w:t xml:space="preserve">y </w:t>
            </w:r>
            <w:r w:rsidR="00F1242B" w:rsidRPr="004E0DB1">
              <w:rPr>
                <w:rFonts w:cs="Arial-BoldMT"/>
                <w:bCs/>
                <w:sz w:val="20"/>
                <w:szCs w:val="20"/>
              </w:rPr>
              <w:t>ofertas</w:t>
            </w:r>
            <w:r w:rsidR="00F1242B">
              <w:rPr>
                <w:rFonts w:cs="Arial-BoldMT"/>
                <w:bCs/>
                <w:sz w:val="20"/>
                <w:szCs w:val="20"/>
              </w:rPr>
              <w:t xml:space="preserve"> cotizantes</w:t>
            </w:r>
            <w:r>
              <w:rPr>
                <w:rFonts w:cs="Arial-BoldMT"/>
                <w:bCs/>
                <w:sz w:val="20"/>
                <w:szCs w:val="20"/>
              </w:rPr>
              <w:t xml:space="preserve"> de telas </w:t>
            </w:r>
            <w:r w:rsidRPr="004E0DB1">
              <w:rPr>
                <w:rFonts w:cs="Arial-BoldMT"/>
                <w:bCs/>
                <w:sz w:val="20"/>
                <w:szCs w:val="20"/>
              </w:rPr>
              <w:t>27 de may</w:t>
            </w:r>
            <w:r>
              <w:rPr>
                <w:rFonts w:cs="Arial-BoldMT"/>
                <w:bCs/>
                <w:sz w:val="20"/>
                <w:szCs w:val="20"/>
              </w:rPr>
              <w:t>o 2016 ó base de licitación.</w:t>
            </w:r>
          </w:p>
          <w:p w:rsidR="00F1242B" w:rsidRPr="00B133B1" w:rsidRDefault="00F1242B" w:rsidP="00176B40">
            <w:pPr>
              <w:autoSpaceDE w:val="0"/>
              <w:autoSpaceDN w:val="0"/>
              <w:adjustRightInd w:val="0"/>
              <w:spacing w:after="0" w:line="240" w:lineRule="auto"/>
              <w:jc w:val="both"/>
              <w:rPr>
                <w:rFonts w:cs="Arial-BoldMT"/>
                <w:bCs/>
                <w:sz w:val="20"/>
                <w:szCs w:val="20"/>
              </w:rPr>
            </w:pPr>
          </w:p>
        </w:tc>
        <w:tc>
          <w:tcPr>
            <w:tcW w:w="2268" w:type="dxa"/>
            <w:vAlign w:val="center"/>
          </w:tcPr>
          <w:p w:rsidR="00F1242B" w:rsidRDefault="00F1242B" w:rsidP="00176B40">
            <w:pPr>
              <w:spacing w:after="0"/>
              <w:jc w:val="center"/>
            </w:pPr>
          </w:p>
          <w:p w:rsidR="00176B40" w:rsidRPr="000164F3" w:rsidRDefault="0046503A" w:rsidP="00176B40">
            <w:pPr>
              <w:spacing w:after="0"/>
              <w:jc w:val="center"/>
              <w:rPr>
                <w:rFonts w:eastAsia="Calibri" w:cs="Times New Roman"/>
                <w:sz w:val="20"/>
                <w:szCs w:val="20"/>
              </w:rPr>
            </w:pPr>
            <w:hyperlink r:id="rId121" w:history="1">
              <w:r w:rsidR="00176B40" w:rsidRPr="00B133B1">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lang w:val="es-ES"/>
              </w:rPr>
            </w:pPr>
          </w:p>
        </w:tc>
        <w:tc>
          <w:tcPr>
            <w:tcW w:w="3118" w:type="dxa"/>
          </w:tcPr>
          <w:p w:rsidR="00176B40" w:rsidRDefault="00176B40" w:rsidP="00176B40">
            <w:pPr>
              <w:spacing w:after="0"/>
              <w:jc w:val="center"/>
            </w:pPr>
          </w:p>
          <w:p w:rsidR="00F1242B" w:rsidRDefault="0046503A" w:rsidP="00176B40">
            <w:pPr>
              <w:spacing w:after="0"/>
              <w:jc w:val="center"/>
              <w:rPr>
                <w:rStyle w:val="Hipervnculo"/>
              </w:rPr>
            </w:pPr>
            <w:hyperlink r:id="rId122" w:history="1">
              <w:r w:rsidR="00F1242B" w:rsidRPr="00F1242B">
                <w:rPr>
                  <w:rStyle w:val="Hipervnculo"/>
                </w:rPr>
                <w:t>DESCARGAR</w:t>
              </w:r>
            </w:hyperlink>
          </w:p>
          <w:p w:rsidR="00473FDC" w:rsidRDefault="00473FDC" w:rsidP="00176B40">
            <w:pPr>
              <w:spacing w:after="0"/>
              <w:jc w:val="center"/>
              <w:rPr>
                <w:rStyle w:val="Hipervnculo"/>
              </w:rPr>
            </w:pPr>
          </w:p>
          <w:p w:rsidR="00473FDC" w:rsidRDefault="00473FDC" w:rsidP="00176B40">
            <w:pPr>
              <w:spacing w:after="0"/>
              <w:jc w:val="center"/>
            </w:pPr>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57-2016</w:t>
            </w:r>
          </w:p>
        </w:tc>
        <w:tc>
          <w:tcPr>
            <w:tcW w:w="6379" w:type="dxa"/>
            <w:shd w:val="clear" w:color="auto" w:fill="auto"/>
            <w:vAlign w:val="center"/>
          </w:tcPr>
          <w:p w:rsidR="00176B40" w:rsidRPr="000164F3" w:rsidRDefault="00176B40" w:rsidP="00176B40">
            <w:pPr>
              <w:contextualSpacing/>
              <w:jc w:val="both"/>
              <w:rPr>
                <w:rFonts w:eastAsia="Calibri" w:cs="Times New Roman"/>
                <w:sz w:val="20"/>
                <w:szCs w:val="20"/>
              </w:rPr>
            </w:pPr>
            <w:r w:rsidRPr="004E0DB1">
              <w:rPr>
                <w:rFonts w:cs="Arial-BoldMT"/>
                <w:bCs/>
                <w:sz w:val="20"/>
                <w:szCs w:val="20"/>
              </w:rPr>
              <w:t>Plazas vacantes 2016, en las ciudades de San Salvador y San Miguel</w:t>
            </w:r>
          </w:p>
        </w:tc>
        <w:tc>
          <w:tcPr>
            <w:tcW w:w="2268" w:type="dxa"/>
            <w:vAlign w:val="center"/>
          </w:tcPr>
          <w:p w:rsidR="00F1242B" w:rsidRDefault="00F1242B" w:rsidP="00176B40">
            <w:pPr>
              <w:spacing w:after="0"/>
              <w:jc w:val="center"/>
            </w:pPr>
          </w:p>
          <w:p w:rsidR="00176B40" w:rsidRPr="00473FDC" w:rsidRDefault="0046503A" w:rsidP="00473FDC">
            <w:pPr>
              <w:spacing w:after="0"/>
              <w:jc w:val="center"/>
              <w:rPr>
                <w:rFonts w:eastAsia="Calibri" w:cs="Times New Roman"/>
                <w:sz w:val="20"/>
                <w:szCs w:val="20"/>
              </w:rPr>
            </w:pPr>
            <w:hyperlink r:id="rId123" w:history="1">
              <w:r w:rsidR="00176B40" w:rsidRPr="00B133B1">
                <w:rPr>
                  <w:rStyle w:val="Hipervnculo"/>
                  <w:rFonts w:eastAsia="Calibri" w:cs="Times New Roman"/>
                  <w:sz w:val="20"/>
                  <w:szCs w:val="20"/>
                </w:rPr>
                <w:t>DESCARGAR</w:t>
              </w:r>
            </w:hyperlink>
          </w:p>
        </w:tc>
        <w:tc>
          <w:tcPr>
            <w:tcW w:w="3118" w:type="dxa"/>
          </w:tcPr>
          <w:p w:rsidR="00176B40" w:rsidRDefault="00176B40" w:rsidP="00176B40">
            <w:pPr>
              <w:spacing w:after="0"/>
              <w:jc w:val="center"/>
            </w:pPr>
          </w:p>
          <w:p w:rsidR="00F1242B" w:rsidRDefault="0046503A" w:rsidP="00176B40">
            <w:pPr>
              <w:spacing w:after="0"/>
              <w:jc w:val="center"/>
            </w:pPr>
            <w:hyperlink r:id="rId124" w:history="1">
              <w:r w:rsidR="00F1242B" w:rsidRPr="00F1242B">
                <w:rPr>
                  <w:rStyle w:val="Hipervnculo"/>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lastRenderedPageBreak/>
              <w:t>58-2016</w:t>
            </w:r>
          </w:p>
        </w:tc>
        <w:tc>
          <w:tcPr>
            <w:tcW w:w="6379" w:type="dxa"/>
            <w:shd w:val="clear" w:color="auto" w:fill="auto"/>
            <w:vAlign w:val="center"/>
          </w:tcPr>
          <w:p w:rsidR="00176B40" w:rsidRDefault="00176B40" w:rsidP="00176B40">
            <w:pPr>
              <w:autoSpaceDE w:val="0"/>
              <w:autoSpaceDN w:val="0"/>
              <w:adjustRightInd w:val="0"/>
              <w:spacing w:after="0" w:line="240" w:lineRule="auto"/>
              <w:jc w:val="both"/>
              <w:rPr>
                <w:rFonts w:cs="Arial-BoldMT"/>
                <w:bCs/>
                <w:color w:val="000000"/>
                <w:sz w:val="20"/>
                <w:szCs w:val="20"/>
              </w:rPr>
            </w:pPr>
          </w:p>
          <w:p w:rsidR="00176B40" w:rsidRPr="004E0DB1" w:rsidRDefault="00176B40" w:rsidP="00176B40">
            <w:pPr>
              <w:autoSpaceDE w:val="0"/>
              <w:autoSpaceDN w:val="0"/>
              <w:adjustRightInd w:val="0"/>
              <w:spacing w:after="0" w:line="240" w:lineRule="auto"/>
              <w:jc w:val="both"/>
              <w:rPr>
                <w:rFonts w:eastAsia="Calibri" w:cs="Times New Roman"/>
                <w:sz w:val="20"/>
                <w:szCs w:val="20"/>
              </w:rPr>
            </w:pPr>
            <w:r w:rsidRPr="004E0DB1">
              <w:rPr>
                <w:rFonts w:cs="Arial-BoldMT"/>
                <w:bCs/>
                <w:color w:val="000000"/>
                <w:sz w:val="20"/>
                <w:szCs w:val="20"/>
              </w:rPr>
              <w:t>Total de denuncias por violación a derechos humanos recibidas contra PNC como responsable de violaciones a Derechos Humanos, para el año 2014 ,2015 y 2016. Total de denuncias por violación a derechos humanos recibidas contra FAES como responsable, año 2014, 2015 y 2016.</w:t>
            </w:r>
          </w:p>
          <w:p w:rsidR="00176B40" w:rsidRDefault="00176B40" w:rsidP="00176B40">
            <w:pPr>
              <w:widowControl w:val="0"/>
              <w:spacing w:after="0"/>
              <w:contextualSpacing/>
              <w:jc w:val="both"/>
              <w:rPr>
                <w:rFonts w:eastAsia="Calibri" w:cs="Times New Roman"/>
                <w:sz w:val="20"/>
                <w:szCs w:val="20"/>
              </w:rPr>
            </w:pPr>
          </w:p>
          <w:p w:rsidR="00042F12" w:rsidRPr="000164F3" w:rsidRDefault="00042F12" w:rsidP="00176B40">
            <w:pPr>
              <w:widowControl w:val="0"/>
              <w:spacing w:after="0"/>
              <w:contextualSpacing/>
              <w:jc w:val="both"/>
              <w:rPr>
                <w:rFonts w:eastAsia="Calibri" w:cs="Times New Roman"/>
                <w:sz w:val="20"/>
                <w:szCs w:val="20"/>
              </w:rPr>
            </w:pPr>
          </w:p>
        </w:tc>
        <w:tc>
          <w:tcPr>
            <w:tcW w:w="2268" w:type="dxa"/>
            <w:vAlign w:val="center"/>
          </w:tcPr>
          <w:p w:rsidR="00176B40" w:rsidRPr="000164F3" w:rsidRDefault="0046503A" w:rsidP="00176B40">
            <w:pPr>
              <w:spacing w:after="0"/>
              <w:jc w:val="center"/>
              <w:rPr>
                <w:rFonts w:eastAsia="Calibri" w:cs="Times New Roman"/>
                <w:sz w:val="20"/>
                <w:szCs w:val="20"/>
              </w:rPr>
            </w:pPr>
            <w:hyperlink r:id="rId125" w:history="1">
              <w:r w:rsidR="00176B40" w:rsidRPr="00B133B1">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042F12" w:rsidRDefault="00042F12" w:rsidP="00042F12">
            <w:pPr>
              <w:spacing w:after="0"/>
            </w:pPr>
          </w:p>
          <w:p w:rsidR="00042F12" w:rsidRDefault="00042F12" w:rsidP="00F1242B">
            <w:pPr>
              <w:spacing w:after="0"/>
              <w:jc w:val="both"/>
            </w:pPr>
            <w:r>
              <w:rPr>
                <w:rFonts w:eastAsia="Calibri" w:cs="Times New Roman"/>
                <w:sz w:val="20"/>
                <w:szCs w:val="20"/>
              </w:rPr>
              <w:t>No se publica información por no encontrarse agregada al expediente administrativo</w:t>
            </w:r>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59-2016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rPr>
            </w:pPr>
          </w:p>
          <w:p w:rsidR="00176B40" w:rsidRPr="00CB69EC" w:rsidRDefault="00176B40" w:rsidP="00176B40">
            <w:pPr>
              <w:autoSpaceDE w:val="0"/>
              <w:autoSpaceDN w:val="0"/>
              <w:adjustRightInd w:val="0"/>
              <w:spacing w:after="0" w:line="240" w:lineRule="auto"/>
              <w:jc w:val="both"/>
              <w:rPr>
                <w:rFonts w:cs="*Times New Roman-BoldItalic-319"/>
                <w:bCs/>
                <w:iCs/>
                <w:sz w:val="20"/>
                <w:szCs w:val="20"/>
              </w:rPr>
            </w:pPr>
            <w:r w:rsidRPr="00CB69EC">
              <w:rPr>
                <w:rFonts w:cs="Arial-BoldMT"/>
                <w:bCs/>
                <w:sz w:val="20"/>
                <w:szCs w:val="20"/>
              </w:rPr>
              <w:t>Informe sobre las resoluciones y procesos de escuchas telefónicas que han sido utilizados en diferentes procesos judiciales en los años 2014, 2015 y 2016.</w:t>
            </w:r>
          </w:p>
        </w:tc>
        <w:tc>
          <w:tcPr>
            <w:tcW w:w="2268" w:type="dxa"/>
            <w:vAlign w:val="center"/>
          </w:tcPr>
          <w:p w:rsidR="00176B40" w:rsidRPr="000164F3" w:rsidRDefault="0046503A" w:rsidP="00176B40">
            <w:pPr>
              <w:spacing w:after="0"/>
              <w:jc w:val="center"/>
              <w:rPr>
                <w:rFonts w:eastAsia="Calibri" w:cs="Times New Roman"/>
                <w:sz w:val="20"/>
                <w:szCs w:val="20"/>
              </w:rPr>
            </w:pPr>
            <w:hyperlink r:id="rId126" w:history="1">
              <w:r w:rsidR="00176B40" w:rsidRPr="00B133B1">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Default="00176B40" w:rsidP="00176B40">
            <w:pPr>
              <w:spacing w:after="0"/>
              <w:jc w:val="center"/>
            </w:pPr>
          </w:p>
          <w:p w:rsidR="00F1242B" w:rsidRDefault="0046503A" w:rsidP="00176B40">
            <w:pPr>
              <w:spacing w:after="0"/>
              <w:jc w:val="center"/>
            </w:pPr>
            <w:hyperlink r:id="rId127" w:history="1">
              <w:r w:rsidR="00F1242B" w:rsidRPr="00911D43">
                <w:rPr>
                  <w:rStyle w:val="Hipervnculo"/>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60-2016</w:t>
            </w:r>
          </w:p>
        </w:tc>
        <w:tc>
          <w:tcPr>
            <w:tcW w:w="6379" w:type="dxa"/>
            <w:shd w:val="clear" w:color="auto" w:fill="auto"/>
            <w:vAlign w:val="center"/>
          </w:tcPr>
          <w:p w:rsidR="00176B40" w:rsidRDefault="00176B40" w:rsidP="00176B40">
            <w:pPr>
              <w:autoSpaceDE w:val="0"/>
              <w:autoSpaceDN w:val="0"/>
              <w:adjustRightInd w:val="0"/>
              <w:spacing w:after="0" w:line="240" w:lineRule="auto"/>
              <w:jc w:val="both"/>
              <w:rPr>
                <w:rFonts w:ascii="Arial-BoldMT" w:hAnsi="Arial-BoldMT" w:cs="Arial-BoldMT"/>
                <w:bCs/>
                <w:sz w:val="21"/>
                <w:szCs w:val="21"/>
              </w:rPr>
            </w:pPr>
          </w:p>
          <w:p w:rsidR="00176B40" w:rsidRPr="00CB69EC" w:rsidRDefault="00176B40" w:rsidP="00176B40">
            <w:pPr>
              <w:autoSpaceDE w:val="0"/>
              <w:autoSpaceDN w:val="0"/>
              <w:adjustRightInd w:val="0"/>
              <w:spacing w:after="0" w:line="240" w:lineRule="auto"/>
              <w:jc w:val="both"/>
              <w:rPr>
                <w:rFonts w:cs="Arial-BoldMT"/>
                <w:bCs/>
                <w:sz w:val="20"/>
                <w:szCs w:val="20"/>
              </w:rPr>
            </w:pPr>
            <w:r w:rsidRPr="00CB69EC">
              <w:rPr>
                <w:rFonts w:cs="Arial-BoldMT"/>
                <w:bCs/>
                <w:sz w:val="20"/>
                <w:szCs w:val="20"/>
              </w:rPr>
              <w:t>Misiones oficiales de la Procuradora Adjunta de Derechos Civiles e Individuales, en el periodo del 1 de octubre 2015 al 30 de septiembre de 2016.</w:t>
            </w:r>
          </w:p>
        </w:tc>
        <w:tc>
          <w:tcPr>
            <w:tcW w:w="2268" w:type="dxa"/>
            <w:vAlign w:val="center"/>
          </w:tcPr>
          <w:p w:rsidR="00176B40" w:rsidRPr="000164F3" w:rsidRDefault="0046503A" w:rsidP="00176B40">
            <w:pPr>
              <w:spacing w:after="0"/>
              <w:jc w:val="center"/>
              <w:rPr>
                <w:rFonts w:eastAsia="Calibri" w:cs="Times New Roman"/>
                <w:sz w:val="20"/>
                <w:szCs w:val="20"/>
              </w:rPr>
            </w:pPr>
            <w:hyperlink r:id="rId128" w:history="1">
              <w:r w:rsidR="00176B40" w:rsidRPr="00B133B1">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Default="00D11749" w:rsidP="00D11749">
            <w:pPr>
              <w:spacing w:after="0"/>
              <w:jc w:val="both"/>
            </w:pPr>
            <w:r>
              <w:rPr>
                <w:rFonts w:ascii="Calibri" w:eastAsia="Calibri" w:hAnsi="Calibri" w:cs="Times New Roman"/>
                <w:sz w:val="20"/>
                <w:szCs w:val="20"/>
              </w:rPr>
              <w:t>La información que se entregó en el procedimiento de acceso clasificado con número de referencia 60-2016, constituye información confidencial. Por lo que, no se publicará.</w:t>
            </w:r>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61-2016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sz w:val="23"/>
                <w:szCs w:val="23"/>
              </w:rPr>
            </w:pPr>
          </w:p>
          <w:p w:rsidR="00176B40" w:rsidRPr="00CB69EC" w:rsidRDefault="00176B40" w:rsidP="00176B40">
            <w:pPr>
              <w:autoSpaceDE w:val="0"/>
              <w:autoSpaceDN w:val="0"/>
              <w:adjustRightInd w:val="0"/>
              <w:spacing w:after="0" w:line="240" w:lineRule="auto"/>
              <w:jc w:val="both"/>
              <w:rPr>
                <w:rFonts w:cs="Arial-BoldMT"/>
                <w:bCs/>
                <w:sz w:val="20"/>
                <w:szCs w:val="20"/>
              </w:rPr>
            </w:pPr>
            <w:r w:rsidRPr="00CB69EC">
              <w:rPr>
                <w:rFonts w:cs="Arial-BoldMT"/>
                <w:bCs/>
                <w:sz w:val="20"/>
                <w:szCs w:val="20"/>
              </w:rPr>
              <w:t xml:space="preserve">Contratos de pólizas de seguro médico para funcionarios y empleados de esta institución, financiados con cargo al presupuesto institucional de </w:t>
            </w:r>
            <w:r w:rsidRPr="00CB69EC">
              <w:rPr>
                <w:rFonts w:cs="ArialMT"/>
                <w:sz w:val="20"/>
                <w:szCs w:val="20"/>
              </w:rPr>
              <w:t>2016.</w:t>
            </w:r>
            <w:r w:rsidRPr="00CB69EC">
              <w:rPr>
                <w:rFonts w:cs="Arial-BoldMT"/>
                <w:bCs/>
                <w:sz w:val="20"/>
                <w:szCs w:val="20"/>
              </w:rPr>
              <w:t xml:space="preserve"> Documentos anexos a los contratos indicados en el literal anterior, que se refieran a condiciones para la prestación de los servicios de seguro médico para los funcionarios y empleados de esa institución durante el ejercicio fiscal 2016.</w:t>
            </w:r>
          </w:p>
        </w:tc>
        <w:tc>
          <w:tcPr>
            <w:tcW w:w="2268" w:type="dxa"/>
            <w:vAlign w:val="center"/>
          </w:tcPr>
          <w:p w:rsidR="00176B40" w:rsidRPr="000164F3" w:rsidRDefault="0046503A" w:rsidP="00176B40">
            <w:pPr>
              <w:spacing w:after="0"/>
              <w:jc w:val="center"/>
              <w:rPr>
                <w:rFonts w:eastAsia="Calibri" w:cs="Times New Roman"/>
                <w:sz w:val="20"/>
                <w:szCs w:val="20"/>
              </w:rPr>
            </w:pPr>
            <w:hyperlink r:id="rId129" w:history="1">
              <w:r w:rsidR="00176B40" w:rsidRPr="00B133B1">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_tradnl"/>
              </w:rPr>
            </w:pPr>
          </w:p>
        </w:tc>
        <w:tc>
          <w:tcPr>
            <w:tcW w:w="3118" w:type="dxa"/>
          </w:tcPr>
          <w:p w:rsidR="00176B40" w:rsidRDefault="00176B40" w:rsidP="00176B40">
            <w:pPr>
              <w:spacing w:after="0"/>
              <w:jc w:val="center"/>
            </w:pPr>
          </w:p>
          <w:p w:rsidR="00911D43" w:rsidRDefault="00911D43" w:rsidP="00176B40">
            <w:pPr>
              <w:spacing w:after="0"/>
              <w:jc w:val="center"/>
            </w:pPr>
          </w:p>
          <w:p w:rsidR="00911D43" w:rsidRDefault="0046503A" w:rsidP="00176B40">
            <w:pPr>
              <w:spacing w:after="0"/>
              <w:jc w:val="center"/>
            </w:pPr>
            <w:hyperlink r:id="rId130" w:history="1">
              <w:r w:rsidR="00911D43" w:rsidRPr="00911D43">
                <w:rPr>
                  <w:rStyle w:val="Hipervnculo"/>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62-2016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sz w:val="23"/>
                <w:szCs w:val="23"/>
              </w:rPr>
            </w:pPr>
          </w:p>
          <w:p w:rsidR="00176B40" w:rsidRDefault="00176B40" w:rsidP="00176B40">
            <w:pPr>
              <w:autoSpaceDE w:val="0"/>
              <w:autoSpaceDN w:val="0"/>
              <w:adjustRightInd w:val="0"/>
              <w:spacing w:after="0" w:line="240" w:lineRule="auto"/>
              <w:jc w:val="both"/>
              <w:rPr>
                <w:rFonts w:cs="Arial-BoldMT"/>
                <w:bCs/>
                <w:sz w:val="20"/>
                <w:szCs w:val="20"/>
              </w:rPr>
            </w:pPr>
            <w:r w:rsidRPr="00CB69EC">
              <w:rPr>
                <w:rFonts w:cs="Arial-BoldMT"/>
                <w:bCs/>
                <w:sz w:val="20"/>
                <w:szCs w:val="20"/>
              </w:rPr>
              <w:t>Copia certificada de informe de verificación de es</w:t>
            </w:r>
            <w:r>
              <w:rPr>
                <w:rFonts w:cs="Arial-BoldMT"/>
                <w:bCs/>
                <w:sz w:val="20"/>
                <w:szCs w:val="20"/>
              </w:rPr>
              <w:t xml:space="preserve">tado de emergencia en el centro </w:t>
            </w:r>
            <w:r w:rsidRPr="00CB69EC">
              <w:rPr>
                <w:rFonts w:cs="Arial-BoldMT"/>
                <w:bCs/>
                <w:sz w:val="20"/>
                <w:szCs w:val="20"/>
              </w:rPr>
              <w:t>penal de San Miguel sección mujeres entre 23 al 25 de junio</w:t>
            </w:r>
            <w:r>
              <w:rPr>
                <w:rFonts w:cs="Arial-BoldMT"/>
                <w:bCs/>
                <w:sz w:val="20"/>
                <w:szCs w:val="20"/>
              </w:rPr>
              <w:t xml:space="preserve"> de 2016.</w:t>
            </w:r>
          </w:p>
          <w:p w:rsidR="00C8521A" w:rsidRDefault="00C8521A" w:rsidP="00176B40">
            <w:pPr>
              <w:autoSpaceDE w:val="0"/>
              <w:autoSpaceDN w:val="0"/>
              <w:adjustRightInd w:val="0"/>
              <w:spacing w:after="0" w:line="240" w:lineRule="auto"/>
              <w:jc w:val="both"/>
              <w:rPr>
                <w:rFonts w:cs="Arial-BoldMT"/>
                <w:bCs/>
                <w:sz w:val="20"/>
                <w:szCs w:val="20"/>
              </w:rPr>
            </w:pPr>
          </w:p>
          <w:p w:rsidR="00C8521A" w:rsidRPr="00CB69EC" w:rsidRDefault="00C8521A" w:rsidP="00176B40">
            <w:pPr>
              <w:autoSpaceDE w:val="0"/>
              <w:autoSpaceDN w:val="0"/>
              <w:adjustRightInd w:val="0"/>
              <w:spacing w:after="0" w:line="240" w:lineRule="auto"/>
              <w:jc w:val="both"/>
              <w:rPr>
                <w:rFonts w:cs="Arial-BoldMT"/>
                <w:bCs/>
                <w:sz w:val="20"/>
                <w:szCs w:val="20"/>
              </w:rPr>
            </w:pPr>
          </w:p>
        </w:tc>
        <w:tc>
          <w:tcPr>
            <w:tcW w:w="2268" w:type="dxa"/>
            <w:vAlign w:val="center"/>
          </w:tcPr>
          <w:p w:rsidR="00176B40" w:rsidRPr="000164F3" w:rsidRDefault="0046503A" w:rsidP="00176B40">
            <w:pPr>
              <w:spacing w:after="0"/>
              <w:jc w:val="center"/>
              <w:rPr>
                <w:rFonts w:eastAsia="Calibri" w:cs="Times New Roman"/>
                <w:sz w:val="20"/>
                <w:szCs w:val="20"/>
              </w:rPr>
            </w:pPr>
            <w:hyperlink r:id="rId131" w:history="1">
              <w:r w:rsidR="00176B40" w:rsidRPr="00B133B1">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Default="00176B40" w:rsidP="00176B40">
            <w:pPr>
              <w:spacing w:after="0"/>
              <w:jc w:val="center"/>
            </w:pPr>
          </w:p>
          <w:p w:rsidR="00911D43" w:rsidRDefault="0046503A" w:rsidP="00176B40">
            <w:pPr>
              <w:spacing w:after="0"/>
              <w:jc w:val="center"/>
            </w:pPr>
            <w:hyperlink r:id="rId132" w:history="1">
              <w:r w:rsidR="00911D43" w:rsidRPr="00911D43">
                <w:rPr>
                  <w:rStyle w:val="Hipervnculo"/>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lastRenderedPageBreak/>
              <w:t>63-2016</w:t>
            </w:r>
          </w:p>
        </w:tc>
        <w:tc>
          <w:tcPr>
            <w:tcW w:w="6379" w:type="dxa"/>
            <w:shd w:val="clear" w:color="auto" w:fill="auto"/>
            <w:vAlign w:val="center"/>
          </w:tcPr>
          <w:p w:rsidR="00176B40" w:rsidRDefault="00176B40" w:rsidP="00176B40">
            <w:pPr>
              <w:autoSpaceDE w:val="0"/>
              <w:autoSpaceDN w:val="0"/>
              <w:adjustRightInd w:val="0"/>
              <w:spacing w:after="0" w:line="240" w:lineRule="auto"/>
              <w:jc w:val="both"/>
              <w:rPr>
                <w:rFonts w:cs="Arial-BoldMT"/>
                <w:bCs/>
                <w:sz w:val="20"/>
                <w:szCs w:val="20"/>
              </w:rPr>
            </w:pPr>
          </w:p>
          <w:p w:rsidR="00176B40" w:rsidRPr="00CB69EC" w:rsidRDefault="00176B40" w:rsidP="00176B40">
            <w:pPr>
              <w:autoSpaceDE w:val="0"/>
              <w:autoSpaceDN w:val="0"/>
              <w:adjustRightInd w:val="0"/>
              <w:spacing w:after="0" w:line="240" w:lineRule="auto"/>
              <w:jc w:val="both"/>
              <w:rPr>
                <w:rFonts w:cs="Arial-BoldMT"/>
                <w:bCs/>
                <w:sz w:val="20"/>
                <w:szCs w:val="20"/>
              </w:rPr>
            </w:pPr>
            <w:r w:rsidRPr="00CB69EC">
              <w:rPr>
                <w:rFonts w:cs="Arial-BoldMT"/>
                <w:bCs/>
                <w:sz w:val="20"/>
                <w:szCs w:val="20"/>
              </w:rPr>
              <w:t>Información sobre violaciones a derechos humanos de los años 2010 hasta el 2016, del Derecho a la vida, Derecho a un nivel de vida digno y</w:t>
            </w:r>
            <w:r>
              <w:rPr>
                <w:rFonts w:cs="Arial-BoldMT"/>
                <w:bCs/>
                <w:sz w:val="20"/>
                <w:szCs w:val="20"/>
              </w:rPr>
              <w:t xml:space="preserve"> </w:t>
            </w:r>
            <w:r w:rsidRPr="00CB69EC">
              <w:rPr>
                <w:rFonts w:cs="Arial-BoldMT"/>
                <w:bCs/>
                <w:sz w:val="20"/>
                <w:szCs w:val="20"/>
              </w:rPr>
              <w:t>adecuado, Derecho a la salud, Derecho a la lactancia materna, Derecho a la seguridad social, Derecho a un medio ambiente sano, Derecho a la Integridad Personal, derecho a la libertad de tránsito, Protección especial frente al traslado y retención ilícitos, Derecho de reunificación familiar, Derechos al honor, imagen, vida privada e intimidad, Derechos de refugio y asilo, Derecho de acceso a la justicia, Derecho al debido proceso, Derecho a la protección en el trabajo, Derecho al libre desarrollo de la personalidad, Derecho a la Identidad, Derecho a la identificación, A Derecho a conocer a su madre y padre y ser criados por ellos,  Derecho a mantener relaciones personales con su madre y padre, Derecho a la educación y cultura, Derecho al descanso, recreación, esparcimiento, deporte y juego, Derecho a opinar y ser oído, libertad de pensamiento, conciencia y religión, y libertad de reunión.</w:t>
            </w:r>
          </w:p>
        </w:tc>
        <w:tc>
          <w:tcPr>
            <w:tcW w:w="2268" w:type="dxa"/>
            <w:vAlign w:val="center"/>
          </w:tcPr>
          <w:p w:rsidR="00176B40" w:rsidRPr="000164F3" w:rsidRDefault="0046503A" w:rsidP="00C8521A">
            <w:pPr>
              <w:spacing w:after="0"/>
              <w:jc w:val="center"/>
              <w:rPr>
                <w:rFonts w:eastAsia="Calibri" w:cs="Times New Roman"/>
                <w:sz w:val="20"/>
                <w:szCs w:val="20"/>
              </w:rPr>
            </w:pPr>
            <w:hyperlink r:id="rId133" w:history="1">
              <w:r w:rsidR="00176B40" w:rsidRPr="00B133B1">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Default="00176B40" w:rsidP="00176B40">
            <w:pPr>
              <w:spacing w:after="0"/>
              <w:jc w:val="center"/>
            </w:pPr>
          </w:p>
          <w:p w:rsidR="00A24438" w:rsidRDefault="00A24438" w:rsidP="00176B40">
            <w:pPr>
              <w:spacing w:after="0"/>
              <w:jc w:val="center"/>
            </w:pPr>
          </w:p>
          <w:p w:rsidR="00A24438" w:rsidRDefault="00A24438" w:rsidP="00176B40">
            <w:pPr>
              <w:spacing w:after="0"/>
              <w:jc w:val="center"/>
            </w:pPr>
          </w:p>
          <w:p w:rsidR="00A24438" w:rsidRDefault="00A24438" w:rsidP="00176B40">
            <w:pPr>
              <w:spacing w:after="0"/>
              <w:jc w:val="center"/>
            </w:pPr>
          </w:p>
          <w:p w:rsidR="00911D43" w:rsidRPr="00911D43" w:rsidRDefault="00911D43" w:rsidP="00176B40">
            <w:pPr>
              <w:spacing w:after="0"/>
              <w:jc w:val="center"/>
              <w:rPr>
                <w:rStyle w:val="Hipervnculo"/>
              </w:rPr>
            </w:pPr>
            <w:r>
              <w:fldChar w:fldCharType="begin"/>
            </w:r>
            <w:r>
              <w:instrText xml:space="preserve"> HYPERLINK "https://www.pddh.gob.sv/portal/wp-content/uploads/2019/04/63-2016.pdf" </w:instrText>
            </w:r>
            <w:r>
              <w:fldChar w:fldCharType="separate"/>
            </w:r>
          </w:p>
          <w:p w:rsidR="00911D43" w:rsidRDefault="00911D43" w:rsidP="00176B40">
            <w:pPr>
              <w:spacing w:after="0"/>
              <w:jc w:val="center"/>
            </w:pPr>
            <w:r w:rsidRPr="00911D43">
              <w:rPr>
                <w:rStyle w:val="Hipervnculo"/>
              </w:rPr>
              <w:t>DESCARGAR</w:t>
            </w:r>
            <w:r>
              <w:fldChar w:fldCharType="end"/>
            </w:r>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64-2016</w:t>
            </w:r>
          </w:p>
        </w:tc>
        <w:tc>
          <w:tcPr>
            <w:tcW w:w="6379" w:type="dxa"/>
            <w:shd w:val="clear" w:color="auto" w:fill="auto"/>
            <w:vAlign w:val="center"/>
          </w:tcPr>
          <w:p w:rsidR="00176B40" w:rsidRPr="00872B97" w:rsidRDefault="00176B40" w:rsidP="00176B40">
            <w:pPr>
              <w:autoSpaceDE w:val="0"/>
              <w:autoSpaceDN w:val="0"/>
              <w:adjustRightInd w:val="0"/>
              <w:spacing w:after="0" w:line="240" w:lineRule="auto"/>
              <w:jc w:val="both"/>
              <w:rPr>
                <w:rFonts w:cs="*Arial-Bold-9738-Identity-H"/>
                <w:bCs/>
                <w:sz w:val="20"/>
                <w:szCs w:val="20"/>
              </w:rPr>
            </w:pPr>
          </w:p>
          <w:p w:rsidR="00176B40" w:rsidRPr="00872B97" w:rsidRDefault="00176B40" w:rsidP="00176B40">
            <w:pPr>
              <w:autoSpaceDE w:val="0"/>
              <w:autoSpaceDN w:val="0"/>
              <w:adjustRightInd w:val="0"/>
              <w:spacing w:after="0" w:line="240" w:lineRule="auto"/>
              <w:jc w:val="both"/>
              <w:rPr>
                <w:rFonts w:cs="Arial-BoldMT"/>
                <w:bCs/>
                <w:sz w:val="20"/>
                <w:szCs w:val="20"/>
              </w:rPr>
            </w:pPr>
            <w:r>
              <w:rPr>
                <w:rFonts w:cs="Arial-BoldMT"/>
                <w:bCs/>
                <w:sz w:val="20"/>
                <w:szCs w:val="20"/>
              </w:rPr>
              <w:t>I</w:t>
            </w:r>
            <w:r w:rsidRPr="00872B97">
              <w:rPr>
                <w:rFonts w:cs="Arial-BoldMT"/>
                <w:bCs/>
                <w:sz w:val="20"/>
                <w:szCs w:val="20"/>
              </w:rPr>
              <w:t>nformación correspondiente a las violacion</w:t>
            </w:r>
            <w:r>
              <w:rPr>
                <w:rFonts w:cs="Arial-BoldMT"/>
                <w:bCs/>
                <w:sz w:val="20"/>
                <w:szCs w:val="20"/>
              </w:rPr>
              <w:t xml:space="preserve">es a Derechos Humanos ocurridas </w:t>
            </w:r>
            <w:r w:rsidRPr="00872B97">
              <w:rPr>
                <w:rFonts w:cs="Arial-BoldMT"/>
                <w:bCs/>
                <w:sz w:val="20"/>
                <w:szCs w:val="20"/>
              </w:rPr>
              <w:t xml:space="preserve">durante el período comprendido del mes de enero </w:t>
            </w:r>
            <w:r>
              <w:rPr>
                <w:rFonts w:cs="Arial-BoldMT"/>
                <w:bCs/>
                <w:sz w:val="20"/>
                <w:szCs w:val="20"/>
              </w:rPr>
              <w:t xml:space="preserve">de 2010 al mes de septiembre de 2016 en las </w:t>
            </w:r>
            <w:r w:rsidRPr="00872B97">
              <w:rPr>
                <w:rFonts w:cs="Arial-BoldMT"/>
                <w:bCs/>
                <w:sz w:val="20"/>
                <w:szCs w:val="20"/>
              </w:rPr>
              <w:t>sig</w:t>
            </w:r>
            <w:r>
              <w:rPr>
                <w:rFonts w:cs="Arial-BoldMT"/>
                <w:bCs/>
                <w:sz w:val="20"/>
                <w:szCs w:val="20"/>
              </w:rPr>
              <w:t xml:space="preserve">uientes procuradurías Adjuntas: </w:t>
            </w:r>
            <w:r w:rsidRPr="00872B97">
              <w:rPr>
                <w:rFonts w:cs="Arial-BoldMT"/>
                <w:bCs/>
                <w:sz w:val="20"/>
                <w:szCs w:val="20"/>
              </w:rPr>
              <w:t xml:space="preserve">• Procuraduría Adjunta para la Defensa de los </w:t>
            </w:r>
            <w:r>
              <w:rPr>
                <w:rFonts w:cs="Arial-BoldMT"/>
                <w:bCs/>
                <w:sz w:val="20"/>
                <w:szCs w:val="20"/>
              </w:rPr>
              <w:t xml:space="preserve">Derechos de la Niñez y Juventud </w:t>
            </w:r>
            <w:r w:rsidRPr="00872B97">
              <w:rPr>
                <w:rFonts w:cs="Arial-BoldMT"/>
                <w:bCs/>
                <w:sz w:val="20"/>
                <w:szCs w:val="20"/>
              </w:rPr>
              <w:t>• Procuraduría Adjunta para la Defensa de los De</w:t>
            </w:r>
            <w:r>
              <w:rPr>
                <w:rFonts w:cs="Arial-BoldMT"/>
                <w:bCs/>
                <w:sz w:val="20"/>
                <w:szCs w:val="20"/>
              </w:rPr>
              <w:t xml:space="preserve">rechos de la Mujer y la Familia </w:t>
            </w:r>
            <w:r w:rsidRPr="00872B97">
              <w:rPr>
                <w:rFonts w:cs="Arial-BoldMT"/>
                <w:bCs/>
                <w:sz w:val="20"/>
                <w:szCs w:val="20"/>
              </w:rPr>
              <w:t>• Procuraduría Adjunta para la Defensa de los Derechos Económicos, Sociales y</w:t>
            </w:r>
            <w:r>
              <w:rPr>
                <w:rFonts w:cs="Arial-BoldMT"/>
                <w:bCs/>
                <w:sz w:val="20"/>
                <w:szCs w:val="20"/>
              </w:rPr>
              <w:t xml:space="preserve"> </w:t>
            </w:r>
            <w:r w:rsidRPr="00872B97">
              <w:rPr>
                <w:rFonts w:cs="Arial-BoldMT"/>
                <w:bCs/>
                <w:sz w:val="20"/>
                <w:szCs w:val="20"/>
              </w:rPr>
              <w:t>Culturales.• Procuraduría Adjunta para la Defensa de los Derechos Civiles e Individuales.</w:t>
            </w:r>
          </w:p>
        </w:tc>
        <w:tc>
          <w:tcPr>
            <w:tcW w:w="2268" w:type="dxa"/>
            <w:vAlign w:val="center"/>
          </w:tcPr>
          <w:p w:rsidR="00176B40" w:rsidRPr="000164F3" w:rsidRDefault="0046503A" w:rsidP="00911D43">
            <w:pPr>
              <w:spacing w:after="0"/>
              <w:jc w:val="center"/>
              <w:rPr>
                <w:rFonts w:eastAsia="Calibri" w:cs="Times New Roman"/>
                <w:sz w:val="20"/>
                <w:szCs w:val="20"/>
              </w:rPr>
            </w:pPr>
            <w:hyperlink r:id="rId134" w:history="1">
              <w:r w:rsidR="00176B40" w:rsidRPr="00B133B1">
                <w:rPr>
                  <w:rStyle w:val="Hipervnculo"/>
                  <w:rFonts w:eastAsia="Calibri" w:cs="Times New Roman"/>
                  <w:sz w:val="20"/>
                  <w:szCs w:val="20"/>
                </w:rPr>
                <w:t>DESCARGAR</w:t>
              </w:r>
            </w:hyperlink>
          </w:p>
          <w:p w:rsidR="00176B40" w:rsidRPr="000164F3" w:rsidRDefault="00176B40" w:rsidP="00911D43">
            <w:pPr>
              <w:contextualSpacing/>
              <w:jc w:val="center"/>
              <w:rPr>
                <w:rFonts w:eastAsia="Calibri" w:cs="Times New Roman"/>
                <w:sz w:val="20"/>
                <w:szCs w:val="20"/>
                <w:lang w:val="es-ES"/>
              </w:rPr>
            </w:pPr>
          </w:p>
        </w:tc>
        <w:tc>
          <w:tcPr>
            <w:tcW w:w="3118" w:type="dxa"/>
          </w:tcPr>
          <w:p w:rsidR="00176B40" w:rsidRPr="00911D43" w:rsidRDefault="00176B40" w:rsidP="00911D43">
            <w:pPr>
              <w:spacing w:after="0"/>
              <w:jc w:val="center"/>
              <w:rPr>
                <w:sz w:val="20"/>
                <w:szCs w:val="20"/>
              </w:rPr>
            </w:pPr>
          </w:p>
          <w:p w:rsidR="00911D43" w:rsidRPr="00911D43" w:rsidRDefault="00911D43" w:rsidP="00911D43">
            <w:pPr>
              <w:spacing w:after="0"/>
              <w:jc w:val="center"/>
              <w:rPr>
                <w:sz w:val="20"/>
                <w:szCs w:val="20"/>
              </w:rPr>
            </w:pPr>
          </w:p>
          <w:p w:rsidR="00911D43" w:rsidRPr="00911D43" w:rsidRDefault="00911D43" w:rsidP="00911D43">
            <w:pPr>
              <w:spacing w:after="0"/>
              <w:jc w:val="center"/>
              <w:rPr>
                <w:sz w:val="20"/>
                <w:szCs w:val="20"/>
              </w:rPr>
            </w:pPr>
          </w:p>
          <w:p w:rsidR="00911D43" w:rsidRPr="00911D43" w:rsidRDefault="0046503A" w:rsidP="00911D43">
            <w:pPr>
              <w:spacing w:after="0"/>
              <w:jc w:val="center"/>
              <w:rPr>
                <w:sz w:val="20"/>
                <w:szCs w:val="20"/>
              </w:rPr>
            </w:pPr>
            <w:hyperlink r:id="rId135" w:history="1">
              <w:r w:rsidR="00911D43" w:rsidRPr="00911D43">
                <w:rPr>
                  <w:rStyle w:val="Hipervnculo"/>
                  <w:sz w:val="20"/>
                  <w:szCs w:val="20"/>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65-2016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sz w:val="23"/>
                <w:szCs w:val="23"/>
              </w:rPr>
            </w:pPr>
          </w:p>
          <w:p w:rsidR="00176B40" w:rsidRDefault="00176B40" w:rsidP="00176B40">
            <w:pPr>
              <w:autoSpaceDE w:val="0"/>
              <w:autoSpaceDN w:val="0"/>
              <w:adjustRightInd w:val="0"/>
              <w:spacing w:after="0" w:line="240" w:lineRule="auto"/>
              <w:jc w:val="both"/>
              <w:rPr>
                <w:rFonts w:cs="Arial-BoldMT"/>
                <w:bCs/>
                <w:sz w:val="20"/>
                <w:szCs w:val="20"/>
              </w:rPr>
            </w:pPr>
            <w:r w:rsidRPr="00872B97">
              <w:rPr>
                <w:rFonts w:cs="Arial-BoldMT"/>
                <w:bCs/>
                <w:sz w:val="20"/>
                <w:szCs w:val="20"/>
              </w:rPr>
              <w:t>Información registrada anualmente a partir del 2009 hasta el presente con respecto a:</w:t>
            </w:r>
            <w:r>
              <w:rPr>
                <w:rFonts w:cs="Arial-BoldMT"/>
                <w:bCs/>
                <w:sz w:val="20"/>
                <w:szCs w:val="20"/>
              </w:rPr>
              <w:t xml:space="preserve"> </w:t>
            </w:r>
            <w:r w:rsidRPr="00872B97">
              <w:rPr>
                <w:rFonts w:cs="Arial-BoldMT"/>
                <w:bCs/>
                <w:sz w:val="20"/>
                <w:szCs w:val="20"/>
              </w:rPr>
              <w:t>Las denuncias registradas hacia personas LGBTI desde el año 2009. Las autoridades denunciadas por las personas LGBTI desde el año 2009. Los derechos de las personas LGBTI más violentados desde el año 2009</w:t>
            </w:r>
          </w:p>
          <w:p w:rsidR="00C8521A" w:rsidRPr="00872B97" w:rsidRDefault="00C8521A" w:rsidP="00176B40">
            <w:pPr>
              <w:autoSpaceDE w:val="0"/>
              <w:autoSpaceDN w:val="0"/>
              <w:adjustRightInd w:val="0"/>
              <w:spacing w:after="0" w:line="240" w:lineRule="auto"/>
              <w:jc w:val="both"/>
              <w:rPr>
                <w:rFonts w:cs="Arial-BoldMT"/>
                <w:bCs/>
                <w:sz w:val="20"/>
                <w:szCs w:val="20"/>
              </w:rPr>
            </w:pPr>
          </w:p>
        </w:tc>
        <w:tc>
          <w:tcPr>
            <w:tcW w:w="2268" w:type="dxa"/>
            <w:vAlign w:val="center"/>
          </w:tcPr>
          <w:p w:rsidR="00176B40" w:rsidRPr="000164F3" w:rsidRDefault="0046503A" w:rsidP="00176B40">
            <w:pPr>
              <w:spacing w:after="0"/>
              <w:jc w:val="center"/>
              <w:rPr>
                <w:rFonts w:eastAsia="Calibri" w:cs="Times New Roman"/>
                <w:sz w:val="20"/>
                <w:szCs w:val="20"/>
              </w:rPr>
            </w:pPr>
            <w:hyperlink r:id="rId136" w:history="1">
              <w:r w:rsidR="00176B40" w:rsidRPr="00B133B1">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Pr="00911D43" w:rsidRDefault="00176B40" w:rsidP="00176B40">
            <w:pPr>
              <w:spacing w:after="0"/>
              <w:jc w:val="center"/>
              <w:rPr>
                <w:sz w:val="20"/>
                <w:szCs w:val="20"/>
              </w:rPr>
            </w:pPr>
          </w:p>
          <w:p w:rsidR="00911D43" w:rsidRPr="00911D43" w:rsidRDefault="00911D43" w:rsidP="00176B40">
            <w:pPr>
              <w:spacing w:after="0"/>
              <w:jc w:val="center"/>
              <w:rPr>
                <w:sz w:val="20"/>
                <w:szCs w:val="20"/>
              </w:rPr>
            </w:pPr>
          </w:p>
          <w:p w:rsidR="00911D43" w:rsidRPr="00911D43" w:rsidRDefault="0046503A" w:rsidP="00176B40">
            <w:pPr>
              <w:spacing w:after="0"/>
              <w:jc w:val="center"/>
              <w:rPr>
                <w:sz w:val="20"/>
                <w:szCs w:val="20"/>
              </w:rPr>
            </w:pPr>
            <w:hyperlink r:id="rId137" w:history="1">
              <w:r w:rsidR="00911D43" w:rsidRPr="00911D43">
                <w:rPr>
                  <w:rStyle w:val="Hipervnculo"/>
                  <w:sz w:val="20"/>
                  <w:szCs w:val="20"/>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rPr>
                <w:rFonts w:eastAsia="Calibri" w:cs="Times New Roman"/>
                <w:sz w:val="20"/>
                <w:szCs w:val="20"/>
              </w:rPr>
            </w:pPr>
          </w:p>
          <w:p w:rsidR="00176B40" w:rsidRPr="000164F3" w:rsidRDefault="00176B40" w:rsidP="00176B40">
            <w:pPr>
              <w:contextualSpacing/>
              <w:jc w:val="center"/>
              <w:rPr>
                <w:rFonts w:eastAsia="Calibri" w:cs="Times New Roman"/>
                <w:sz w:val="20"/>
                <w:szCs w:val="20"/>
              </w:rPr>
            </w:pPr>
            <w:r>
              <w:rPr>
                <w:rFonts w:eastAsia="Calibri" w:cs="Times New Roman"/>
                <w:sz w:val="20"/>
                <w:szCs w:val="20"/>
              </w:rPr>
              <w:t>66-2016</w:t>
            </w:r>
          </w:p>
        </w:tc>
        <w:tc>
          <w:tcPr>
            <w:tcW w:w="6379" w:type="dxa"/>
            <w:shd w:val="clear" w:color="auto" w:fill="auto"/>
            <w:vAlign w:val="center"/>
          </w:tcPr>
          <w:p w:rsidR="00176B40" w:rsidRPr="00872B97" w:rsidRDefault="00176B40" w:rsidP="00176B40">
            <w:pPr>
              <w:autoSpaceDE w:val="0"/>
              <w:autoSpaceDN w:val="0"/>
              <w:adjustRightInd w:val="0"/>
              <w:spacing w:after="0" w:line="240" w:lineRule="auto"/>
              <w:jc w:val="both"/>
              <w:rPr>
                <w:rFonts w:cs="Arial-BoldMT"/>
                <w:bCs/>
                <w:sz w:val="20"/>
                <w:szCs w:val="20"/>
              </w:rPr>
            </w:pPr>
          </w:p>
          <w:p w:rsidR="00176B40" w:rsidRPr="00872B97" w:rsidRDefault="00176B40" w:rsidP="00176B40">
            <w:pPr>
              <w:autoSpaceDE w:val="0"/>
              <w:autoSpaceDN w:val="0"/>
              <w:adjustRightInd w:val="0"/>
              <w:spacing w:after="0" w:line="240" w:lineRule="auto"/>
              <w:jc w:val="both"/>
              <w:rPr>
                <w:rFonts w:cs="Arial-BoldMT"/>
                <w:bCs/>
                <w:sz w:val="20"/>
                <w:szCs w:val="20"/>
              </w:rPr>
            </w:pPr>
            <w:r w:rsidRPr="00872B97">
              <w:rPr>
                <w:rFonts w:cs="Arial-BoldMT"/>
                <w:bCs/>
                <w:sz w:val="20"/>
                <w:szCs w:val="20"/>
              </w:rPr>
              <w:t>Información desde esta fecha 12/03/16 hasta el 31/10/16, sobre el transporte que ha solicitado la Junta Directiva sindical institucional SEPRODEHES-PDDH, detallando placa de vehículo, motorista y destino.</w:t>
            </w:r>
          </w:p>
        </w:tc>
        <w:tc>
          <w:tcPr>
            <w:tcW w:w="2268" w:type="dxa"/>
            <w:vAlign w:val="center"/>
          </w:tcPr>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38" w:history="1">
              <w:r w:rsidR="00176B40" w:rsidRPr="00C85784">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Default="00176B40" w:rsidP="00176B40">
            <w:pPr>
              <w:spacing w:after="0"/>
              <w:jc w:val="center"/>
              <w:rPr>
                <w:rFonts w:eastAsia="Calibri" w:cs="Times New Roman"/>
                <w:sz w:val="20"/>
                <w:szCs w:val="20"/>
              </w:rPr>
            </w:pPr>
          </w:p>
          <w:p w:rsidR="00911D43" w:rsidRDefault="0046503A" w:rsidP="00176B40">
            <w:pPr>
              <w:spacing w:after="0"/>
              <w:jc w:val="center"/>
              <w:rPr>
                <w:rFonts w:eastAsia="Calibri" w:cs="Times New Roman"/>
                <w:sz w:val="20"/>
                <w:szCs w:val="20"/>
              </w:rPr>
            </w:pPr>
            <w:hyperlink r:id="rId139" w:history="1">
              <w:r w:rsidR="00911D43" w:rsidRPr="00911D43">
                <w:rPr>
                  <w:rStyle w:val="Hipervnculo"/>
                  <w:rFonts w:eastAsia="Calibri" w:cs="Times New Roman"/>
                  <w:sz w:val="20"/>
                  <w:szCs w:val="20"/>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67-2016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sz w:val="21"/>
                <w:szCs w:val="21"/>
              </w:rPr>
            </w:pPr>
          </w:p>
          <w:p w:rsidR="00176B40" w:rsidRPr="00872B97" w:rsidRDefault="00176B40" w:rsidP="00176B40">
            <w:pPr>
              <w:autoSpaceDE w:val="0"/>
              <w:autoSpaceDN w:val="0"/>
              <w:adjustRightInd w:val="0"/>
              <w:spacing w:after="0" w:line="240" w:lineRule="auto"/>
              <w:jc w:val="both"/>
              <w:rPr>
                <w:rFonts w:cs="Arial-BoldMT"/>
                <w:bCs/>
                <w:sz w:val="20"/>
                <w:szCs w:val="20"/>
              </w:rPr>
            </w:pPr>
            <w:r w:rsidRPr="00872B97">
              <w:rPr>
                <w:rFonts w:cs="Arial-BoldMT"/>
                <w:bCs/>
                <w:sz w:val="20"/>
                <w:szCs w:val="20"/>
              </w:rPr>
              <w:t>Copia certificada de nombramientos, cambios de plaza y ascensos, desde el 25 de octubre de 2016 hasta 04 de noviembre de 2016. Informe de Refuerzo Presupuestario PDDH 2016-2017.</w:t>
            </w:r>
          </w:p>
        </w:tc>
        <w:tc>
          <w:tcPr>
            <w:tcW w:w="2268" w:type="dxa"/>
            <w:vAlign w:val="center"/>
          </w:tcPr>
          <w:p w:rsidR="00176B40" w:rsidRDefault="00176B40" w:rsidP="00176B40">
            <w:pPr>
              <w:spacing w:after="0"/>
              <w:jc w:val="center"/>
              <w:rPr>
                <w:rFonts w:eastAsia="Calibri" w:cs="Times New Roman"/>
                <w:sz w:val="20"/>
                <w:szCs w:val="20"/>
              </w:rPr>
            </w:pPr>
          </w:p>
          <w:p w:rsidR="00911D43" w:rsidRDefault="00911D43" w:rsidP="00176B40">
            <w:pPr>
              <w:spacing w:after="0"/>
              <w:jc w:val="center"/>
            </w:pPr>
          </w:p>
          <w:p w:rsidR="00176B40" w:rsidRPr="000164F3" w:rsidRDefault="0046503A" w:rsidP="00176B40">
            <w:pPr>
              <w:spacing w:after="0"/>
              <w:jc w:val="center"/>
              <w:rPr>
                <w:rFonts w:eastAsia="Calibri" w:cs="Times New Roman"/>
                <w:sz w:val="20"/>
                <w:szCs w:val="20"/>
              </w:rPr>
            </w:pPr>
            <w:hyperlink r:id="rId140" w:history="1">
              <w:r w:rsidR="00176B40" w:rsidRPr="00641E6F">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Default="00176B40" w:rsidP="00176B40">
            <w:pPr>
              <w:spacing w:after="0"/>
              <w:jc w:val="center"/>
              <w:rPr>
                <w:rFonts w:eastAsia="Calibri" w:cs="Times New Roman"/>
                <w:sz w:val="20"/>
                <w:szCs w:val="20"/>
              </w:rPr>
            </w:pPr>
          </w:p>
          <w:p w:rsidR="00911D43" w:rsidRDefault="00911D43" w:rsidP="00176B40">
            <w:pPr>
              <w:spacing w:after="0"/>
              <w:jc w:val="center"/>
              <w:rPr>
                <w:rFonts w:eastAsia="Calibri" w:cs="Times New Roman"/>
                <w:sz w:val="20"/>
                <w:szCs w:val="20"/>
              </w:rPr>
            </w:pPr>
          </w:p>
          <w:p w:rsidR="00911D43" w:rsidRDefault="0046503A" w:rsidP="00176B40">
            <w:pPr>
              <w:spacing w:after="0"/>
              <w:jc w:val="center"/>
              <w:rPr>
                <w:rFonts w:eastAsia="Calibri" w:cs="Times New Roman"/>
                <w:sz w:val="20"/>
                <w:szCs w:val="20"/>
              </w:rPr>
            </w:pPr>
            <w:hyperlink r:id="rId141" w:history="1">
              <w:r w:rsidR="00911D43" w:rsidRPr="00911D43">
                <w:rPr>
                  <w:rStyle w:val="Hipervnculo"/>
                  <w:rFonts w:eastAsia="Calibri" w:cs="Times New Roman"/>
                  <w:sz w:val="20"/>
                  <w:szCs w:val="20"/>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68-2016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cs="Arial-BoldMT"/>
                <w:bCs/>
                <w:sz w:val="20"/>
                <w:szCs w:val="20"/>
              </w:rPr>
            </w:pPr>
          </w:p>
          <w:p w:rsidR="00176B40" w:rsidRPr="00872B97" w:rsidRDefault="00176B40" w:rsidP="00176B40">
            <w:pPr>
              <w:autoSpaceDE w:val="0"/>
              <w:autoSpaceDN w:val="0"/>
              <w:adjustRightInd w:val="0"/>
              <w:spacing w:after="0" w:line="240" w:lineRule="auto"/>
              <w:rPr>
                <w:rFonts w:cs="Arial-BoldMT"/>
                <w:bCs/>
                <w:sz w:val="20"/>
                <w:szCs w:val="20"/>
              </w:rPr>
            </w:pPr>
            <w:r w:rsidRPr="00872B97">
              <w:rPr>
                <w:rFonts w:cs="Arial-BoldMT"/>
                <w:bCs/>
                <w:sz w:val="20"/>
                <w:szCs w:val="20"/>
              </w:rPr>
              <w:t>Número de denuncias interpuestas por mujeres defe</w:t>
            </w:r>
            <w:r>
              <w:rPr>
                <w:rFonts w:cs="Arial-BoldMT"/>
                <w:bCs/>
                <w:sz w:val="20"/>
                <w:szCs w:val="20"/>
              </w:rPr>
              <w:t xml:space="preserve">nsoras a nivel nacional ante la </w:t>
            </w:r>
            <w:r w:rsidRPr="00872B97">
              <w:rPr>
                <w:rFonts w:cs="Arial-BoldMT"/>
                <w:bCs/>
                <w:sz w:val="20"/>
                <w:szCs w:val="20"/>
              </w:rPr>
              <w:t>PDDH, durante el periodo de enero 2</w:t>
            </w:r>
            <w:r>
              <w:rPr>
                <w:rFonts w:cs="Arial-BoldMT"/>
                <w:bCs/>
                <w:sz w:val="20"/>
                <w:szCs w:val="20"/>
              </w:rPr>
              <w:t xml:space="preserve">015 a julio de 2016, desglosado por </w:t>
            </w:r>
            <w:r w:rsidRPr="00872B97">
              <w:rPr>
                <w:rFonts w:cs="Arial-BoldMT"/>
                <w:bCs/>
                <w:sz w:val="20"/>
                <w:szCs w:val="20"/>
              </w:rPr>
              <w:t>departamento y el tipo de derecho violentado</w:t>
            </w:r>
          </w:p>
        </w:tc>
        <w:tc>
          <w:tcPr>
            <w:tcW w:w="2268" w:type="dxa"/>
            <w:vAlign w:val="center"/>
          </w:tcPr>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42" w:history="1">
              <w:r w:rsidR="00176B40" w:rsidRPr="00641E6F">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911D43" w:rsidRDefault="0046503A" w:rsidP="00176B40">
            <w:pPr>
              <w:spacing w:after="0"/>
              <w:jc w:val="center"/>
              <w:rPr>
                <w:rFonts w:eastAsia="Calibri" w:cs="Times New Roman"/>
                <w:sz w:val="20"/>
                <w:szCs w:val="20"/>
              </w:rPr>
            </w:pPr>
            <w:hyperlink r:id="rId143" w:history="1">
              <w:r w:rsidR="00911D43" w:rsidRPr="00911D43">
                <w:rPr>
                  <w:rStyle w:val="Hipervnculo"/>
                  <w:rFonts w:eastAsia="Calibri" w:cs="Times New Roman"/>
                  <w:sz w:val="20"/>
                  <w:szCs w:val="20"/>
                </w:rPr>
                <w:t>DESCARGAR</w:t>
              </w:r>
            </w:hyperlink>
          </w:p>
        </w:tc>
      </w:tr>
      <w:tr w:rsidR="00176B40" w:rsidRPr="000164F3" w:rsidTr="00412E42">
        <w:tc>
          <w:tcPr>
            <w:tcW w:w="1134" w:type="dxa"/>
            <w:shd w:val="clear" w:color="auto" w:fill="auto"/>
            <w:vAlign w:val="center"/>
          </w:tcPr>
          <w:p w:rsidR="00176B40" w:rsidRDefault="00176B40" w:rsidP="00176B40">
            <w:pPr>
              <w:contextualSpacing/>
              <w:jc w:val="center"/>
              <w:rPr>
                <w:rFonts w:eastAsia="Calibri" w:cs="Times New Roman"/>
                <w:sz w:val="20"/>
                <w:szCs w:val="20"/>
              </w:rPr>
            </w:pPr>
          </w:p>
          <w:p w:rsidR="00176B40" w:rsidRPr="000164F3" w:rsidRDefault="00176B40" w:rsidP="00176B40">
            <w:pPr>
              <w:contextualSpacing/>
              <w:jc w:val="center"/>
              <w:rPr>
                <w:rFonts w:eastAsia="Calibri" w:cs="Times New Roman"/>
                <w:sz w:val="20"/>
                <w:szCs w:val="20"/>
              </w:rPr>
            </w:pPr>
            <w:r>
              <w:rPr>
                <w:rFonts w:eastAsia="Calibri" w:cs="Times New Roman"/>
                <w:sz w:val="20"/>
                <w:szCs w:val="20"/>
              </w:rPr>
              <w:t>69-2016</w:t>
            </w:r>
          </w:p>
        </w:tc>
        <w:tc>
          <w:tcPr>
            <w:tcW w:w="6379" w:type="dxa"/>
            <w:shd w:val="clear" w:color="auto" w:fill="auto"/>
            <w:vAlign w:val="center"/>
          </w:tcPr>
          <w:p w:rsidR="00176B40" w:rsidRDefault="00176B40" w:rsidP="00176B40">
            <w:pPr>
              <w:autoSpaceDE w:val="0"/>
              <w:autoSpaceDN w:val="0"/>
              <w:adjustRightInd w:val="0"/>
              <w:spacing w:after="0" w:line="240" w:lineRule="auto"/>
              <w:jc w:val="both"/>
              <w:rPr>
                <w:rFonts w:cs="*Arial-Bold-8549-Identity-H"/>
                <w:bCs/>
                <w:sz w:val="20"/>
                <w:szCs w:val="20"/>
              </w:rPr>
            </w:pPr>
          </w:p>
          <w:p w:rsidR="00176B40" w:rsidRPr="00872B97" w:rsidRDefault="00176B40" w:rsidP="00176B40">
            <w:pPr>
              <w:autoSpaceDE w:val="0"/>
              <w:autoSpaceDN w:val="0"/>
              <w:adjustRightInd w:val="0"/>
              <w:spacing w:after="0" w:line="240" w:lineRule="auto"/>
              <w:rPr>
                <w:rFonts w:cs="*Arial-Bold-8549-Identity-H"/>
                <w:bCs/>
                <w:sz w:val="20"/>
                <w:szCs w:val="20"/>
              </w:rPr>
            </w:pPr>
            <w:r w:rsidRPr="00872B97">
              <w:rPr>
                <w:rFonts w:cs="Arial-BoldMT"/>
                <w:bCs/>
                <w:sz w:val="20"/>
                <w:szCs w:val="20"/>
              </w:rPr>
              <w:t xml:space="preserve">Copia certificada de expediente SS-0229-2014 </w:t>
            </w:r>
          </w:p>
          <w:p w:rsidR="00176B40" w:rsidRPr="000164F3" w:rsidRDefault="00176B40" w:rsidP="00176B40">
            <w:pPr>
              <w:autoSpaceDE w:val="0"/>
              <w:autoSpaceDN w:val="0"/>
              <w:adjustRightInd w:val="0"/>
              <w:spacing w:after="0" w:line="240" w:lineRule="auto"/>
              <w:jc w:val="both"/>
              <w:rPr>
                <w:rFonts w:cs="*Arial-Bold-8549-Identity-H"/>
                <w:bCs/>
                <w:sz w:val="20"/>
                <w:szCs w:val="20"/>
              </w:rPr>
            </w:pPr>
          </w:p>
        </w:tc>
        <w:tc>
          <w:tcPr>
            <w:tcW w:w="2268" w:type="dxa"/>
            <w:vAlign w:val="center"/>
          </w:tcPr>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44" w:history="1">
              <w:r w:rsidR="00176B40" w:rsidRPr="00641E6F">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Default="00473FDC" w:rsidP="00473FDC">
            <w:pPr>
              <w:spacing w:after="0"/>
              <w:jc w:val="both"/>
              <w:rPr>
                <w:rFonts w:eastAsia="Calibri" w:cs="Times New Roman"/>
                <w:sz w:val="20"/>
                <w:szCs w:val="20"/>
              </w:rPr>
            </w:pPr>
            <w:r>
              <w:rPr>
                <w:rFonts w:ascii="Calibri" w:eastAsia="Calibri" w:hAnsi="Calibri" w:cs="Times New Roman"/>
                <w:sz w:val="20"/>
                <w:szCs w:val="20"/>
              </w:rPr>
              <w:t>La información que se entregó en el procedimiento de acceso clasificado con número de referencia 69-2016, constituye información confidencial. Por lo que, no se publicará</w:t>
            </w:r>
          </w:p>
          <w:p w:rsidR="00911D43" w:rsidRDefault="00911D43" w:rsidP="00176B40">
            <w:pPr>
              <w:spacing w:after="0"/>
              <w:jc w:val="center"/>
              <w:rPr>
                <w:rFonts w:eastAsia="Calibri" w:cs="Times New Roman"/>
                <w:sz w:val="20"/>
                <w:szCs w:val="20"/>
              </w:rPr>
            </w:pPr>
          </w:p>
        </w:tc>
      </w:tr>
      <w:tr w:rsidR="00176B40" w:rsidRPr="000164F3" w:rsidTr="00412E42">
        <w:trPr>
          <w:trHeight w:val="646"/>
        </w:trPr>
        <w:tc>
          <w:tcPr>
            <w:tcW w:w="1134" w:type="dxa"/>
            <w:shd w:val="clear" w:color="auto" w:fill="auto"/>
            <w:vAlign w:val="center"/>
          </w:tcPr>
          <w:p w:rsidR="00176B40" w:rsidRDefault="00176B40" w:rsidP="00176B40">
            <w:pPr>
              <w:contextualSpacing/>
              <w:jc w:val="center"/>
              <w:rPr>
                <w:rFonts w:eastAsia="Calibri" w:cs="Times New Roman"/>
                <w:sz w:val="20"/>
                <w:szCs w:val="20"/>
              </w:rPr>
            </w:pPr>
          </w:p>
          <w:p w:rsidR="00176B40" w:rsidRPr="000164F3" w:rsidRDefault="00176B40" w:rsidP="00176B40">
            <w:pPr>
              <w:contextualSpacing/>
              <w:jc w:val="center"/>
              <w:rPr>
                <w:rFonts w:eastAsia="Calibri" w:cs="Times New Roman"/>
                <w:sz w:val="20"/>
                <w:szCs w:val="20"/>
              </w:rPr>
            </w:pPr>
            <w:r>
              <w:rPr>
                <w:rFonts w:eastAsia="Calibri" w:cs="Times New Roman"/>
                <w:sz w:val="20"/>
                <w:szCs w:val="20"/>
              </w:rPr>
              <w:t>70-2016</w:t>
            </w:r>
          </w:p>
        </w:tc>
        <w:tc>
          <w:tcPr>
            <w:tcW w:w="6379" w:type="dxa"/>
            <w:shd w:val="clear" w:color="auto" w:fill="auto"/>
            <w:vAlign w:val="center"/>
          </w:tcPr>
          <w:p w:rsidR="00176B40" w:rsidRPr="00872B97" w:rsidRDefault="00176B40" w:rsidP="00176B40">
            <w:pPr>
              <w:autoSpaceDE w:val="0"/>
              <w:autoSpaceDN w:val="0"/>
              <w:adjustRightInd w:val="0"/>
              <w:spacing w:after="0" w:line="240" w:lineRule="auto"/>
              <w:rPr>
                <w:rFonts w:cs="TimesNewRomanPS-BoldMT"/>
                <w:bCs/>
                <w:sz w:val="20"/>
                <w:szCs w:val="20"/>
              </w:rPr>
            </w:pPr>
            <w:r w:rsidRPr="00872B97">
              <w:rPr>
                <w:rFonts w:cs="TimesNewRomanPS-BoldMT"/>
                <w:bCs/>
                <w:sz w:val="20"/>
                <w:szCs w:val="20"/>
              </w:rPr>
              <w:t>Actas de reuniones de la Mesa Penitenciaria Interinstitucional</w:t>
            </w:r>
            <w:r>
              <w:rPr>
                <w:rFonts w:cs="TimesNewRomanPS-BoldMT"/>
                <w:bCs/>
                <w:sz w:val="20"/>
                <w:szCs w:val="20"/>
              </w:rPr>
              <w:t xml:space="preserve"> en formato PDF llevadas a cabo </w:t>
            </w:r>
            <w:r w:rsidRPr="00872B97">
              <w:rPr>
                <w:rFonts w:cs="TimesNewRomanPS-BoldMT"/>
                <w:bCs/>
                <w:sz w:val="20"/>
                <w:szCs w:val="20"/>
              </w:rPr>
              <w:t xml:space="preserve">durante los años 2009-2015 </w:t>
            </w:r>
          </w:p>
        </w:tc>
        <w:tc>
          <w:tcPr>
            <w:tcW w:w="2268" w:type="dxa"/>
            <w:vAlign w:val="center"/>
          </w:tcPr>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45" w:history="1">
              <w:r w:rsidR="00176B40" w:rsidRPr="00641E6F">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Default="00911D43" w:rsidP="00911D43">
            <w:pPr>
              <w:spacing w:after="0"/>
              <w:jc w:val="both"/>
              <w:rPr>
                <w:rFonts w:eastAsia="Calibri" w:cs="Times New Roman"/>
                <w:sz w:val="20"/>
                <w:szCs w:val="20"/>
              </w:rPr>
            </w:pPr>
            <w:r>
              <w:rPr>
                <w:rFonts w:ascii="Calibri" w:eastAsia="Calibri" w:hAnsi="Calibri" w:cs="Times New Roman"/>
                <w:sz w:val="20"/>
                <w:szCs w:val="20"/>
              </w:rPr>
              <w:t>La información que se entregó en el procedimiento de acceso clasificado con número de referencia 72-2016, constituye información confidencial. Por lo que, no se publicará</w:t>
            </w:r>
          </w:p>
        </w:tc>
      </w:tr>
      <w:tr w:rsidR="00176B40" w:rsidRPr="000164F3" w:rsidTr="00412E42">
        <w:tc>
          <w:tcPr>
            <w:tcW w:w="1134" w:type="dxa"/>
            <w:shd w:val="clear" w:color="auto" w:fill="auto"/>
            <w:vAlign w:val="center"/>
          </w:tcPr>
          <w:p w:rsidR="00176B40" w:rsidRPr="000164F3" w:rsidRDefault="00176B40" w:rsidP="00176B40">
            <w:pPr>
              <w:contextualSpacing/>
              <w:rPr>
                <w:rFonts w:eastAsia="Calibri" w:cs="Times New Roman"/>
                <w:sz w:val="20"/>
                <w:szCs w:val="20"/>
              </w:rPr>
            </w:pPr>
          </w:p>
          <w:p w:rsidR="00176B40" w:rsidRPr="000164F3" w:rsidRDefault="00700FF2" w:rsidP="00176B40">
            <w:pPr>
              <w:contextualSpacing/>
              <w:jc w:val="center"/>
              <w:rPr>
                <w:rFonts w:eastAsia="Calibri" w:cs="Times New Roman"/>
                <w:sz w:val="20"/>
                <w:szCs w:val="20"/>
              </w:rPr>
            </w:pPr>
            <w:r>
              <w:rPr>
                <w:rFonts w:eastAsia="Calibri" w:cs="Times New Roman"/>
                <w:sz w:val="20"/>
                <w:szCs w:val="20"/>
              </w:rPr>
              <w:t>71-2016</w:t>
            </w:r>
          </w:p>
        </w:tc>
        <w:tc>
          <w:tcPr>
            <w:tcW w:w="6379" w:type="dxa"/>
            <w:shd w:val="clear" w:color="auto" w:fill="auto"/>
            <w:vAlign w:val="center"/>
          </w:tcPr>
          <w:p w:rsidR="00176B40" w:rsidRPr="00872B97" w:rsidRDefault="00176B40" w:rsidP="00176B40">
            <w:pPr>
              <w:autoSpaceDE w:val="0"/>
              <w:autoSpaceDN w:val="0"/>
              <w:adjustRightInd w:val="0"/>
              <w:spacing w:after="0" w:line="240" w:lineRule="auto"/>
              <w:jc w:val="both"/>
              <w:rPr>
                <w:rFonts w:cs="Arial-BoldMT"/>
                <w:bCs/>
                <w:sz w:val="20"/>
                <w:szCs w:val="20"/>
              </w:rPr>
            </w:pPr>
            <w:r w:rsidRPr="00872B97">
              <w:rPr>
                <w:rFonts w:cs="Arial-BoldMT"/>
                <w:bCs/>
                <w:sz w:val="20"/>
                <w:szCs w:val="20"/>
              </w:rPr>
              <w:t xml:space="preserve">Nombre de la persona que acompaño a </w:t>
            </w:r>
            <w:r>
              <w:rPr>
                <w:rFonts w:cs="Arial-BoldMT"/>
                <w:bCs/>
                <w:sz w:val="20"/>
                <w:szCs w:val="20"/>
              </w:rPr>
              <w:t xml:space="preserve">MARIA RAQUEL AREVALO HUEZO a la </w:t>
            </w:r>
            <w:r w:rsidRPr="00872B97">
              <w:rPr>
                <w:rFonts w:cs="Arial-BoldMT"/>
                <w:bCs/>
                <w:sz w:val="20"/>
                <w:szCs w:val="20"/>
              </w:rPr>
              <w:t>UAIP de la UES el día 27 de octubre de 2016 en calid</w:t>
            </w:r>
            <w:r>
              <w:rPr>
                <w:rFonts w:cs="Arial-BoldMT"/>
                <w:bCs/>
                <w:sz w:val="20"/>
                <w:szCs w:val="20"/>
              </w:rPr>
              <w:t xml:space="preserve">ad de representante de la PDDH. </w:t>
            </w:r>
            <w:r w:rsidRPr="00872B97">
              <w:rPr>
                <w:rFonts w:cs="Arial-BoldMT"/>
                <w:bCs/>
                <w:sz w:val="20"/>
                <w:szCs w:val="20"/>
              </w:rPr>
              <w:t>Código asignado a la denuncia presentada p</w:t>
            </w:r>
            <w:r>
              <w:rPr>
                <w:rFonts w:cs="Arial-BoldMT"/>
                <w:bCs/>
                <w:sz w:val="20"/>
                <w:szCs w:val="20"/>
              </w:rPr>
              <w:t xml:space="preserve">or MARIA RAQUEL AREVALO HUEZO y </w:t>
            </w:r>
            <w:r w:rsidRPr="00872B97">
              <w:rPr>
                <w:rFonts w:cs="Arial-BoldMT"/>
                <w:bCs/>
                <w:sz w:val="20"/>
                <w:szCs w:val="20"/>
              </w:rPr>
              <w:t>MARVIN GEOVANNY ALBIZUREZ GONZÁLEZ</w:t>
            </w:r>
          </w:p>
        </w:tc>
        <w:tc>
          <w:tcPr>
            <w:tcW w:w="2268" w:type="dxa"/>
            <w:vAlign w:val="center"/>
          </w:tcPr>
          <w:p w:rsidR="00C8521A" w:rsidRDefault="00C8521A" w:rsidP="00C8521A">
            <w:pPr>
              <w:spacing w:after="0"/>
              <w:jc w:val="center"/>
            </w:pPr>
          </w:p>
          <w:p w:rsidR="00176B40" w:rsidRPr="000164F3" w:rsidRDefault="0046503A" w:rsidP="00C8521A">
            <w:pPr>
              <w:spacing w:after="0"/>
              <w:jc w:val="center"/>
              <w:rPr>
                <w:rFonts w:eastAsia="Calibri" w:cs="Times New Roman"/>
                <w:sz w:val="20"/>
                <w:szCs w:val="20"/>
              </w:rPr>
            </w:pPr>
            <w:hyperlink r:id="rId146" w:history="1">
              <w:r w:rsidR="00176B40" w:rsidRPr="00641E6F">
                <w:rPr>
                  <w:rStyle w:val="Hipervnculo"/>
                  <w:rFonts w:eastAsia="Calibri" w:cs="Times New Roman"/>
                  <w:sz w:val="20"/>
                  <w:szCs w:val="20"/>
                </w:rPr>
                <w:t>DESCARGAR</w:t>
              </w:r>
            </w:hyperlink>
          </w:p>
          <w:p w:rsidR="00176B40" w:rsidRDefault="00176B40" w:rsidP="00176B40">
            <w:pPr>
              <w:contextualSpacing/>
              <w:jc w:val="center"/>
              <w:rPr>
                <w:rFonts w:eastAsia="Calibri" w:cs="Times New Roman"/>
                <w:sz w:val="20"/>
                <w:szCs w:val="20"/>
                <w:lang w:val="es-ES"/>
              </w:rPr>
            </w:pPr>
          </w:p>
          <w:p w:rsidR="00C8521A" w:rsidRPr="000164F3" w:rsidRDefault="00C8521A" w:rsidP="00176B40">
            <w:pPr>
              <w:contextualSpacing/>
              <w:jc w:val="center"/>
              <w:rPr>
                <w:rFonts w:eastAsia="Calibri" w:cs="Times New Roman"/>
                <w:sz w:val="20"/>
                <w:szCs w:val="20"/>
                <w:lang w:val="es-ES"/>
              </w:rPr>
            </w:pPr>
          </w:p>
        </w:tc>
        <w:tc>
          <w:tcPr>
            <w:tcW w:w="3118" w:type="dxa"/>
          </w:tcPr>
          <w:p w:rsidR="00176B40" w:rsidRDefault="00D11749" w:rsidP="00C706D9">
            <w:pPr>
              <w:contextualSpacing/>
              <w:jc w:val="both"/>
              <w:rPr>
                <w:rFonts w:ascii="Calibri" w:eastAsia="Calibri" w:hAnsi="Calibri" w:cs="Times New Roman"/>
                <w:sz w:val="20"/>
                <w:szCs w:val="20"/>
              </w:rPr>
            </w:pPr>
            <w:r>
              <w:rPr>
                <w:rFonts w:ascii="Calibri" w:eastAsia="Calibri" w:hAnsi="Calibri" w:cs="Times New Roman"/>
                <w:sz w:val="20"/>
                <w:szCs w:val="20"/>
              </w:rPr>
              <w:lastRenderedPageBreak/>
              <w:t xml:space="preserve">La información que se entregó en el procedimiento de acceso clasificado con número de </w:t>
            </w:r>
            <w:r>
              <w:rPr>
                <w:rFonts w:ascii="Calibri" w:eastAsia="Calibri" w:hAnsi="Calibri" w:cs="Times New Roman"/>
                <w:sz w:val="20"/>
                <w:szCs w:val="20"/>
              </w:rPr>
              <w:lastRenderedPageBreak/>
              <w:t>re</w:t>
            </w:r>
            <w:r w:rsidR="00C706D9">
              <w:rPr>
                <w:rFonts w:ascii="Calibri" w:eastAsia="Calibri" w:hAnsi="Calibri" w:cs="Times New Roman"/>
                <w:sz w:val="20"/>
                <w:szCs w:val="20"/>
              </w:rPr>
              <w:t>ferencia 72</w:t>
            </w:r>
            <w:r>
              <w:rPr>
                <w:rFonts w:ascii="Calibri" w:eastAsia="Calibri" w:hAnsi="Calibri" w:cs="Times New Roman"/>
                <w:sz w:val="20"/>
                <w:szCs w:val="20"/>
              </w:rPr>
              <w:t>-2016, constituye información confidencial. Por lo que, no se publicará.</w:t>
            </w:r>
          </w:p>
          <w:p w:rsidR="00A24438" w:rsidRDefault="00A24438" w:rsidP="00C706D9">
            <w:pPr>
              <w:contextualSpacing/>
              <w:jc w:val="both"/>
              <w:rPr>
                <w:rFonts w:eastAsia="Calibri" w:cs="Times New Roman"/>
                <w:sz w:val="20"/>
                <w:szCs w:val="20"/>
                <w:lang w:val="es-ES"/>
              </w:rPr>
            </w:pPr>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lastRenderedPageBreak/>
              <w:t>72-2016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sz w:val="21"/>
                <w:szCs w:val="21"/>
              </w:rPr>
            </w:pPr>
          </w:p>
          <w:p w:rsidR="00176B40" w:rsidRPr="00872B97" w:rsidRDefault="00176B40" w:rsidP="00176B40">
            <w:pPr>
              <w:autoSpaceDE w:val="0"/>
              <w:autoSpaceDN w:val="0"/>
              <w:adjustRightInd w:val="0"/>
              <w:spacing w:after="0" w:line="240" w:lineRule="auto"/>
              <w:jc w:val="both"/>
              <w:rPr>
                <w:rFonts w:cs="Arial-BoldMT"/>
                <w:bCs/>
                <w:sz w:val="20"/>
                <w:szCs w:val="20"/>
              </w:rPr>
            </w:pPr>
            <w:r w:rsidRPr="00872B97">
              <w:rPr>
                <w:rFonts w:cs="Arial-BoldMT"/>
                <w:bCs/>
                <w:sz w:val="20"/>
                <w:szCs w:val="20"/>
              </w:rPr>
              <w:t>Refrenda de Ley de Salarios del año 201</w:t>
            </w:r>
            <w:r>
              <w:rPr>
                <w:rFonts w:cs="Arial-BoldMT"/>
                <w:bCs/>
                <w:sz w:val="20"/>
                <w:szCs w:val="20"/>
              </w:rPr>
              <w:t>6 con nombre, cargos y salarios.</w:t>
            </w:r>
            <w:r w:rsidRPr="00872B97">
              <w:rPr>
                <w:rFonts w:cs="Arial-BoldMT"/>
                <w:bCs/>
                <w:sz w:val="20"/>
                <w:szCs w:val="20"/>
              </w:rPr>
              <w:t xml:space="preserve"> Listado de </w:t>
            </w:r>
            <w:r>
              <w:rPr>
                <w:rFonts w:cs="Arial-BoldMT"/>
                <w:bCs/>
                <w:sz w:val="20"/>
                <w:szCs w:val="20"/>
              </w:rPr>
              <w:t xml:space="preserve">Asesores, asistentes técnicos y </w:t>
            </w:r>
            <w:r w:rsidRPr="00872B97">
              <w:rPr>
                <w:rFonts w:cs="Arial-BoldMT"/>
                <w:bCs/>
                <w:sz w:val="20"/>
                <w:szCs w:val="20"/>
              </w:rPr>
              <w:t xml:space="preserve">administrativos con nombre, </w:t>
            </w:r>
            <w:r>
              <w:rPr>
                <w:rFonts w:cs="Arial-BoldMT"/>
                <w:bCs/>
                <w:sz w:val="20"/>
                <w:szCs w:val="20"/>
              </w:rPr>
              <w:t xml:space="preserve">unidad </w:t>
            </w:r>
            <w:r w:rsidRPr="00872B97">
              <w:rPr>
                <w:rFonts w:cs="Arial-BoldMT"/>
                <w:bCs/>
                <w:sz w:val="20"/>
                <w:szCs w:val="20"/>
              </w:rPr>
              <w:t xml:space="preserve">organizativa </w:t>
            </w:r>
            <w:r>
              <w:rPr>
                <w:rFonts w:cs="Arial-BoldMT"/>
                <w:bCs/>
                <w:sz w:val="20"/>
                <w:szCs w:val="20"/>
              </w:rPr>
              <w:t xml:space="preserve">de que </w:t>
            </w:r>
            <w:r w:rsidRPr="00872B97">
              <w:rPr>
                <w:rFonts w:cs="Arial-BoldMT"/>
                <w:bCs/>
                <w:sz w:val="20"/>
                <w:szCs w:val="20"/>
              </w:rPr>
              <w:t>dependen y sala</w:t>
            </w:r>
            <w:r>
              <w:rPr>
                <w:rFonts w:cs="Arial-BoldMT"/>
                <w:bCs/>
                <w:sz w:val="20"/>
                <w:szCs w:val="20"/>
              </w:rPr>
              <w:t>rios contratados en el año 2016. C</w:t>
            </w:r>
            <w:r w:rsidRPr="00872B97">
              <w:rPr>
                <w:rFonts w:cs="Arial-BoldMT"/>
                <w:bCs/>
                <w:sz w:val="20"/>
                <w:szCs w:val="20"/>
              </w:rPr>
              <w:t>ontratos de personal con cargos, no</w:t>
            </w:r>
            <w:r>
              <w:rPr>
                <w:rFonts w:cs="Arial-BoldMT"/>
                <w:bCs/>
                <w:sz w:val="20"/>
                <w:szCs w:val="20"/>
              </w:rPr>
              <w:t>mbres y salarios en el año 2016. Funciones de asesores, asistentes técnicos y administrativos en el año 2016.</w:t>
            </w:r>
          </w:p>
        </w:tc>
        <w:tc>
          <w:tcPr>
            <w:tcW w:w="2268" w:type="dxa"/>
            <w:vAlign w:val="center"/>
          </w:tcPr>
          <w:p w:rsidR="00176B40" w:rsidRPr="000164F3" w:rsidRDefault="0046503A" w:rsidP="00A24438">
            <w:pPr>
              <w:spacing w:after="0"/>
              <w:jc w:val="center"/>
              <w:rPr>
                <w:rFonts w:eastAsia="Calibri" w:cs="Times New Roman"/>
                <w:sz w:val="20"/>
                <w:szCs w:val="20"/>
              </w:rPr>
            </w:pPr>
            <w:hyperlink r:id="rId147" w:history="1">
              <w:r w:rsidR="00176B40" w:rsidRPr="00641E6F">
                <w:rPr>
                  <w:rStyle w:val="Hipervnculo"/>
                  <w:rFonts w:eastAsia="Calibri" w:cs="Times New Roman"/>
                  <w:sz w:val="20"/>
                  <w:szCs w:val="20"/>
                </w:rPr>
                <w:t>DESCARGAR</w:t>
              </w:r>
            </w:hyperlink>
          </w:p>
          <w:p w:rsidR="00176B40" w:rsidRPr="000164F3" w:rsidRDefault="00176B40" w:rsidP="00176B40">
            <w:pPr>
              <w:contextualSpacing/>
              <w:jc w:val="center"/>
              <w:rPr>
                <w:rFonts w:eastAsia="Calibri" w:cs="Times New Roman"/>
                <w:sz w:val="20"/>
                <w:szCs w:val="20"/>
                <w:lang w:val="es-ES"/>
              </w:rPr>
            </w:pPr>
          </w:p>
        </w:tc>
        <w:tc>
          <w:tcPr>
            <w:tcW w:w="3118" w:type="dxa"/>
          </w:tcPr>
          <w:p w:rsidR="00176B40" w:rsidRDefault="00176B40" w:rsidP="00176B40">
            <w:pPr>
              <w:spacing w:after="0"/>
              <w:jc w:val="center"/>
              <w:rPr>
                <w:rFonts w:eastAsia="Calibri" w:cs="Times New Roman"/>
                <w:sz w:val="20"/>
                <w:szCs w:val="20"/>
              </w:rPr>
            </w:pPr>
          </w:p>
          <w:p w:rsidR="00911D43" w:rsidRDefault="00911D43" w:rsidP="00176B40">
            <w:pPr>
              <w:spacing w:after="0"/>
              <w:jc w:val="center"/>
              <w:rPr>
                <w:rFonts w:eastAsia="Calibri" w:cs="Times New Roman"/>
                <w:sz w:val="20"/>
                <w:szCs w:val="20"/>
              </w:rPr>
            </w:pPr>
          </w:p>
          <w:p w:rsidR="00A24438" w:rsidRDefault="0046503A" w:rsidP="00A24438">
            <w:pPr>
              <w:spacing w:after="0"/>
              <w:jc w:val="center"/>
              <w:rPr>
                <w:rFonts w:eastAsia="Calibri" w:cs="Times New Roman"/>
                <w:sz w:val="20"/>
                <w:szCs w:val="20"/>
              </w:rPr>
            </w:pPr>
            <w:hyperlink r:id="rId148" w:history="1">
              <w:r w:rsidR="00A24438" w:rsidRPr="00A24438">
                <w:rPr>
                  <w:rStyle w:val="Hipervnculo"/>
                  <w:rFonts w:eastAsia="Calibri" w:cs="Times New Roman"/>
                  <w:sz w:val="20"/>
                  <w:szCs w:val="20"/>
                </w:rPr>
                <w:t>DESCARGAR</w:t>
              </w:r>
            </w:hyperlink>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p>
          <w:p w:rsidR="00176B40" w:rsidRPr="000164F3" w:rsidRDefault="00176B40" w:rsidP="00176B40">
            <w:pPr>
              <w:contextualSpacing/>
              <w:jc w:val="center"/>
              <w:rPr>
                <w:rFonts w:eastAsia="Calibri" w:cs="Times New Roman"/>
                <w:sz w:val="20"/>
                <w:szCs w:val="20"/>
              </w:rPr>
            </w:pPr>
            <w:r>
              <w:rPr>
                <w:rFonts w:eastAsia="Calibri" w:cs="Times New Roman"/>
                <w:sz w:val="20"/>
                <w:szCs w:val="20"/>
              </w:rPr>
              <w:t>73-2016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sz w:val="21"/>
                <w:szCs w:val="21"/>
              </w:rPr>
            </w:pPr>
          </w:p>
          <w:p w:rsidR="00176B40" w:rsidRPr="00EF4CCD" w:rsidRDefault="00176B40" w:rsidP="00176B40">
            <w:pPr>
              <w:autoSpaceDE w:val="0"/>
              <w:autoSpaceDN w:val="0"/>
              <w:adjustRightInd w:val="0"/>
              <w:spacing w:after="0" w:line="240" w:lineRule="auto"/>
              <w:jc w:val="both"/>
              <w:rPr>
                <w:rFonts w:cs="Arial-BoldMT"/>
                <w:bCs/>
                <w:sz w:val="20"/>
                <w:szCs w:val="20"/>
              </w:rPr>
            </w:pPr>
            <w:r w:rsidRPr="00EF4CCD">
              <w:rPr>
                <w:rFonts w:cs="Arial-BoldMT"/>
                <w:bCs/>
                <w:sz w:val="20"/>
                <w:szCs w:val="20"/>
              </w:rPr>
              <w:t>Número de orientaciones y asistencias en las que se registraron casos de familias o personas que abandonaron sus viviendas, por motivos de la violencia delictiva, a nivel nacional y durante al año 2016, desglosada por departamento, sexo de las víctimas identificadas y rango etario. Número de casos a nivel nacional en 2016, que la PDDH aplicó el protocolo de "Directrices para la atención a Víctimas desplazadas forzosamente por violencia social y crimen organizado, desglosado por departamento, sexo, rango etario de las víctimas identificadas. Denuncias por presuntas violaciones a los derechos humanos atribuidas a miembros de la PNC y la FAES que hayan ocasionado abandono de personas o familias de sus viviendas</w:t>
            </w:r>
            <w:r>
              <w:rPr>
                <w:rFonts w:cs="Arial-BoldMT"/>
                <w:bCs/>
                <w:sz w:val="20"/>
                <w:szCs w:val="20"/>
              </w:rPr>
              <w:t>.</w:t>
            </w:r>
          </w:p>
        </w:tc>
        <w:tc>
          <w:tcPr>
            <w:tcW w:w="2268" w:type="dxa"/>
            <w:vAlign w:val="center"/>
          </w:tcPr>
          <w:p w:rsidR="00176B40" w:rsidRDefault="00176B40" w:rsidP="00A24438">
            <w:pPr>
              <w:spacing w:after="0"/>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49" w:history="1">
              <w:r w:rsidR="00176B40" w:rsidRPr="00641E6F">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p w:rsidR="00176B40" w:rsidRPr="000164F3" w:rsidRDefault="00176B40" w:rsidP="00176B40">
            <w:pPr>
              <w:spacing w:after="0"/>
              <w:rPr>
                <w:rFonts w:eastAsia="Calibri" w:cs="Times New Roman"/>
                <w:sz w:val="20"/>
                <w:szCs w:val="20"/>
                <w:lang w:val="es-ES"/>
              </w:rPr>
            </w:pPr>
          </w:p>
        </w:tc>
        <w:tc>
          <w:tcPr>
            <w:tcW w:w="3118" w:type="dxa"/>
          </w:tcPr>
          <w:p w:rsidR="00176B40" w:rsidRDefault="00176B40" w:rsidP="00176B40">
            <w:pPr>
              <w:spacing w:after="0"/>
              <w:jc w:val="center"/>
              <w:rPr>
                <w:rFonts w:eastAsia="Calibri" w:cs="Times New Roman"/>
                <w:sz w:val="20"/>
                <w:szCs w:val="20"/>
              </w:rPr>
            </w:pPr>
          </w:p>
          <w:p w:rsidR="00A24438" w:rsidRDefault="00A24438" w:rsidP="00176B40">
            <w:pPr>
              <w:spacing w:after="0"/>
              <w:jc w:val="center"/>
              <w:rPr>
                <w:rFonts w:eastAsia="Calibri" w:cs="Times New Roman"/>
                <w:sz w:val="20"/>
                <w:szCs w:val="20"/>
              </w:rPr>
            </w:pPr>
          </w:p>
          <w:p w:rsidR="00A24438" w:rsidRDefault="00A24438" w:rsidP="00176B40">
            <w:pPr>
              <w:spacing w:after="0"/>
              <w:jc w:val="center"/>
              <w:rPr>
                <w:rFonts w:eastAsia="Calibri" w:cs="Times New Roman"/>
                <w:sz w:val="20"/>
                <w:szCs w:val="20"/>
              </w:rPr>
            </w:pPr>
          </w:p>
          <w:p w:rsidR="00A24438" w:rsidRDefault="00A24438" w:rsidP="00176B40">
            <w:pPr>
              <w:spacing w:after="0"/>
              <w:jc w:val="center"/>
              <w:rPr>
                <w:rFonts w:eastAsia="Calibri" w:cs="Times New Roman"/>
                <w:sz w:val="20"/>
                <w:szCs w:val="20"/>
              </w:rPr>
            </w:pPr>
          </w:p>
          <w:p w:rsidR="00A24438" w:rsidRDefault="00A24438" w:rsidP="00176B40">
            <w:pPr>
              <w:spacing w:after="0"/>
              <w:jc w:val="center"/>
              <w:rPr>
                <w:rFonts w:eastAsia="Calibri" w:cs="Times New Roman"/>
                <w:sz w:val="20"/>
                <w:szCs w:val="20"/>
              </w:rPr>
            </w:pPr>
          </w:p>
          <w:p w:rsidR="00A24438" w:rsidRDefault="0046503A" w:rsidP="00176B40">
            <w:pPr>
              <w:spacing w:after="0"/>
              <w:jc w:val="center"/>
              <w:rPr>
                <w:rFonts w:eastAsia="Calibri" w:cs="Times New Roman"/>
                <w:sz w:val="20"/>
                <w:szCs w:val="20"/>
              </w:rPr>
            </w:pPr>
            <w:hyperlink r:id="rId150" w:history="1">
              <w:r w:rsidR="00A24438" w:rsidRPr="00A24438">
                <w:rPr>
                  <w:rStyle w:val="Hipervnculo"/>
                  <w:rFonts w:eastAsia="Calibri" w:cs="Times New Roman"/>
                  <w:sz w:val="20"/>
                  <w:szCs w:val="20"/>
                </w:rPr>
                <w:t>DESCARGAR</w:t>
              </w:r>
            </w:hyperlink>
          </w:p>
          <w:p w:rsidR="00A24438" w:rsidRDefault="00A24438" w:rsidP="00176B40">
            <w:pPr>
              <w:spacing w:after="0"/>
              <w:jc w:val="center"/>
              <w:rPr>
                <w:rFonts w:eastAsia="Calibri" w:cs="Times New Roman"/>
                <w:sz w:val="20"/>
                <w:szCs w:val="20"/>
              </w:rPr>
            </w:pPr>
          </w:p>
          <w:p w:rsidR="00A24438" w:rsidRDefault="00A24438" w:rsidP="00176B40">
            <w:pPr>
              <w:spacing w:after="0"/>
              <w:jc w:val="center"/>
              <w:rPr>
                <w:rFonts w:eastAsia="Calibri" w:cs="Times New Roman"/>
                <w:sz w:val="20"/>
                <w:szCs w:val="20"/>
              </w:rPr>
            </w:pPr>
          </w:p>
          <w:p w:rsidR="00A24438" w:rsidRDefault="00A24438" w:rsidP="00176B40">
            <w:pPr>
              <w:spacing w:after="0"/>
              <w:jc w:val="center"/>
              <w:rPr>
                <w:rFonts w:eastAsia="Calibri" w:cs="Times New Roman"/>
                <w:sz w:val="20"/>
                <w:szCs w:val="20"/>
              </w:rPr>
            </w:pPr>
          </w:p>
          <w:p w:rsidR="00A24438" w:rsidRDefault="00A24438" w:rsidP="00176B40">
            <w:pPr>
              <w:spacing w:after="0"/>
              <w:jc w:val="center"/>
              <w:rPr>
                <w:rFonts w:eastAsia="Calibri" w:cs="Times New Roman"/>
                <w:sz w:val="20"/>
                <w:szCs w:val="20"/>
              </w:rPr>
            </w:pPr>
          </w:p>
          <w:p w:rsidR="00A24438" w:rsidRDefault="00A24438" w:rsidP="00176B40">
            <w:pPr>
              <w:spacing w:after="0"/>
              <w:jc w:val="center"/>
              <w:rPr>
                <w:rFonts w:eastAsia="Calibri" w:cs="Times New Roman"/>
                <w:sz w:val="20"/>
                <w:szCs w:val="20"/>
              </w:rPr>
            </w:pPr>
          </w:p>
        </w:tc>
      </w:tr>
      <w:tr w:rsidR="00176B40" w:rsidRPr="000164F3" w:rsidTr="00412E42">
        <w:tc>
          <w:tcPr>
            <w:tcW w:w="1134" w:type="dxa"/>
            <w:shd w:val="clear" w:color="auto" w:fill="auto"/>
            <w:vAlign w:val="center"/>
          </w:tcPr>
          <w:p w:rsidR="00176B40" w:rsidRPr="000164F3" w:rsidRDefault="00176B40" w:rsidP="00176B40">
            <w:pPr>
              <w:contextualSpacing/>
              <w:jc w:val="center"/>
              <w:rPr>
                <w:rFonts w:eastAsia="Calibri" w:cs="Times New Roman"/>
                <w:sz w:val="20"/>
                <w:szCs w:val="20"/>
              </w:rPr>
            </w:pPr>
            <w:r>
              <w:rPr>
                <w:rFonts w:eastAsia="Calibri" w:cs="Times New Roman"/>
                <w:sz w:val="20"/>
                <w:szCs w:val="20"/>
              </w:rPr>
              <w:t>74-2016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MT" w:hAnsi="ArialMT" w:cs="ArialMT"/>
                <w:sz w:val="23"/>
                <w:szCs w:val="23"/>
              </w:rPr>
            </w:pPr>
          </w:p>
          <w:p w:rsidR="00176B40" w:rsidRPr="00EF4CCD" w:rsidRDefault="00176B40" w:rsidP="00176B40">
            <w:pPr>
              <w:autoSpaceDE w:val="0"/>
              <w:autoSpaceDN w:val="0"/>
              <w:adjustRightInd w:val="0"/>
              <w:spacing w:after="0" w:line="240" w:lineRule="auto"/>
              <w:jc w:val="both"/>
              <w:rPr>
                <w:rFonts w:cs="ArialMT"/>
                <w:sz w:val="20"/>
                <w:szCs w:val="20"/>
              </w:rPr>
            </w:pPr>
            <w:r w:rsidRPr="00EF4CCD">
              <w:rPr>
                <w:rFonts w:cs="ArialMT"/>
                <w:sz w:val="20"/>
                <w:szCs w:val="20"/>
              </w:rPr>
              <w:t>Decisiones, acciones y/o medidas adoptadas y que se adoptaran para facilitar y velar por el cumplimiento de lo dispuesto en la Inconstitucional 44-2013/145-2013 Ac., sobre la ley de amnistía general de 1993.</w:t>
            </w:r>
          </w:p>
        </w:tc>
        <w:tc>
          <w:tcPr>
            <w:tcW w:w="2268" w:type="dxa"/>
            <w:vAlign w:val="center"/>
          </w:tcPr>
          <w:p w:rsidR="00176B40" w:rsidRDefault="00176B40" w:rsidP="00176B40">
            <w:pPr>
              <w:spacing w:after="0"/>
              <w:jc w:val="center"/>
              <w:rPr>
                <w:rFonts w:eastAsia="Calibri" w:cs="Times New Roman"/>
                <w:sz w:val="20"/>
                <w:szCs w:val="20"/>
              </w:rPr>
            </w:pPr>
          </w:p>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51" w:history="1">
              <w:r w:rsidR="00176B40" w:rsidRPr="00641E6F">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473FDC" w:rsidRDefault="00473FDC" w:rsidP="00176B40">
            <w:pPr>
              <w:spacing w:after="0"/>
              <w:jc w:val="center"/>
              <w:rPr>
                <w:rFonts w:eastAsia="Calibri" w:cs="Times New Roman"/>
                <w:sz w:val="20"/>
                <w:szCs w:val="20"/>
              </w:rPr>
            </w:pPr>
          </w:p>
          <w:p w:rsidR="00473FDC" w:rsidRDefault="0046503A" w:rsidP="00176B40">
            <w:pPr>
              <w:spacing w:after="0"/>
              <w:jc w:val="center"/>
              <w:rPr>
                <w:rFonts w:eastAsia="Calibri" w:cs="Times New Roman"/>
                <w:sz w:val="20"/>
                <w:szCs w:val="20"/>
              </w:rPr>
            </w:pPr>
            <w:hyperlink r:id="rId152" w:history="1">
              <w:r w:rsidR="00473FDC" w:rsidRPr="00473FDC">
                <w:rPr>
                  <w:rStyle w:val="Hipervnculo"/>
                  <w:rFonts w:eastAsia="Calibri" w:cs="Times New Roman"/>
                  <w:sz w:val="20"/>
                  <w:szCs w:val="20"/>
                </w:rPr>
                <w:t>DESCARGAR</w:t>
              </w:r>
            </w:hyperlink>
          </w:p>
        </w:tc>
      </w:tr>
      <w:tr w:rsidR="00176B40" w:rsidRPr="000164F3" w:rsidTr="00412E42">
        <w:tc>
          <w:tcPr>
            <w:tcW w:w="1134" w:type="dxa"/>
            <w:shd w:val="clear" w:color="auto" w:fill="auto"/>
            <w:vAlign w:val="center"/>
          </w:tcPr>
          <w:p w:rsidR="00176B40" w:rsidRDefault="00176B40" w:rsidP="00176B40">
            <w:pPr>
              <w:contextualSpacing/>
              <w:jc w:val="center"/>
              <w:rPr>
                <w:rFonts w:eastAsia="Calibri" w:cs="Times New Roman"/>
                <w:sz w:val="20"/>
                <w:szCs w:val="20"/>
              </w:rPr>
            </w:pPr>
            <w:r>
              <w:rPr>
                <w:rFonts w:eastAsia="Calibri" w:cs="Times New Roman"/>
                <w:sz w:val="20"/>
                <w:szCs w:val="20"/>
              </w:rPr>
              <w:t>75-2016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sz w:val="21"/>
                <w:szCs w:val="21"/>
              </w:rPr>
            </w:pPr>
          </w:p>
          <w:p w:rsidR="00176B40" w:rsidRPr="00EF4CCD" w:rsidRDefault="00176B40" w:rsidP="00176B40">
            <w:pPr>
              <w:autoSpaceDE w:val="0"/>
              <w:autoSpaceDN w:val="0"/>
              <w:adjustRightInd w:val="0"/>
              <w:spacing w:after="0" w:line="240" w:lineRule="auto"/>
              <w:jc w:val="both"/>
              <w:rPr>
                <w:rFonts w:cs="Arial-BoldMT"/>
                <w:bCs/>
                <w:sz w:val="20"/>
                <w:szCs w:val="20"/>
              </w:rPr>
            </w:pPr>
            <w:r w:rsidRPr="00EF4CCD">
              <w:rPr>
                <w:rFonts w:cs="Arial-BoldMT"/>
                <w:bCs/>
                <w:sz w:val="20"/>
                <w:szCs w:val="20"/>
              </w:rPr>
              <w:t xml:space="preserve">Copia certificada del presupuesto anual otorgado a la PDDH en los años 2013 al 2016. Presupuesto otorgado a las Delegaciones Departamentales y </w:t>
            </w:r>
            <w:r w:rsidRPr="00EF4CCD">
              <w:rPr>
                <w:rFonts w:cs="Arial-BoldMT"/>
                <w:bCs/>
                <w:sz w:val="20"/>
                <w:szCs w:val="20"/>
              </w:rPr>
              <w:lastRenderedPageBreak/>
              <w:t>Local de la zona oriental del país en los años 2013 al 2016. Recurso humano y vehicular por Delegación Departamental y Local de la zona</w:t>
            </w:r>
            <w:r>
              <w:rPr>
                <w:rFonts w:cs="Arial-BoldMT"/>
                <w:bCs/>
                <w:sz w:val="20"/>
                <w:szCs w:val="20"/>
              </w:rPr>
              <w:t xml:space="preserve"> </w:t>
            </w:r>
            <w:r w:rsidRPr="00EF4CCD">
              <w:rPr>
                <w:rFonts w:cs="Arial-BoldMT"/>
                <w:bCs/>
                <w:sz w:val="20"/>
                <w:szCs w:val="20"/>
              </w:rPr>
              <w:t>oriental. Del total erogado para pago de salario y otras pre</w:t>
            </w:r>
            <w:r>
              <w:rPr>
                <w:rFonts w:cs="Arial-BoldMT"/>
                <w:bCs/>
                <w:sz w:val="20"/>
                <w:szCs w:val="20"/>
              </w:rPr>
              <w:t>staciones por mes (promedio) en l</w:t>
            </w:r>
            <w:r w:rsidRPr="00EF4CCD">
              <w:rPr>
                <w:rFonts w:cs="Arial-BoldMT"/>
                <w:bCs/>
                <w:sz w:val="20"/>
                <w:szCs w:val="20"/>
              </w:rPr>
              <w:t>as Delegaciones Departamentales y Local de la región orient</w:t>
            </w:r>
            <w:r>
              <w:rPr>
                <w:rFonts w:cs="Arial-BoldMT"/>
                <w:bCs/>
                <w:sz w:val="20"/>
                <w:szCs w:val="20"/>
              </w:rPr>
              <w:t xml:space="preserve">al PDDH en los años 2013 a 2016 </w:t>
            </w:r>
            <w:r w:rsidRPr="00EF4CCD">
              <w:rPr>
                <w:rFonts w:cs="Arial-BoldMT"/>
                <w:bCs/>
                <w:sz w:val="20"/>
                <w:szCs w:val="20"/>
              </w:rPr>
              <w:t>(este dato debe incluir salario, bonos, cupones para despensa aguinaldo, otros). Número de denuncias recibidas en la PDDH (en todas las oficinas de la institución) en los años 2013 a noviembre 2016.</w:t>
            </w:r>
          </w:p>
        </w:tc>
        <w:tc>
          <w:tcPr>
            <w:tcW w:w="2268" w:type="dxa"/>
            <w:vAlign w:val="center"/>
          </w:tcPr>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53" w:history="1">
              <w:r w:rsidR="00176B40" w:rsidRPr="00641E6F">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B616B7" w:rsidP="00B616B7">
            <w:pPr>
              <w:spacing w:after="0"/>
              <w:jc w:val="both"/>
              <w:rPr>
                <w:rFonts w:eastAsia="Calibri" w:cs="Times New Roman"/>
                <w:sz w:val="20"/>
                <w:szCs w:val="20"/>
              </w:rPr>
            </w:pPr>
            <w:r>
              <w:rPr>
                <w:rFonts w:ascii="Calibri" w:eastAsia="Calibri" w:hAnsi="Calibri" w:cs="Times New Roman"/>
                <w:sz w:val="20"/>
                <w:szCs w:val="20"/>
              </w:rPr>
              <w:lastRenderedPageBreak/>
              <w:t xml:space="preserve">La información que se entregó en el procedimiento de acceso </w:t>
            </w:r>
            <w:r>
              <w:rPr>
                <w:rFonts w:ascii="Calibri" w:eastAsia="Calibri" w:hAnsi="Calibri" w:cs="Times New Roman"/>
                <w:sz w:val="20"/>
                <w:szCs w:val="20"/>
              </w:rPr>
              <w:lastRenderedPageBreak/>
              <w:t>clasificado con número de referencia 72-2016, constituye información confidencial. Por lo que, no se publicará.</w:t>
            </w:r>
          </w:p>
        </w:tc>
      </w:tr>
      <w:tr w:rsidR="00176B40" w:rsidRPr="000164F3" w:rsidTr="00412E42">
        <w:tc>
          <w:tcPr>
            <w:tcW w:w="1134" w:type="dxa"/>
            <w:shd w:val="clear" w:color="auto" w:fill="auto"/>
            <w:vAlign w:val="center"/>
          </w:tcPr>
          <w:p w:rsidR="00176B40" w:rsidRDefault="009560EE" w:rsidP="00176B40">
            <w:pPr>
              <w:contextualSpacing/>
              <w:jc w:val="center"/>
              <w:rPr>
                <w:rFonts w:eastAsia="Calibri" w:cs="Times New Roman"/>
                <w:sz w:val="20"/>
                <w:szCs w:val="20"/>
              </w:rPr>
            </w:pPr>
            <w:r>
              <w:rPr>
                <w:rFonts w:eastAsia="Calibri" w:cs="Times New Roman"/>
                <w:sz w:val="20"/>
                <w:szCs w:val="20"/>
              </w:rPr>
              <w:lastRenderedPageBreak/>
              <w:t>76-2016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cs="Arial-BoldMT"/>
                <w:bCs/>
                <w:sz w:val="20"/>
                <w:szCs w:val="20"/>
              </w:rPr>
            </w:pPr>
          </w:p>
          <w:p w:rsidR="00176B40" w:rsidRPr="00EF4CCD" w:rsidRDefault="00176B40" w:rsidP="00176B40">
            <w:pPr>
              <w:autoSpaceDE w:val="0"/>
              <w:autoSpaceDN w:val="0"/>
              <w:adjustRightInd w:val="0"/>
              <w:spacing w:after="0" w:line="240" w:lineRule="auto"/>
              <w:jc w:val="both"/>
              <w:rPr>
                <w:rFonts w:cs="Arial-BoldMT"/>
                <w:bCs/>
                <w:sz w:val="20"/>
                <w:szCs w:val="20"/>
              </w:rPr>
            </w:pPr>
            <w:r w:rsidRPr="00EF4CCD">
              <w:rPr>
                <w:rFonts w:cs="Arial-BoldMT"/>
                <w:bCs/>
                <w:sz w:val="20"/>
                <w:szCs w:val="20"/>
              </w:rPr>
              <w:t>Refrenda de Ley de Salarios del año 2016 co</w:t>
            </w:r>
            <w:r>
              <w:rPr>
                <w:rFonts w:cs="Arial-BoldMT"/>
                <w:bCs/>
                <w:sz w:val="20"/>
                <w:szCs w:val="20"/>
              </w:rPr>
              <w:t xml:space="preserve">n nombre, cargos y salarios. </w:t>
            </w:r>
            <w:r w:rsidRPr="00EF4CCD">
              <w:rPr>
                <w:rFonts w:cs="Arial-BoldMT"/>
                <w:bCs/>
                <w:sz w:val="20"/>
                <w:szCs w:val="20"/>
              </w:rPr>
              <w:t xml:space="preserve">Listado de </w:t>
            </w:r>
            <w:r>
              <w:rPr>
                <w:rFonts w:cs="Arial-BoldMT"/>
                <w:bCs/>
                <w:sz w:val="20"/>
                <w:szCs w:val="20"/>
              </w:rPr>
              <w:t xml:space="preserve">Asesores, asistentes técnicos y </w:t>
            </w:r>
            <w:r w:rsidRPr="00EF4CCD">
              <w:rPr>
                <w:rFonts w:cs="Arial-BoldMT"/>
                <w:bCs/>
                <w:sz w:val="20"/>
                <w:szCs w:val="20"/>
              </w:rPr>
              <w:t>adm</w:t>
            </w:r>
            <w:r>
              <w:rPr>
                <w:rFonts w:cs="Arial-BoldMT"/>
                <w:bCs/>
                <w:sz w:val="20"/>
                <w:szCs w:val="20"/>
              </w:rPr>
              <w:t xml:space="preserve">inistrativos con nombre, de que </w:t>
            </w:r>
            <w:r w:rsidRPr="00EF4CCD">
              <w:rPr>
                <w:rFonts w:cs="Arial-BoldMT"/>
                <w:bCs/>
                <w:sz w:val="20"/>
                <w:szCs w:val="20"/>
              </w:rPr>
              <w:t>unidad organizativa dependen y sala</w:t>
            </w:r>
            <w:r>
              <w:rPr>
                <w:rFonts w:cs="Arial-BoldMT"/>
                <w:bCs/>
                <w:sz w:val="20"/>
                <w:szCs w:val="20"/>
              </w:rPr>
              <w:t xml:space="preserve">rios contratados en el año 2016. </w:t>
            </w:r>
            <w:r w:rsidRPr="00EF4CCD">
              <w:rPr>
                <w:rFonts w:cs="Arial-BoldMT"/>
                <w:bCs/>
                <w:sz w:val="20"/>
                <w:szCs w:val="20"/>
              </w:rPr>
              <w:t>Contratos de personal con cargos, no</w:t>
            </w:r>
            <w:r>
              <w:rPr>
                <w:rFonts w:cs="Arial-BoldMT"/>
                <w:bCs/>
                <w:sz w:val="20"/>
                <w:szCs w:val="20"/>
              </w:rPr>
              <w:t xml:space="preserve">mbres y salarios en el año 2016. </w:t>
            </w:r>
            <w:r w:rsidRPr="00EF4CCD">
              <w:rPr>
                <w:rFonts w:cs="Arial-BoldMT"/>
                <w:bCs/>
                <w:sz w:val="20"/>
                <w:szCs w:val="20"/>
              </w:rPr>
              <w:t xml:space="preserve">Funciones de Asesores, Asistentes Técnicos y </w:t>
            </w:r>
            <w:r>
              <w:rPr>
                <w:rFonts w:cs="Arial-BoldMT"/>
                <w:bCs/>
                <w:sz w:val="20"/>
                <w:szCs w:val="20"/>
              </w:rPr>
              <w:t xml:space="preserve">Administrativos en el año 2016. </w:t>
            </w:r>
            <w:r w:rsidRPr="00EF4CCD">
              <w:rPr>
                <w:rFonts w:cs="Arial-BoldMT"/>
                <w:bCs/>
                <w:sz w:val="20"/>
                <w:szCs w:val="20"/>
              </w:rPr>
              <w:t>Listado de resoluciones e informes técnicos e</w:t>
            </w:r>
            <w:r>
              <w:rPr>
                <w:rFonts w:cs="Arial-BoldMT"/>
                <w:bCs/>
                <w:sz w:val="20"/>
                <w:szCs w:val="20"/>
              </w:rPr>
              <w:t xml:space="preserve">laborados por las Procuradurías </w:t>
            </w:r>
            <w:r w:rsidRPr="00EF4CCD">
              <w:rPr>
                <w:rFonts w:cs="Arial-BoldMT"/>
                <w:bCs/>
                <w:sz w:val="20"/>
                <w:szCs w:val="20"/>
              </w:rPr>
              <w:t>Adjuntas E</w:t>
            </w:r>
            <w:r>
              <w:rPr>
                <w:rFonts w:cs="Arial-BoldMT"/>
                <w:bCs/>
                <w:sz w:val="20"/>
                <w:szCs w:val="20"/>
              </w:rPr>
              <w:t xml:space="preserve">specíficas por mes del año 2016. </w:t>
            </w:r>
            <w:r w:rsidRPr="00EF4CCD">
              <w:rPr>
                <w:rFonts w:cs="Arial-BoldMT"/>
                <w:bCs/>
                <w:sz w:val="20"/>
                <w:szCs w:val="20"/>
              </w:rPr>
              <w:t>Gastos efectuados en la celebración del día del niño y niña d</w:t>
            </w:r>
            <w:r>
              <w:rPr>
                <w:rFonts w:cs="Arial-BoldMT"/>
                <w:bCs/>
                <w:sz w:val="20"/>
                <w:szCs w:val="20"/>
              </w:rPr>
              <w:t xml:space="preserve">e los hijos e hijas de </w:t>
            </w:r>
            <w:r w:rsidRPr="00EF4CCD">
              <w:rPr>
                <w:rFonts w:cs="Arial-BoldMT"/>
                <w:bCs/>
                <w:sz w:val="20"/>
                <w:szCs w:val="20"/>
              </w:rPr>
              <w:t>los empleados en el año 2016 y número de asist</w:t>
            </w:r>
            <w:r>
              <w:rPr>
                <w:rFonts w:cs="Arial-BoldMT"/>
                <w:bCs/>
                <w:sz w:val="20"/>
                <w:szCs w:val="20"/>
              </w:rPr>
              <w:t>entes especificando empleados e hijos.</w:t>
            </w:r>
          </w:p>
        </w:tc>
        <w:tc>
          <w:tcPr>
            <w:tcW w:w="2268" w:type="dxa"/>
            <w:vAlign w:val="center"/>
          </w:tcPr>
          <w:p w:rsidR="00176B40" w:rsidRPr="000164F3" w:rsidRDefault="0046503A" w:rsidP="00473FDC">
            <w:pPr>
              <w:spacing w:after="0"/>
              <w:jc w:val="center"/>
              <w:rPr>
                <w:rFonts w:eastAsia="Calibri" w:cs="Times New Roman"/>
                <w:sz w:val="20"/>
                <w:szCs w:val="20"/>
              </w:rPr>
            </w:pPr>
            <w:hyperlink r:id="rId154" w:history="1">
              <w:r w:rsidR="00176B40" w:rsidRPr="00641E6F">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pPr>
          </w:p>
          <w:p w:rsidR="00473FDC" w:rsidRDefault="00473FDC" w:rsidP="00176B40">
            <w:pPr>
              <w:spacing w:after="0"/>
              <w:jc w:val="center"/>
            </w:pPr>
          </w:p>
          <w:p w:rsidR="00473FDC" w:rsidRDefault="00473FDC" w:rsidP="00176B40">
            <w:pPr>
              <w:spacing w:after="0"/>
              <w:jc w:val="center"/>
            </w:pPr>
          </w:p>
          <w:p w:rsidR="00473FDC" w:rsidRDefault="00473FDC" w:rsidP="00176B40">
            <w:pPr>
              <w:spacing w:after="0"/>
              <w:jc w:val="center"/>
            </w:pPr>
          </w:p>
          <w:p w:rsidR="00473FDC" w:rsidRPr="00473FDC" w:rsidRDefault="0046503A" w:rsidP="00176B40">
            <w:pPr>
              <w:spacing w:after="0"/>
              <w:jc w:val="center"/>
              <w:rPr>
                <w:sz w:val="20"/>
                <w:szCs w:val="20"/>
              </w:rPr>
            </w:pPr>
            <w:hyperlink r:id="rId155" w:history="1">
              <w:r w:rsidR="00473FDC" w:rsidRPr="00473FDC">
                <w:rPr>
                  <w:rStyle w:val="Hipervnculo"/>
                  <w:sz w:val="20"/>
                  <w:szCs w:val="20"/>
                </w:rPr>
                <w:t>DESCARGAR</w:t>
              </w:r>
            </w:hyperlink>
          </w:p>
        </w:tc>
      </w:tr>
      <w:tr w:rsidR="00176B40" w:rsidRPr="000164F3" w:rsidTr="00412E42">
        <w:tc>
          <w:tcPr>
            <w:tcW w:w="1134" w:type="dxa"/>
            <w:shd w:val="clear" w:color="auto" w:fill="auto"/>
            <w:vAlign w:val="center"/>
          </w:tcPr>
          <w:p w:rsidR="00176B40" w:rsidRDefault="009560EE" w:rsidP="00176B40">
            <w:pPr>
              <w:contextualSpacing/>
              <w:jc w:val="center"/>
              <w:rPr>
                <w:rFonts w:eastAsia="Calibri" w:cs="Times New Roman"/>
                <w:sz w:val="20"/>
                <w:szCs w:val="20"/>
              </w:rPr>
            </w:pPr>
            <w:r>
              <w:rPr>
                <w:rFonts w:eastAsia="Calibri" w:cs="Times New Roman"/>
                <w:sz w:val="20"/>
                <w:szCs w:val="20"/>
              </w:rPr>
              <w:t>77-2016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sz w:val="21"/>
                <w:szCs w:val="21"/>
              </w:rPr>
            </w:pPr>
          </w:p>
          <w:p w:rsidR="00176B40" w:rsidRPr="00EF4CCD" w:rsidRDefault="00176B40" w:rsidP="00176B40">
            <w:pPr>
              <w:autoSpaceDE w:val="0"/>
              <w:autoSpaceDN w:val="0"/>
              <w:adjustRightInd w:val="0"/>
              <w:spacing w:after="0" w:line="240" w:lineRule="auto"/>
              <w:jc w:val="both"/>
              <w:rPr>
                <w:rFonts w:cs="Arial-BoldMT"/>
                <w:bCs/>
                <w:sz w:val="20"/>
                <w:szCs w:val="20"/>
              </w:rPr>
            </w:pPr>
            <w:r>
              <w:rPr>
                <w:rFonts w:cs="Arial-BoldMT"/>
                <w:bCs/>
                <w:sz w:val="20"/>
                <w:szCs w:val="20"/>
              </w:rPr>
              <w:t xml:space="preserve">Denuncias sobre </w:t>
            </w:r>
            <w:r w:rsidRPr="00EF4CCD">
              <w:rPr>
                <w:rFonts w:cs="Arial-BoldMT"/>
                <w:bCs/>
                <w:sz w:val="20"/>
                <w:szCs w:val="20"/>
              </w:rPr>
              <w:t>negli</w:t>
            </w:r>
            <w:r>
              <w:rPr>
                <w:rFonts w:cs="Arial-BoldMT"/>
                <w:bCs/>
                <w:sz w:val="20"/>
                <w:szCs w:val="20"/>
              </w:rPr>
              <w:t xml:space="preserve">gencia de </w:t>
            </w:r>
            <w:r w:rsidRPr="00EF4CCD">
              <w:rPr>
                <w:rFonts w:cs="Arial-BoldMT"/>
                <w:bCs/>
                <w:sz w:val="20"/>
                <w:szCs w:val="20"/>
              </w:rPr>
              <w:t xml:space="preserve">docentes y directores </w:t>
            </w:r>
            <w:r>
              <w:rPr>
                <w:rFonts w:cs="Arial-BoldMT"/>
                <w:bCs/>
                <w:sz w:val="20"/>
                <w:szCs w:val="20"/>
              </w:rPr>
              <w:t xml:space="preserve">en </w:t>
            </w:r>
            <w:r w:rsidRPr="00EF4CCD">
              <w:rPr>
                <w:rFonts w:cs="Arial-BoldMT"/>
                <w:bCs/>
                <w:sz w:val="20"/>
                <w:szCs w:val="20"/>
              </w:rPr>
              <w:t xml:space="preserve">accidentes de alumnos en Centros Escolares. </w:t>
            </w:r>
            <w:r>
              <w:rPr>
                <w:rFonts w:cs="Arial-BoldMT"/>
                <w:bCs/>
                <w:sz w:val="20"/>
                <w:szCs w:val="20"/>
              </w:rPr>
              <w:t>Periodo 2014 a 2016.</w:t>
            </w:r>
          </w:p>
        </w:tc>
        <w:tc>
          <w:tcPr>
            <w:tcW w:w="2268" w:type="dxa"/>
            <w:vAlign w:val="center"/>
          </w:tcPr>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56" w:history="1">
              <w:r w:rsidR="00176B40" w:rsidRPr="00641E6F">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473FDC" w:rsidRDefault="0046503A" w:rsidP="00176B40">
            <w:pPr>
              <w:spacing w:after="0"/>
              <w:jc w:val="center"/>
              <w:rPr>
                <w:rFonts w:eastAsia="Calibri" w:cs="Times New Roman"/>
                <w:sz w:val="20"/>
                <w:szCs w:val="20"/>
              </w:rPr>
            </w:pPr>
            <w:hyperlink r:id="rId157" w:history="1">
              <w:r w:rsidR="00473FDC" w:rsidRPr="00473FDC">
                <w:rPr>
                  <w:rStyle w:val="Hipervnculo"/>
                  <w:rFonts w:eastAsia="Calibri" w:cs="Times New Roman"/>
                  <w:sz w:val="20"/>
                  <w:szCs w:val="20"/>
                </w:rPr>
                <w:t>DESCARGAR</w:t>
              </w:r>
            </w:hyperlink>
          </w:p>
        </w:tc>
      </w:tr>
      <w:tr w:rsidR="00176B40" w:rsidRPr="000164F3" w:rsidTr="00412E42">
        <w:tc>
          <w:tcPr>
            <w:tcW w:w="1134" w:type="dxa"/>
            <w:shd w:val="clear" w:color="auto" w:fill="auto"/>
            <w:vAlign w:val="center"/>
          </w:tcPr>
          <w:p w:rsidR="00176B40" w:rsidRDefault="009560EE" w:rsidP="00176B40">
            <w:pPr>
              <w:contextualSpacing/>
              <w:jc w:val="center"/>
              <w:rPr>
                <w:rFonts w:eastAsia="Calibri" w:cs="Times New Roman"/>
                <w:sz w:val="20"/>
                <w:szCs w:val="20"/>
              </w:rPr>
            </w:pPr>
            <w:r>
              <w:rPr>
                <w:rFonts w:eastAsia="Calibri" w:cs="Times New Roman"/>
                <w:sz w:val="20"/>
                <w:szCs w:val="20"/>
              </w:rPr>
              <w:t>78-2016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sz w:val="21"/>
                <w:szCs w:val="21"/>
              </w:rPr>
            </w:pPr>
          </w:p>
          <w:p w:rsidR="00176B40" w:rsidRPr="00EF4CCD" w:rsidRDefault="00176B40" w:rsidP="00176B40">
            <w:pPr>
              <w:autoSpaceDE w:val="0"/>
              <w:autoSpaceDN w:val="0"/>
              <w:adjustRightInd w:val="0"/>
              <w:spacing w:after="0" w:line="240" w:lineRule="auto"/>
              <w:jc w:val="both"/>
              <w:rPr>
                <w:rFonts w:cs="Arial-BoldMT"/>
                <w:bCs/>
                <w:sz w:val="20"/>
                <w:szCs w:val="20"/>
              </w:rPr>
            </w:pPr>
            <w:r w:rsidRPr="00EF4CCD">
              <w:rPr>
                <w:rFonts w:cs="Arial-BoldMT"/>
                <w:bCs/>
                <w:sz w:val="20"/>
                <w:szCs w:val="20"/>
              </w:rPr>
              <w:t>Copia certificada de nombramientos, cambios de plaza, ascensos, contrataciones, desde el</w:t>
            </w:r>
            <w:r>
              <w:rPr>
                <w:rFonts w:cs="Arial-BoldMT"/>
                <w:bCs/>
                <w:sz w:val="20"/>
                <w:szCs w:val="20"/>
              </w:rPr>
              <w:t xml:space="preserve"> </w:t>
            </w:r>
            <w:r w:rsidRPr="00EF4CCD">
              <w:rPr>
                <w:rFonts w:cs="Arial-BoldMT"/>
                <w:bCs/>
                <w:sz w:val="20"/>
                <w:szCs w:val="20"/>
              </w:rPr>
              <w:t>25 de octubre de 2016, hasta 08/12/16. Copias de los contratos de nuevas contratación con las cantidades de salarios y los cambios de plaza y asensos con sus salarios, desde el 25/10/16 hasta 08/12/16.</w:t>
            </w:r>
          </w:p>
        </w:tc>
        <w:tc>
          <w:tcPr>
            <w:tcW w:w="2268" w:type="dxa"/>
            <w:vAlign w:val="center"/>
          </w:tcPr>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58" w:history="1">
              <w:r w:rsidR="00176B40" w:rsidRPr="00C85784">
                <w:rPr>
                  <w:rStyle w:val="Hipervnculo"/>
                  <w:rFonts w:eastAsia="Calibri" w:cs="Times New Roman"/>
                  <w:sz w:val="20"/>
                  <w:szCs w:val="20"/>
                </w:rPr>
                <w:t>DESCARGAR</w:t>
              </w:r>
            </w:hyperlink>
          </w:p>
          <w:p w:rsidR="00176B40" w:rsidRPr="000164F3" w:rsidRDefault="00176B40" w:rsidP="00176B40">
            <w:pPr>
              <w:spacing w:after="0"/>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473FDC" w:rsidRDefault="00473FDC" w:rsidP="00176B40">
            <w:pPr>
              <w:spacing w:after="0"/>
              <w:jc w:val="center"/>
              <w:rPr>
                <w:rFonts w:eastAsia="Calibri" w:cs="Times New Roman"/>
                <w:sz w:val="20"/>
                <w:szCs w:val="20"/>
              </w:rPr>
            </w:pPr>
          </w:p>
          <w:p w:rsidR="00473FDC" w:rsidRDefault="0046503A" w:rsidP="00176B40">
            <w:pPr>
              <w:spacing w:after="0"/>
              <w:jc w:val="center"/>
              <w:rPr>
                <w:rFonts w:eastAsia="Calibri" w:cs="Times New Roman"/>
                <w:sz w:val="20"/>
                <w:szCs w:val="20"/>
              </w:rPr>
            </w:pPr>
            <w:hyperlink r:id="rId159" w:history="1">
              <w:r w:rsidR="00473FDC" w:rsidRPr="00473FDC">
                <w:rPr>
                  <w:rStyle w:val="Hipervnculo"/>
                  <w:rFonts w:eastAsia="Calibri" w:cs="Times New Roman"/>
                  <w:sz w:val="20"/>
                  <w:szCs w:val="20"/>
                </w:rPr>
                <w:t>DESCARGAR</w:t>
              </w:r>
            </w:hyperlink>
          </w:p>
        </w:tc>
      </w:tr>
      <w:tr w:rsidR="00176B40" w:rsidRPr="000164F3" w:rsidTr="00412E42">
        <w:tc>
          <w:tcPr>
            <w:tcW w:w="1134" w:type="dxa"/>
            <w:shd w:val="clear" w:color="auto" w:fill="auto"/>
            <w:vAlign w:val="center"/>
          </w:tcPr>
          <w:p w:rsidR="00176B40" w:rsidRDefault="009560EE" w:rsidP="00176B40">
            <w:pPr>
              <w:contextualSpacing/>
              <w:jc w:val="center"/>
              <w:rPr>
                <w:rFonts w:eastAsia="Calibri" w:cs="Times New Roman"/>
                <w:sz w:val="20"/>
                <w:szCs w:val="20"/>
              </w:rPr>
            </w:pPr>
            <w:r>
              <w:rPr>
                <w:rFonts w:eastAsia="Calibri" w:cs="Times New Roman"/>
                <w:sz w:val="20"/>
                <w:szCs w:val="20"/>
              </w:rPr>
              <w:t>79-2016</w:t>
            </w:r>
          </w:p>
        </w:tc>
        <w:tc>
          <w:tcPr>
            <w:tcW w:w="6379" w:type="dxa"/>
            <w:shd w:val="clear" w:color="auto" w:fill="auto"/>
            <w:vAlign w:val="center"/>
          </w:tcPr>
          <w:p w:rsidR="00176B40" w:rsidRDefault="00176B40" w:rsidP="00176B40">
            <w:pPr>
              <w:autoSpaceDE w:val="0"/>
              <w:autoSpaceDN w:val="0"/>
              <w:adjustRightInd w:val="0"/>
              <w:spacing w:after="0" w:line="240" w:lineRule="auto"/>
              <w:jc w:val="both"/>
              <w:rPr>
                <w:rFonts w:cs="Arial-BoldMT"/>
                <w:bCs/>
                <w:sz w:val="20"/>
                <w:szCs w:val="20"/>
              </w:rPr>
            </w:pPr>
          </w:p>
          <w:p w:rsidR="00176B40" w:rsidRPr="00EF4CCD" w:rsidRDefault="00176B40" w:rsidP="00176B40">
            <w:pPr>
              <w:autoSpaceDE w:val="0"/>
              <w:autoSpaceDN w:val="0"/>
              <w:adjustRightInd w:val="0"/>
              <w:spacing w:after="0" w:line="240" w:lineRule="auto"/>
              <w:jc w:val="both"/>
              <w:rPr>
                <w:rFonts w:cs="Arial-BoldMT"/>
                <w:bCs/>
                <w:sz w:val="20"/>
                <w:szCs w:val="20"/>
              </w:rPr>
            </w:pPr>
            <w:r w:rsidRPr="00EF4CCD">
              <w:rPr>
                <w:rFonts w:cs="Arial-BoldMT"/>
                <w:bCs/>
                <w:sz w:val="20"/>
                <w:szCs w:val="20"/>
              </w:rPr>
              <w:t xml:space="preserve">Informes de diligencias de la </w:t>
            </w:r>
            <w:r>
              <w:rPr>
                <w:rFonts w:cs="Arial-BoldMT"/>
                <w:bCs/>
                <w:sz w:val="20"/>
                <w:szCs w:val="20"/>
              </w:rPr>
              <w:t>PDDH Departamental de L</w:t>
            </w:r>
            <w:r w:rsidRPr="00EF4CCD">
              <w:rPr>
                <w:rFonts w:cs="Arial-BoldMT"/>
                <w:bCs/>
                <w:sz w:val="20"/>
                <w:szCs w:val="20"/>
              </w:rPr>
              <w:t xml:space="preserve">a Paz en la verificación </w:t>
            </w:r>
            <w:r>
              <w:rPr>
                <w:rFonts w:cs="Arial-BoldMT"/>
                <w:bCs/>
                <w:sz w:val="20"/>
                <w:szCs w:val="20"/>
              </w:rPr>
              <w:t xml:space="preserve">a </w:t>
            </w:r>
            <w:r w:rsidRPr="00EF4CCD">
              <w:rPr>
                <w:rFonts w:cs="Arial-BoldMT"/>
                <w:bCs/>
                <w:sz w:val="20"/>
                <w:szCs w:val="20"/>
              </w:rPr>
              <w:t>la Dirección Departamental de Educación de la Paz, en el período comprendido desde el año 2010 hasta 2016</w:t>
            </w:r>
          </w:p>
        </w:tc>
        <w:tc>
          <w:tcPr>
            <w:tcW w:w="2268" w:type="dxa"/>
            <w:vAlign w:val="center"/>
          </w:tcPr>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60" w:history="1">
              <w:r w:rsidR="00176B40" w:rsidRPr="00641E6F">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911D43" w:rsidP="00911D43">
            <w:pPr>
              <w:spacing w:after="0"/>
              <w:jc w:val="both"/>
              <w:rPr>
                <w:rFonts w:ascii="Calibri" w:eastAsia="Calibri" w:hAnsi="Calibri" w:cs="Times New Roman"/>
                <w:sz w:val="20"/>
                <w:szCs w:val="20"/>
              </w:rPr>
            </w:pPr>
            <w:r>
              <w:rPr>
                <w:rFonts w:ascii="Calibri" w:eastAsia="Calibri" w:hAnsi="Calibri" w:cs="Times New Roman"/>
                <w:sz w:val="20"/>
                <w:szCs w:val="20"/>
              </w:rPr>
              <w:t xml:space="preserve">La información que se entregó en el procedimiento de acceso clasificado con número de </w:t>
            </w:r>
            <w:r>
              <w:rPr>
                <w:rFonts w:ascii="Calibri" w:eastAsia="Calibri" w:hAnsi="Calibri" w:cs="Times New Roman"/>
                <w:sz w:val="20"/>
                <w:szCs w:val="20"/>
              </w:rPr>
              <w:lastRenderedPageBreak/>
              <w:t>referencia 79-2016, constituye información confidencial. Por lo que, no se publicará.</w:t>
            </w:r>
          </w:p>
          <w:p w:rsidR="00473FDC" w:rsidRDefault="00473FDC" w:rsidP="00911D43">
            <w:pPr>
              <w:spacing w:after="0"/>
              <w:jc w:val="both"/>
              <w:rPr>
                <w:rFonts w:eastAsia="Calibri" w:cs="Times New Roman"/>
                <w:sz w:val="20"/>
                <w:szCs w:val="20"/>
              </w:rPr>
            </w:pPr>
          </w:p>
        </w:tc>
      </w:tr>
      <w:tr w:rsidR="00176B40" w:rsidRPr="000164F3" w:rsidTr="00412E42">
        <w:tc>
          <w:tcPr>
            <w:tcW w:w="1134" w:type="dxa"/>
            <w:shd w:val="clear" w:color="auto" w:fill="auto"/>
            <w:vAlign w:val="center"/>
          </w:tcPr>
          <w:p w:rsidR="00176B40" w:rsidRDefault="009560EE" w:rsidP="00176B40">
            <w:pPr>
              <w:contextualSpacing/>
              <w:jc w:val="center"/>
              <w:rPr>
                <w:rFonts w:eastAsia="Calibri" w:cs="Times New Roman"/>
                <w:sz w:val="20"/>
                <w:szCs w:val="20"/>
              </w:rPr>
            </w:pPr>
            <w:r>
              <w:rPr>
                <w:rFonts w:eastAsia="Calibri" w:cs="Times New Roman"/>
                <w:sz w:val="20"/>
                <w:szCs w:val="20"/>
              </w:rPr>
              <w:lastRenderedPageBreak/>
              <w:t>80-2016</w:t>
            </w:r>
          </w:p>
        </w:tc>
        <w:tc>
          <w:tcPr>
            <w:tcW w:w="6379" w:type="dxa"/>
            <w:shd w:val="clear" w:color="auto" w:fill="auto"/>
            <w:vAlign w:val="center"/>
          </w:tcPr>
          <w:p w:rsidR="00176B40" w:rsidRDefault="00176B40" w:rsidP="00176B40">
            <w:pPr>
              <w:autoSpaceDE w:val="0"/>
              <w:autoSpaceDN w:val="0"/>
              <w:adjustRightInd w:val="0"/>
              <w:spacing w:after="0" w:line="240" w:lineRule="auto"/>
              <w:rPr>
                <w:rFonts w:ascii="Arial-BoldMT" w:hAnsi="Arial-BoldMT" w:cs="Arial-BoldMT"/>
                <w:b/>
                <w:bCs/>
                <w:sz w:val="21"/>
                <w:szCs w:val="21"/>
              </w:rPr>
            </w:pPr>
          </w:p>
          <w:p w:rsidR="00176B40" w:rsidRDefault="00176B40" w:rsidP="00176B40">
            <w:pPr>
              <w:autoSpaceDE w:val="0"/>
              <w:autoSpaceDN w:val="0"/>
              <w:adjustRightInd w:val="0"/>
              <w:spacing w:after="0" w:line="240" w:lineRule="auto"/>
              <w:rPr>
                <w:rFonts w:ascii="*Arial-6551-Identity-H" w:hAnsi="*Arial-6551-Identity-H" w:cs="*Arial-6551-Identity-H"/>
                <w:color w:val="110F12"/>
              </w:rPr>
            </w:pPr>
            <w:r w:rsidRPr="003117A7">
              <w:rPr>
                <w:rFonts w:cs="*Arial-6551-Identity-H"/>
                <w:color w:val="110F12"/>
                <w:sz w:val="20"/>
                <w:szCs w:val="20"/>
              </w:rPr>
              <w:t>Avances realizados referentes a denuncia caso de alcohólicos anónimos</w:t>
            </w:r>
            <w:r>
              <w:rPr>
                <w:rFonts w:ascii="*Arial-6551-Identity-H" w:hAnsi="*Arial-6551-Identity-H" w:cs="*Arial-6551-Identity-H"/>
                <w:color w:val="110F12"/>
              </w:rPr>
              <w:t>.</w:t>
            </w:r>
          </w:p>
          <w:p w:rsidR="00176B40" w:rsidRPr="003117A7" w:rsidRDefault="00176B40" w:rsidP="00176B40">
            <w:pPr>
              <w:autoSpaceDE w:val="0"/>
              <w:autoSpaceDN w:val="0"/>
              <w:adjustRightInd w:val="0"/>
              <w:spacing w:after="0" w:line="240" w:lineRule="auto"/>
              <w:rPr>
                <w:rFonts w:ascii="*Arial-6551-Identity-H" w:hAnsi="*Arial-6551-Identity-H" w:cs="*Arial-6551-Identity-H"/>
                <w:color w:val="110F12"/>
              </w:rPr>
            </w:pPr>
          </w:p>
        </w:tc>
        <w:tc>
          <w:tcPr>
            <w:tcW w:w="2268" w:type="dxa"/>
            <w:vAlign w:val="center"/>
          </w:tcPr>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61" w:history="1">
              <w:r w:rsidR="00176B40" w:rsidRPr="00641E6F">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911D43" w:rsidP="00911D43">
            <w:pPr>
              <w:spacing w:after="0"/>
              <w:rPr>
                <w:rFonts w:eastAsia="Calibri" w:cs="Times New Roman"/>
                <w:sz w:val="20"/>
                <w:szCs w:val="20"/>
              </w:rPr>
            </w:pPr>
            <w:r>
              <w:rPr>
                <w:rFonts w:eastAsia="Calibri" w:cs="Times New Roman"/>
                <w:sz w:val="20"/>
                <w:szCs w:val="20"/>
              </w:rPr>
              <w:t>Se desistió de la denuncia. Por lo que, no se publica información</w:t>
            </w:r>
          </w:p>
        </w:tc>
      </w:tr>
      <w:tr w:rsidR="00176B40" w:rsidRPr="000164F3" w:rsidTr="00412E42">
        <w:tc>
          <w:tcPr>
            <w:tcW w:w="1134" w:type="dxa"/>
            <w:shd w:val="clear" w:color="auto" w:fill="auto"/>
            <w:vAlign w:val="center"/>
          </w:tcPr>
          <w:p w:rsidR="00176B40" w:rsidRDefault="009560EE" w:rsidP="00176B40">
            <w:pPr>
              <w:contextualSpacing/>
              <w:jc w:val="center"/>
              <w:rPr>
                <w:rFonts w:eastAsia="Calibri" w:cs="Times New Roman"/>
                <w:sz w:val="20"/>
                <w:szCs w:val="20"/>
              </w:rPr>
            </w:pPr>
            <w:r>
              <w:rPr>
                <w:rFonts w:eastAsia="Calibri" w:cs="Times New Roman"/>
                <w:sz w:val="20"/>
                <w:szCs w:val="20"/>
              </w:rPr>
              <w:t>81-2016</w:t>
            </w:r>
          </w:p>
        </w:tc>
        <w:tc>
          <w:tcPr>
            <w:tcW w:w="6379" w:type="dxa"/>
            <w:shd w:val="clear" w:color="auto" w:fill="auto"/>
            <w:vAlign w:val="center"/>
          </w:tcPr>
          <w:p w:rsidR="00176B40" w:rsidRPr="003117A7" w:rsidRDefault="00176B40" w:rsidP="00176B40">
            <w:pPr>
              <w:autoSpaceDE w:val="0"/>
              <w:autoSpaceDN w:val="0"/>
              <w:adjustRightInd w:val="0"/>
              <w:spacing w:after="0" w:line="240" w:lineRule="auto"/>
              <w:rPr>
                <w:rFonts w:cs="Arial-BoldMT"/>
                <w:bCs/>
                <w:sz w:val="20"/>
                <w:szCs w:val="20"/>
              </w:rPr>
            </w:pPr>
            <w:r>
              <w:rPr>
                <w:rFonts w:cs="Arial-BoldMT"/>
                <w:bCs/>
                <w:sz w:val="20"/>
                <w:szCs w:val="20"/>
              </w:rPr>
              <w:t>D</w:t>
            </w:r>
            <w:r w:rsidRPr="003117A7">
              <w:rPr>
                <w:rFonts w:cs="Arial-BoldMT"/>
                <w:bCs/>
                <w:sz w:val="20"/>
                <w:szCs w:val="20"/>
              </w:rPr>
              <w:t>enuncias de violaciones a los De</w:t>
            </w:r>
            <w:r>
              <w:rPr>
                <w:rFonts w:cs="Arial-BoldMT"/>
                <w:bCs/>
                <w:sz w:val="20"/>
                <w:szCs w:val="20"/>
              </w:rPr>
              <w:t xml:space="preserve">rechos Humanos cometidas por la </w:t>
            </w:r>
            <w:r w:rsidRPr="003117A7">
              <w:rPr>
                <w:rFonts w:cs="Arial-BoldMT"/>
                <w:bCs/>
                <w:sz w:val="20"/>
                <w:szCs w:val="20"/>
              </w:rPr>
              <w:t xml:space="preserve">Fuerza Armada y PNC </w:t>
            </w:r>
            <w:r>
              <w:rPr>
                <w:rFonts w:cs="Arial-BoldMT"/>
                <w:bCs/>
                <w:sz w:val="20"/>
                <w:szCs w:val="20"/>
              </w:rPr>
              <w:t xml:space="preserve">en </w:t>
            </w:r>
            <w:r w:rsidRPr="003117A7">
              <w:rPr>
                <w:rFonts w:cs="Arial-BoldMT"/>
                <w:bCs/>
                <w:sz w:val="20"/>
                <w:szCs w:val="20"/>
              </w:rPr>
              <w:t xml:space="preserve">2016 </w:t>
            </w:r>
            <w:r>
              <w:rPr>
                <w:rFonts w:cs="Arial-BoldMT"/>
                <w:bCs/>
                <w:sz w:val="20"/>
                <w:szCs w:val="20"/>
              </w:rPr>
              <w:t>a escala nacional</w:t>
            </w:r>
          </w:p>
        </w:tc>
        <w:tc>
          <w:tcPr>
            <w:tcW w:w="2268" w:type="dxa"/>
            <w:vAlign w:val="center"/>
          </w:tcPr>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62" w:history="1">
              <w:r w:rsidR="00176B40" w:rsidRPr="00641E6F">
                <w:rPr>
                  <w:rStyle w:val="Hipervnculo"/>
                  <w:rFonts w:eastAsia="Calibri" w:cs="Times New Roman"/>
                  <w:sz w:val="20"/>
                  <w:szCs w:val="20"/>
                </w:rPr>
                <w:t>DESCARGAR</w:t>
              </w:r>
            </w:hyperlink>
          </w:p>
          <w:p w:rsidR="00176B40" w:rsidRDefault="00176B40" w:rsidP="00176B40">
            <w:pPr>
              <w:spacing w:after="0"/>
              <w:jc w:val="center"/>
              <w:rPr>
                <w:rFonts w:eastAsia="Calibri" w:cs="Times New Roman"/>
                <w:sz w:val="20"/>
                <w:szCs w:val="20"/>
              </w:rPr>
            </w:pPr>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473FDC" w:rsidRDefault="0046503A" w:rsidP="00176B40">
            <w:pPr>
              <w:spacing w:after="0"/>
              <w:jc w:val="center"/>
              <w:rPr>
                <w:rFonts w:eastAsia="Calibri" w:cs="Times New Roman"/>
                <w:sz w:val="20"/>
                <w:szCs w:val="20"/>
              </w:rPr>
            </w:pPr>
            <w:hyperlink r:id="rId163" w:history="1">
              <w:r w:rsidR="00473FDC" w:rsidRPr="00473FDC">
                <w:rPr>
                  <w:rStyle w:val="Hipervnculo"/>
                  <w:rFonts w:eastAsia="Calibri" w:cs="Times New Roman"/>
                  <w:sz w:val="20"/>
                  <w:szCs w:val="20"/>
                </w:rPr>
                <w:t>DESCARGAR</w:t>
              </w:r>
            </w:hyperlink>
          </w:p>
        </w:tc>
      </w:tr>
      <w:tr w:rsidR="00176B40" w:rsidRPr="000164F3" w:rsidTr="00412E42">
        <w:tc>
          <w:tcPr>
            <w:tcW w:w="1134" w:type="dxa"/>
            <w:shd w:val="clear" w:color="auto" w:fill="auto"/>
            <w:vAlign w:val="center"/>
          </w:tcPr>
          <w:p w:rsidR="00176B40" w:rsidRDefault="009560EE" w:rsidP="00176B40">
            <w:pPr>
              <w:contextualSpacing/>
              <w:jc w:val="center"/>
              <w:rPr>
                <w:rFonts w:eastAsia="Calibri" w:cs="Times New Roman"/>
                <w:sz w:val="20"/>
                <w:szCs w:val="20"/>
              </w:rPr>
            </w:pPr>
            <w:r>
              <w:rPr>
                <w:rFonts w:eastAsia="Calibri" w:cs="Times New Roman"/>
                <w:sz w:val="20"/>
                <w:szCs w:val="20"/>
              </w:rPr>
              <w:t>82-2016</w:t>
            </w:r>
          </w:p>
        </w:tc>
        <w:tc>
          <w:tcPr>
            <w:tcW w:w="6379" w:type="dxa"/>
            <w:shd w:val="clear" w:color="auto" w:fill="auto"/>
            <w:vAlign w:val="center"/>
          </w:tcPr>
          <w:p w:rsidR="00176B40" w:rsidRPr="003117A7" w:rsidRDefault="00176B40" w:rsidP="00176B40">
            <w:pPr>
              <w:autoSpaceDE w:val="0"/>
              <w:autoSpaceDN w:val="0"/>
              <w:adjustRightInd w:val="0"/>
              <w:spacing w:after="0" w:line="240" w:lineRule="auto"/>
              <w:jc w:val="both"/>
              <w:rPr>
                <w:rFonts w:cs="Arial-BoldMT"/>
                <w:bCs/>
                <w:sz w:val="20"/>
                <w:szCs w:val="20"/>
              </w:rPr>
            </w:pPr>
            <w:r w:rsidRPr="003117A7">
              <w:rPr>
                <w:rFonts w:cs="Arial-BoldMT"/>
                <w:bCs/>
                <w:sz w:val="20"/>
                <w:szCs w:val="20"/>
              </w:rPr>
              <w:t>Denun</w:t>
            </w:r>
            <w:r>
              <w:rPr>
                <w:rFonts w:cs="Arial-BoldMT"/>
                <w:bCs/>
                <w:sz w:val="20"/>
                <w:szCs w:val="20"/>
              </w:rPr>
              <w:t xml:space="preserve">cias recibidas contra la PNC por </w:t>
            </w:r>
            <w:r w:rsidRPr="003117A7">
              <w:rPr>
                <w:rFonts w:cs="Arial-BoldMT"/>
                <w:bCs/>
                <w:sz w:val="20"/>
                <w:szCs w:val="20"/>
              </w:rPr>
              <w:t xml:space="preserve">violaciones a Derechos Humanos </w:t>
            </w:r>
            <w:r>
              <w:rPr>
                <w:rFonts w:cs="Arial-BoldMT"/>
                <w:bCs/>
                <w:sz w:val="20"/>
                <w:szCs w:val="20"/>
              </w:rPr>
              <w:t>de enero a diciembre de 2016</w:t>
            </w:r>
            <w:r w:rsidRPr="003117A7">
              <w:rPr>
                <w:rFonts w:cs="Arial-BoldMT"/>
                <w:bCs/>
                <w:sz w:val="20"/>
                <w:szCs w:val="20"/>
              </w:rPr>
              <w:t>.</w:t>
            </w:r>
          </w:p>
        </w:tc>
        <w:tc>
          <w:tcPr>
            <w:tcW w:w="2268" w:type="dxa"/>
            <w:vAlign w:val="center"/>
          </w:tcPr>
          <w:p w:rsidR="00176B40" w:rsidRDefault="00176B40" w:rsidP="00176B40">
            <w:pPr>
              <w:spacing w:after="0"/>
              <w:jc w:val="center"/>
              <w:rPr>
                <w:rFonts w:eastAsia="Calibri" w:cs="Times New Roman"/>
                <w:sz w:val="20"/>
                <w:szCs w:val="20"/>
              </w:rPr>
            </w:pPr>
          </w:p>
          <w:p w:rsidR="00176B40" w:rsidRPr="000164F3" w:rsidRDefault="0046503A" w:rsidP="00176B40">
            <w:pPr>
              <w:spacing w:after="0"/>
              <w:jc w:val="center"/>
              <w:rPr>
                <w:rFonts w:eastAsia="Calibri" w:cs="Times New Roman"/>
                <w:sz w:val="20"/>
                <w:szCs w:val="20"/>
              </w:rPr>
            </w:pPr>
            <w:hyperlink r:id="rId164" w:history="1">
              <w:r w:rsidR="00176B40" w:rsidRPr="00C85784">
                <w:rPr>
                  <w:rStyle w:val="Hipervnculo"/>
                  <w:rFonts w:eastAsia="Calibri" w:cs="Times New Roman"/>
                  <w:sz w:val="20"/>
                  <w:szCs w:val="20"/>
                </w:rPr>
                <w:t>DESCARGAR</w:t>
              </w:r>
            </w:hyperlink>
          </w:p>
          <w:p w:rsidR="00176B40" w:rsidRPr="000164F3" w:rsidRDefault="00176B40" w:rsidP="00176B40">
            <w:pPr>
              <w:spacing w:after="0"/>
              <w:jc w:val="center"/>
              <w:rPr>
                <w:rFonts w:eastAsia="Calibri" w:cs="Times New Roman"/>
                <w:sz w:val="20"/>
                <w:szCs w:val="20"/>
              </w:rPr>
            </w:pPr>
          </w:p>
        </w:tc>
        <w:tc>
          <w:tcPr>
            <w:tcW w:w="3118" w:type="dxa"/>
          </w:tcPr>
          <w:p w:rsidR="00176B40" w:rsidRDefault="00176B40" w:rsidP="00176B40">
            <w:pPr>
              <w:spacing w:after="0"/>
              <w:jc w:val="center"/>
              <w:rPr>
                <w:rFonts w:eastAsia="Calibri" w:cs="Times New Roman"/>
                <w:sz w:val="20"/>
                <w:szCs w:val="20"/>
              </w:rPr>
            </w:pPr>
          </w:p>
          <w:p w:rsidR="00473FDC" w:rsidRDefault="0046503A" w:rsidP="00176B40">
            <w:pPr>
              <w:spacing w:after="0"/>
              <w:jc w:val="center"/>
              <w:rPr>
                <w:rFonts w:eastAsia="Calibri" w:cs="Times New Roman"/>
                <w:sz w:val="20"/>
                <w:szCs w:val="20"/>
              </w:rPr>
            </w:pPr>
            <w:hyperlink r:id="rId165" w:history="1">
              <w:r w:rsidR="00473FDC" w:rsidRPr="00473FDC">
                <w:rPr>
                  <w:rStyle w:val="Hipervnculo"/>
                  <w:rFonts w:eastAsia="Calibri" w:cs="Times New Roman"/>
                  <w:sz w:val="20"/>
                  <w:szCs w:val="20"/>
                </w:rPr>
                <w:t>DESCARGAR</w:t>
              </w:r>
            </w:hyperlink>
          </w:p>
        </w:tc>
      </w:tr>
    </w:tbl>
    <w:p w:rsidR="00AD52B0" w:rsidRDefault="00AD52B0"/>
    <w:sectPr w:rsidR="00AD52B0" w:rsidSect="00774A35">
      <w:pgSz w:w="15840" w:h="12240" w:orient="landscape"/>
      <w:pgMar w:top="1701" w:right="0"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imes New Roman-22718-Identity">
    <w:panose1 w:val="00000000000000000000"/>
    <w:charset w:val="00"/>
    <w:family w:val="auto"/>
    <w:notTrueType/>
    <w:pitch w:val="default"/>
    <w:sig w:usb0="00000003" w:usb1="00000000" w:usb2="00000000" w:usb3="00000000" w:csb0="00000001" w:csb1="00000000"/>
  </w:font>
  <w:font w:name="*Times New Roman-20826-Identity">
    <w:panose1 w:val="00000000000000000000"/>
    <w:charset w:val="00"/>
    <w:family w:val="auto"/>
    <w:notTrueType/>
    <w:pitch w:val="default"/>
    <w:sig w:usb0="00000003" w:usb1="00000000" w:usb2="00000000" w:usb3="00000000" w:csb0="00000001" w:csb1="00000000"/>
  </w:font>
  <w:font w:name="*Times New Roman-25242-Identity">
    <w:panose1 w:val="00000000000000000000"/>
    <w:charset w:val="00"/>
    <w:family w:val="auto"/>
    <w:notTrueType/>
    <w:pitch w:val="default"/>
    <w:sig w:usb0="00000003" w:usb1="00000000" w:usb2="00000000" w:usb3="00000000" w:csb0="00000001" w:csb1="00000000"/>
  </w:font>
  <w:font w:name="*Times New Roman-17896-Identity">
    <w:panose1 w:val="00000000000000000000"/>
    <w:charset w:val="00"/>
    <w:family w:val="auto"/>
    <w:notTrueType/>
    <w:pitch w:val="default"/>
    <w:sig w:usb0="00000003" w:usb1="00000000" w:usb2="00000000" w:usb3="00000000" w:csb0="00000001" w:csb1="00000000"/>
  </w:font>
  <w:font w:name="*Times New Roman-18600-Identity">
    <w:panose1 w:val="00000000000000000000"/>
    <w:charset w:val="00"/>
    <w:family w:val="auto"/>
    <w:notTrueType/>
    <w:pitch w:val="default"/>
    <w:sig w:usb0="00000003" w:usb1="00000000" w:usb2="00000000" w:usb3="00000000" w:csb0="00000001" w:csb1="00000000"/>
  </w:font>
  <w:font w:name="*Times New Roman-11647-Identity">
    <w:panose1 w:val="00000000000000000000"/>
    <w:charset w:val="00"/>
    <w:family w:val="auto"/>
    <w:notTrueType/>
    <w:pitch w:val="default"/>
    <w:sig w:usb0="00000003" w:usb1="00000000" w:usb2="00000000" w:usb3="00000000" w:csb0="00000001" w:csb1="00000000"/>
  </w:font>
  <w:font w:name="*Times New Roman-22150-Identity">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 New Roman-Bold-7852-Iden">
    <w:panose1 w:val="00000000000000000000"/>
    <w:charset w:val="00"/>
    <w:family w:val="auto"/>
    <w:notTrueType/>
    <w:pitch w:val="default"/>
    <w:sig w:usb0="00000003" w:usb1="00000000" w:usb2="00000000" w:usb3="00000000" w:csb0="00000001" w:csb1="00000000"/>
  </w:font>
  <w:font w:name="*Times New Roman-7911-Identity-">
    <w:panose1 w:val="00000000000000000000"/>
    <w:charset w:val="00"/>
    <w:family w:val="auto"/>
    <w:notTrueType/>
    <w:pitch w:val="default"/>
    <w:sig w:usb0="00000003" w:usb1="00000000" w:usb2="00000000" w:usb3="00000000" w:csb0="00000001" w:csb1="00000000"/>
  </w:font>
  <w:font w:name="*Arial-Bold-6443-Identity-H">
    <w:panose1 w:val="00000000000000000000"/>
    <w:charset w:val="00"/>
    <w:family w:val="auto"/>
    <w:notTrueType/>
    <w:pitch w:val="default"/>
    <w:sig w:usb0="00000003" w:usb1="00000000" w:usb2="00000000" w:usb3="00000000" w:csb0="00000001" w:csb1="00000000"/>
  </w:font>
  <w:font w:name="*Times New Roman-9662-Identity-">
    <w:panose1 w:val="00000000000000000000"/>
    <w:charset w:val="00"/>
    <w:family w:val="auto"/>
    <w:notTrueType/>
    <w:pitch w:val="default"/>
    <w:sig w:usb0="00000003" w:usb1="00000000" w:usb2="00000000" w:usb3="00000000" w:csb0="00000001" w:csb1="00000000"/>
  </w:font>
  <w:font w:name="*Arial-Bold-8590-Identity-H">
    <w:panose1 w:val="00000000000000000000"/>
    <w:charset w:val="00"/>
    <w:family w:val="auto"/>
    <w:notTrueType/>
    <w:pitch w:val="default"/>
    <w:sig w:usb0="00000003" w:usb1="00000000" w:usb2="00000000" w:usb3="00000000" w:csb0="00000001" w:csb1="00000000"/>
  </w:font>
  <w:font w:name="*Times New Roman-Bold-10942-Ide">
    <w:panose1 w:val="00000000000000000000"/>
    <w:charset w:val="00"/>
    <w:family w:val="auto"/>
    <w:notTrueType/>
    <w:pitch w:val="default"/>
    <w:sig w:usb0="00000003" w:usb1="00000000" w:usb2="00000000" w:usb3="00000000" w:csb0="00000001" w:csb1="00000000"/>
  </w:font>
  <w:font w:name="*Times New Roman-Bold-10268-Ide">
    <w:panose1 w:val="00000000000000000000"/>
    <w:charset w:val="00"/>
    <w:family w:val="auto"/>
    <w:notTrueType/>
    <w:pitch w:val="default"/>
    <w:sig w:usb0="00000003" w:usb1="00000000" w:usb2="00000000" w:usb3="00000000" w:csb0="00000001" w:csb1="00000000"/>
  </w:font>
  <w:font w:name="*Times New Roman-Bold-24224-Ide">
    <w:panose1 w:val="00000000000000000000"/>
    <w:charset w:val="00"/>
    <w:family w:val="auto"/>
    <w:notTrueType/>
    <w:pitch w:val="default"/>
    <w:sig w:usb0="00000003" w:usb1="00000000" w:usb2="00000000" w:usb3="00000000" w:csb0="00000001" w:csb1="00000000"/>
  </w:font>
  <w:font w:name="*Times New Roman-Bold-12507-Ide">
    <w:panose1 w:val="00000000000000000000"/>
    <w:charset w:val="00"/>
    <w:family w:val="auto"/>
    <w:notTrueType/>
    <w:pitch w:val="default"/>
    <w:sig w:usb0="00000003" w:usb1="00000000" w:usb2="00000000" w:usb3="00000000" w:csb0="00000001" w:csb1="00000000"/>
  </w:font>
  <w:font w:name="*Times New Roman-19459-Identity">
    <w:panose1 w:val="00000000000000000000"/>
    <w:charset w:val="00"/>
    <w:family w:val="auto"/>
    <w:notTrueType/>
    <w:pitch w:val="default"/>
    <w:sig w:usb0="00000003" w:usb1="00000000" w:usb2="00000000" w:usb3="00000000" w:csb0="00000001" w:csb1="00000000"/>
  </w:font>
  <w:font w:name="*Times New Roman-Bold-22213-Ide">
    <w:panose1 w:val="00000000000000000000"/>
    <w:charset w:val="00"/>
    <w:family w:val="auto"/>
    <w:notTrueType/>
    <w:pitch w:val="default"/>
    <w:sig w:usb0="00000003" w:usb1="00000000" w:usb2="00000000" w:usb3="00000000" w:csb0="00000001" w:csb1="00000000"/>
  </w:font>
  <w:font w:name="*Times New Roman-Bold-12824-Ide">
    <w:panose1 w:val="00000000000000000000"/>
    <w:charset w:val="00"/>
    <w:family w:val="auto"/>
    <w:notTrueType/>
    <w:pitch w:val="default"/>
    <w:sig w:usb0="00000003" w:usb1="00000000" w:usb2="00000000" w:usb3="00000000" w:csb0="00000001" w:csb1="00000000"/>
  </w:font>
  <w:font w:name="*Times New Roman-9462-Identity-">
    <w:panose1 w:val="00000000000000000000"/>
    <w:charset w:val="00"/>
    <w:family w:val="auto"/>
    <w:notTrueType/>
    <w:pitch w:val="default"/>
    <w:sig w:usb0="00000003" w:usb1="00000000" w:usb2="00000000" w:usb3="00000000" w:csb0="00000001" w:csb1="00000000"/>
  </w:font>
  <w:font w:name="*Times New Roman-10220-Identity">
    <w:panose1 w:val="00000000000000000000"/>
    <w:charset w:val="00"/>
    <w:family w:val="auto"/>
    <w:notTrueType/>
    <w:pitch w:val="default"/>
    <w:sig w:usb0="00000003" w:usb1="00000000" w:usb2="00000000" w:usb3="00000000" w:csb0="00000001" w:csb1="00000000"/>
  </w:font>
  <w:font w:name="*Times New Roman-10544-Identity">
    <w:panose1 w:val="00000000000000000000"/>
    <w:charset w:val="00"/>
    <w:family w:val="auto"/>
    <w:notTrueType/>
    <w:pitch w:val="default"/>
    <w:sig w:usb0="00000003" w:usb1="00000000" w:usb2="00000000" w:usb3="00000000" w:csb0="00000001" w:csb1="00000000"/>
  </w:font>
  <w:font w:name="*Times New Roman-Bold-22482-Ide">
    <w:panose1 w:val="00000000000000000000"/>
    <w:charset w:val="00"/>
    <w:family w:val="auto"/>
    <w:notTrueType/>
    <w:pitch w:val="default"/>
    <w:sig w:usb0="00000003" w:usb1="00000000" w:usb2="00000000" w:usb3="00000000" w:csb0="00000001" w:csb1="00000000"/>
  </w:font>
  <w:font w:name="*Minion Pro-9126-Identity-H">
    <w:panose1 w:val="00000000000000000000"/>
    <w:charset w:val="00"/>
    <w:family w:val="auto"/>
    <w:notTrueType/>
    <w:pitch w:val="default"/>
    <w:sig w:usb0="00000003" w:usb1="00000000" w:usb2="00000000" w:usb3="00000000" w:csb0="00000001" w:csb1="00000000"/>
  </w:font>
  <w:font w:name="*Times New Roman-16227-Identity">
    <w:panose1 w:val="00000000000000000000"/>
    <w:charset w:val="00"/>
    <w:family w:val="auto"/>
    <w:notTrueType/>
    <w:pitch w:val="default"/>
    <w:sig w:usb0="00000003" w:usb1="00000000" w:usb2="00000000" w:usb3="00000000" w:csb0="00000001" w:csb1="00000000"/>
  </w:font>
  <w:font w:name="*Times New Roman-Bold-11266-Ide">
    <w:panose1 w:val="00000000000000000000"/>
    <w:charset w:val="00"/>
    <w:family w:val="auto"/>
    <w:notTrueType/>
    <w:pitch w:val="default"/>
    <w:sig w:usb0="00000003" w:usb1="00000000" w:usb2="00000000" w:usb3="00000000" w:csb0="00000001" w:csb1="00000000"/>
  </w:font>
  <w:font w:name="*Times New Roman-Bold-11119-Ide">
    <w:panose1 w:val="00000000000000000000"/>
    <w:charset w:val="00"/>
    <w:family w:val="auto"/>
    <w:notTrueType/>
    <w:pitch w:val="default"/>
    <w:sig w:usb0="00000003" w:usb1="00000000" w:usb2="00000000" w:usb3="00000000" w:csb0="00000001" w:csb1="00000000"/>
  </w:font>
  <w:font w:name="*Times New Roman-Bold-8261-Iden">
    <w:panose1 w:val="00000000000000000000"/>
    <w:charset w:val="00"/>
    <w:family w:val="auto"/>
    <w:notTrueType/>
    <w:pitch w:val="default"/>
    <w:sig w:usb0="00000003" w:usb1="00000000" w:usb2="00000000" w:usb3="00000000" w:csb0="00000001" w:csb1="00000000"/>
  </w:font>
  <w:font w:name="*Times New Roman-Bold-10593-Ide">
    <w:panose1 w:val="00000000000000000000"/>
    <w:charset w:val="00"/>
    <w:family w:val="auto"/>
    <w:notTrueType/>
    <w:pitch w:val="default"/>
    <w:sig w:usb0="00000003" w:usb1="00000000" w:usb2="00000000" w:usb3="00000000" w:csb0="00000001" w:csb1="00000000"/>
  </w:font>
  <w:font w:name="*Times New Roman-Bold-18917-Ide">
    <w:panose1 w:val="00000000000000000000"/>
    <w:charset w:val="00"/>
    <w:family w:val="auto"/>
    <w:notTrueType/>
    <w:pitch w:val="default"/>
    <w:sig w:usb0="00000003" w:usb1="00000000" w:usb2="00000000" w:usb3="00000000" w:csb0="00000001" w:csb1="00000000"/>
  </w:font>
  <w:font w:name="*Times New Roman-Bold-21091-Ide">
    <w:panose1 w:val="00000000000000000000"/>
    <w:charset w:val="00"/>
    <w:family w:val="auto"/>
    <w:notTrueType/>
    <w:pitch w:val="default"/>
    <w:sig w:usb0="00000003" w:usb1="00000000" w:usb2="00000000" w:usb3="00000000" w:csb0="00000001" w:csb1="00000000"/>
  </w:font>
  <w:font w:name="*Times New Roman-Bold-16077-Ide">
    <w:panose1 w:val="00000000000000000000"/>
    <w:charset w:val="00"/>
    <w:family w:val="auto"/>
    <w:notTrueType/>
    <w:pitch w:val="default"/>
    <w:sig w:usb0="00000003" w:usb1="00000000" w:usb2="00000000" w:usb3="00000000" w:csb0="00000001" w:csb1="00000000"/>
  </w:font>
  <w:font w:name="*Times New Roman-Bold-15061-Ide">
    <w:panose1 w:val="00000000000000000000"/>
    <w:charset w:val="00"/>
    <w:family w:val="auto"/>
    <w:notTrueType/>
    <w:pitch w:val="default"/>
    <w:sig w:usb0="00000003" w:usb1="00000000" w:usb2="00000000" w:usb3="00000000" w:csb0="00000001" w:csb1="00000000"/>
  </w:font>
  <w:font w:name="*Times New Roman-BoldItalic-319">
    <w:panose1 w:val="00000000000000000000"/>
    <w:charset w:val="00"/>
    <w:family w:val="auto"/>
    <w:notTrueType/>
    <w:pitch w:val="default"/>
    <w:sig w:usb0="00000003" w:usb1="00000000" w:usb2="00000000" w:usb3="00000000" w:csb0="00000001" w:csb1="00000000"/>
  </w:font>
  <w:font w:name="*Arial-Bold-9738-Identity-H">
    <w:panose1 w:val="00000000000000000000"/>
    <w:charset w:val="00"/>
    <w:family w:val="auto"/>
    <w:notTrueType/>
    <w:pitch w:val="default"/>
    <w:sig w:usb0="00000003" w:usb1="00000000" w:usb2="00000000" w:usb3="00000000" w:csb0="00000001" w:csb1="00000000"/>
  </w:font>
  <w:font w:name="*Arial-Bold-8549-Identity-H">
    <w:panose1 w:val="00000000000000000000"/>
    <w:charset w:val="00"/>
    <w:family w:val="auto"/>
    <w:notTrueType/>
    <w:pitch w:val="default"/>
    <w:sig w:usb0="00000003" w:usb1="00000000" w:usb2="00000000" w:usb3="00000000" w:csb0="00000001" w:csb1="00000000"/>
  </w:font>
  <w:font w:name="*Arial-6551-Identity-H">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44B"/>
    <w:multiLevelType w:val="hybridMultilevel"/>
    <w:tmpl w:val="7BD4F04E"/>
    <w:lvl w:ilvl="0" w:tplc="FF3C69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9AF4CE6"/>
    <w:multiLevelType w:val="hybridMultilevel"/>
    <w:tmpl w:val="590CA8BE"/>
    <w:lvl w:ilvl="0" w:tplc="51E88016">
      <w:start w:val="1"/>
      <w:numFmt w:val="upperRoman"/>
      <w:lvlText w:val="%1."/>
      <w:lvlJc w:val="left"/>
      <w:pPr>
        <w:ind w:left="1080" w:hanging="720"/>
      </w:pPr>
      <w:rPr>
        <w:rFonts w:ascii="Arial-BoldMT" w:hAnsi="Arial-BoldMT" w:hint="default"/>
        <w:sz w:val="23"/>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C2829F8"/>
    <w:multiLevelType w:val="hybridMultilevel"/>
    <w:tmpl w:val="A126BA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070676E"/>
    <w:multiLevelType w:val="multilevel"/>
    <w:tmpl w:val="78EA0A62"/>
    <w:lvl w:ilvl="0">
      <w:start w:val="2"/>
      <w:numFmt w:val="decimal"/>
      <w:lvlText w:val="%1"/>
      <w:lvlJc w:val="left"/>
      <w:pPr>
        <w:ind w:left="585" w:hanging="585"/>
      </w:pPr>
      <w:rPr>
        <w:rFonts w:hint="default"/>
      </w:rPr>
    </w:lvl>
    <w:lvl w:ilvl="1">
      <w:start w:val="20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F3"/>
    <w:rsid w:val="000164F3"/>
    <w:rsid w:val="00032953"/>
    <w:rsid w:val="00042F12"/>
    <w:rsid w:val="000952CF"/>
    <w:rsid w:val="000A2C69"/>
    <w:rsid w:val="000E748F"/>
    <w:rsid w:val="00130543"/>
    <w:rsid w:val="00134336"/>
    <w:rsid w:val="00176B40"/>
    <w:rsid w:val="00187431"/>
    <w:rsid w:val="00193DFB"/>
    <w:rsid w:val="001B43EE"/>
    <w:rsid w:val="002031B9"/>
    <w:rsid w:val="00210E7C"/>
    <w:rsid w:val="002316C9"/>
    <w:rsid w:val="00257069"/>
    <w:rsid w:val="00264BB9"/>
    <w:rsid w:val="00293E28"/>
    <w:rsid w:val="002E4698"/>
    <w:rsid w:val="002F68EC"/>
    <w:rsid w:val="003117A7"/>
    <w:rsid w:val="0036243A"/>
    <w:rsid w:val="003864D6"/>
    <w:rsid w:val="003D20C9"/>
    <w:rsid w:val="00412E42"/>
    <w:rsid w:val="00434667"/>
    <w:rsid w:val="00440EF5"/>
    <w:rsid w:val="0044435F"/>
    <w:rsid w:val="0046503A"/>
    <w:rsid w:val="00465A1F"/>
    <w:rsid w:val="00473FDC"/>
    <w:rsid w:val="004922BB"/>
    <w:rsid w:val="004A335A"/>
    <w:rsid w:val="004E0DB1"/>
    <w:rsid w:val="004F1F8B"/>
    <w:rsid w:val="00627698"/>
    <w:rsid w:val="00641E6F"/>
    <w:rsid w:val="00671CFB"/>
    <w:rsid w:val="00700FF2"/>
    <w:rsid w:val="00703F00"/>
    <w:rsid w:val="0074505F"/>
    <w:rsid w:val="00774A35"/>
    <w:rsid w:val="007949C8"/>
    <w:rsid w:val="007A0F7D"/>
    <w:rsid w:val="008037DE"/>
    <w:rsid w:val="00827858"/>
    <w:rsid w:val="00864675"/>
    <w:rsid w:val="00872B97"/>
    <w:rsid w:val="00884200"/>
    <w:rsid w:val="00885F60"/>
    <w:rsid w:val="008A4315"/>
    <w:rsid w:val="008C57A9"/>
    <w:rsid w:val="00911D43"/>
    <w:rsid w:val="00913E38"/>
    <w:rsid w:val="009313EA"/>
    <w:rsid w:val="009560EE"/>
    <w:rsid w:val="009C5243"/>
    <w:rsid w:val="009E5152"/>
    <w:rsid w:val="009E6BAA"/>
    <w:rsid w:val="009F3624"/>
    <w:rsid w:val="009F70F9"/>
    <w:rsid w:val="00A24438"/>
    <w:rsid w:val="00A63365"/>
    <w:rsid w:val="00A8448E"/>
    <w:rsid w:val="00A865CC"/>
    <w:rsid w:val="00AC2921"/>
    <w:rsid w:val="00AD52B0"/>
    <w:rsid w:val="00B133B1"/>
    <w:rsid w:val="00B2741B"/>
    <w:rsid w:val="00B3402D"/>
    <w:rsid w:val="00B616B7"/>
    <w:rsid w:val="00BD2397"/>
    <w:rsid w:val="00BF7336"/>
    <w:rsid w:val="00C25451"/>
    <w:rsid w:val="00C5018C"/>
    <w:rsid w:val="00C55446"/>
    <w:rsid w:val="00C67DC7"/>
    <w:rsid w:val="00C706D9"/>
    <w:rsid w:val="00C8521A"/>
    <w:rsid w:val="00C85784"/>
    <w:rsid w:val="00CB69EC"/>
    <w:rsid w:val="00D11749"/>
    <w:rsid w:val="00D2515E"/>
    <w:rsid w:val="00DE0439"/>
    <w:rsid w:val="00E11594"/>
    <w:rsid w:val="00E22AC3"/>
    <w:rsid w:val="00E64221"/>
    <w:rsid w:val="00E801A0"/>
    <w:rsid w:val="00EF4CCD"/>
    <w:rsid w:val="00F1242B"/>
    <w:rsid w:val="00F13F65"/>
    <w:rsid w:val="00F627C4"/>
    <w:rsid w:val="00F82A03"/>
    <w:rsid w:val="00F94190"/>
    <w:rsid w:val="00FA0760"/>
    <w:rsid w:val="00FE2F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164F3"/>
  </w:style>
  <w:style w:type="numbering" w:customStyle="1" w:styleId="Sinlista11">
    <w:name w:val="Sin lista11"/>
    <w:next w:val="Sinlista"/>
    <w:uiPriority w:val="99"/>
    <w:semiHidden/>
    <w:unhideWhenUsed/>
    <w:rsid w:val="000164F3"/>
  </w:style>
  <w:style w:type="numbering" w:customStyle="1" w:styleId="Sinlista111">
    <w:name w:val="Sin lista111"/>
    <w:next w:val="Sinlista"/>
    <w:uiPriority w:val="99"/>
    <w:semiHidden/>
    <w:unhideWhenUsed/>
    <w:rsid w:val="000164F3"/>
  </w:style>
  <w:style w:type="paragraph" w:styleId="Textodeglobo">
    <w:name w:val="Balloon Text"/>
    <w:basedOn w:val="Normal"/>
    <w:link w:val="TextodegloboCar"/>
    <w:uiPriority w:val="99"/>
    <w:semiHidden/>
    <w:unhideWhenUsed/>
    <w:rsid w:val="000164F3"/>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0164F3"/>
    <w:rPr>
      <w:rFonts w:ascii="Tahoma" w:eastAsia="Calibri" w:hAnsi="Tahoma" w:cs="Tahoma"/>
      <w:sz w:val="16"/>
      <w:szCs w:val="16"/>
      <w:lang w:val="es-ES"/>
    </w:rPr>
  </w:style>
  <w:style w:type="character" w:styleId="Hipervnculo">
    <w:name w:val="Hyperlink"/>
    <w:uiPriority w:val="99"/>
    <w:unhideWhenUsed/>
    <w:rsid w:val="000164F3"/>
    <w:rPr>
      <w:color w:val="0000FF"/>
      <w:u w:val="single"/>
    </w:rPr>
  </w:style>
  <w:style w:type="character" w:styleId="Hipervnculovisitado">
    <w:name w:val="FollowedHyperlink"/>
    <w:uiPriority w:val="99"/>
    <w:semiHidden/>
    <w:unhideWhenUsed/>
    <w:rsid w:val="000164F3"/>
    <w:rPr>
      <w:color w:val="800080"/>
      <w:u w:val="single"/>
    </w:rPr>
  </w:style>
  <w:style w:type="paragraph" w:styleId="Prrafodelista">
    <w:name w:val="List Paragraph"/>
    <w:basedOn w:val="Normal"/>
    <w:uiPriority w:val="34"/>
    <w:qFormat/>
    <w:rsid w:val="000164F3"/>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0164F3"/>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164F3"/>
    <w:rPr>
      <w:rFonts w:ascii="Calibri" w:eastAsia="Calibri" w:hAnsi="Calibri" w:cs="Times New Roman"/>
      <w:sz w:val="20"/>
      <w:szCs w:val="20"/>
    </w:rPr>
  </w:style>
  <w:style w:type="character" w:styleId="Refdenotaalpie">
    <w:name w:val="footnote reference"/>
    <w:uiPriority w:val="99"/>
    <w:semiHidden/>
    <w:unhideWhenUsed/>
    <w:rsid w:val="000164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164F3"/>
  </w:style>
  <w:style w:type="numbering" w:customStyle="1" w:styleId="Sinlista11">
    <w:name w:val="Sin lista11"/>
    <w:next w:val="Sinlista"/>
    <w:uiPriority w:val="99"/>
    <w:semiHidden/>
    <w:unhideWhenUsed/>
    <w:rsid w:val="000164F3"/>
  </w:style>
  <w:style w:type="numbering" w:customStyle="1" w:styleId="Sinlista111">
    <w:name w:val="Sin lista111"/>
    <w:next w:val="Sinlista"/>
    <w:uiPriority w:val="99"/>
    <w:semiHidden/>
    <w:unhideWhenUsed/>
    <w:rsid w:val="000164F3"/>
  </w:style>
  <w:style w:type="paragraph" w:styleId="Textodeglobo">
    <w:name w:val="Balloon Text"/>
    <w:basedOn w:val="Normal"/>
    <w:link w:val="TextodegloboCar"/>
    <w:uiPriority w:val="99"/>
    <w:semiHidden/>
    <w:unhideWhenUsed/>
    <w:rsid w:val="000164F3"/>
    <w:pPr>
      <w:spacing w:after="0" w:line="240" w:lineRule="auto"/>
    </w:pPr>
    <w:rPr>
      <w:rFonts w:ascii="Tahoma" w:eastAsia="Calibri" w:hAnsi="Tahoma" w:cs="Tahoma"/>
      <w:sz w:val="16"/>
      <w:szCs w:val="16"/>
      <w:lang w:val="es-ES"/>
    </w:rPr>
  </w:style>
  <w:style w:type="character" w:customStyle="1" w:styleId="TextodegloboCar">
    <w:name w:val="Texto de globo Car"/>
    <w:basedOn w:val="Fuentedeprrafopredeter"/>
    <w:link w:val="Textodeglobo"/>
    <w:uiPriority w:val="99"/>
    <w:semiHidden/>
    <w:rsid w:val="000164F3"/>
    <w:rPr>
      <w:rFonts w:ascii="Tahoma" w:eastAsia="Calibri" w:hAnsi="Tahoma" w:cs="Tahoma"/>
      <w:sz w:val="16"/>
      <w:szCs w:val="16"/>
      <w:lang w:val="es-ES"/>
    </w:rPr>
  </w:style>
  <w:style w:type="character" w:styleId="Hipervnculo">
    <w:name w:val="Hyperlink"/>
    <w:uiPriority w:val="99"/>
    <w:unhideWhenUsed/>
    <w:rsid w:val="000164F3"/>
    <w:rPr>
      <w:color w:val="0000FF"/>
      <w:u w:val="single"/>
    </w:rPr>
  </w:style>
  <w:style w:type="character" w:styleId="Hipervnculovisitado">
    <w:name w:val="FollowedHyperlink"/>
    <w:uiPriority w:val="99"/>
    <w:semiHidden/>
    <w:unhideWhenUsed/>
    <w:rsid w:val="000164F3"/>
    <w:rPr>
      <w:color w:val="800080"/>
      <w:u w:val="single"/>
    </w:rPr>
  </w:style>
  <w:style w:type="paragraph" w:styleId="Prrafodelista">
    <w:name w:val="List Paragraph"/>
    <w:basedOn w:val="Normal"/>
    <w:uiPriority w:val="34"/>
    <w:qFormat/>
    <w:rsid w:val="000164F3"/>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0164F3"/>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164F3"/>
    <w:rPr>
      <w:rFonts w:ascii="Calibri" w:eastAsia="Calibri" w:hAnsi="Calibri" w:cs="Times New Roman"/>
      <w:sz w:val="20"/>
      <w:szCs w:val="20"/>
    </w:rPr>
  </w:style>
  <w:style w:type="character" w:styleId="Refdenotaalpie">
    <w:name w:val="footnote reference"/>
    <w:uiPriority w:val="99"/>
    <w:semiHidden/>
    <w:unhideWhenUsed/>
    <w:rsid w:val="00016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ddh.gob.sv/portal/wp-content/uploads/2018/10/12-2016-vp.pdf" TargetMode="External"/><Relationship Id="rId117" Type="http://schemas.openxmlformats.org/officeDocument/2006/relationships/hyperlink" Target="https://www.pddh.gob.sv/portal/wp-content/uploads/2019/08/53-2016vp-1.pdf" TargetMode="External"/><Relationship Id="rId21" Type="http://schemas.openxmlformats.org/officeDocument/2006/relationships/hyperlink" Target="https://www.pddh.gob.sv/portal/wp-content/uploads/2019/08/9-2016-vp-1.pdf" TargetMode="External"/><Relationship Id="rId42" Type="http://schemas.openxmlformats.org/officeDocument/2006/relationships/hyperlink" Target="https://www.pddh.gob.sv/portal/wp-content/uploads/2019/03/20-2016.pdf" TargetMode="External"/><Relationship Id="rId47" Type="http://schemas.openxmlformats.org/officeDocument/2006/relationships/hyperlink" Target="http://www.pddh.gob.sv/portal/wp-content/uploads/2018/10/23-2016-vp.pdf" TargetMode="External"/><Relationship Id="rId63" Type="http://schemas.openxmlformats.org/officeDocument/2006/relationships/hyperlink" Target="http://www.pddh.gob.sv/portal/wp-content/uploads/2018/10/28-2016-vp.pdf" TargetMode="External"/><Relationship Id="rId68" Type="http://schemas.openxmlformats.org/officeDocument/2006/relationships/hyperlink" Target="https://www.pddh.gob.sv/portal/wp-content/uploads/2019/04/30-2016-vp-2.pdf" TargetMode="External"/><Relationship Id="rId84" Type="http://schemas.openxmlformats.org/officeDocument/2006/relationships/hyperlink" Target="http://www.pddh.gob.sv/portal/wp-content/uploads/2018/10/36-2016-vp.pdf" TargetMode="External"/><Relationship Id="rId89" Type="http://schemas.openxmlformats.org/officeDocument/2006/relationships/hyperlink" Target="http://www.pddh.gob.sv/portal/wp-content/uploads/2018/10/39-2016-vp.pdf" TargetMode="External"/><Relationship Id="rId112" Type="http://schemas.openxmlformats.org/officeDocument/2006/relationships/hyperlink" Target="https://www.pddh.gob.sv/portal/wp-content/uploads/2019/03/50-2016.pdf" TargetMode="External"/><Relationship Id="rId133" Type="http://schemas.openxmlformats.org/officeDocument/2006/relationships/hyperlink" Target="http://www.pddh.gob.sv/portal/wp-content/uploads/2018/10/63-2016-vp.pdf" TargetMode="External"/><Relationship Id="rId138" Type="http://schemas.openxmlformats.org/officeDocument/2006/relationships/hyperlink" Target="https://www.pddh.gob.sv/portal/wp-content/uploads/2019/08/66-2016-vp-1.pdf" TargetMode="External"/><Relationship Id="rId154" Type="http://schemas.openxmlformats.org/officeDocument/2006/relationships/hyperlink" Target="http://www.pddh.gob.sv/portal/wp-content/uploads/2018/10/76-2016-vp.pdf" TargetMode="External"/><Relationship Id="rId159" Type="http://schemas.openxmlformats.org/officeDocument/2006/relationships/hyperlink" Target="https://www.pddh.gob.sv/portal/wp-content/uploads/2019/04/78-2019-1.pdf" TargetMode="External"/><Relationship Id="rId16" Type="http://schemas.openxmlformats.org/officeDocument/2006/relationships/hyperlink" Target="https://www.pddh.gob.sv/portal/wp-content/uploads/2019/03/6-2016.pdf" TargetMode="External"/><Relationship Id="rId107" Type="http://schemas.openxmlformats.org/officeDocument/2006/relationships/hyperlink" Target="http://www.pddh.gob.sv/portal/wp-content/uploads/2018/10/48-2016-vp.pdf" TargetMode="External"/><Relationship Id="rId11" Type="http://schemas.openxmlformats.org/officeDocument/2006/relationships/hyperlink" Target="https://www.pddh.gob.sv/portal/wp-content/uploads/2019/08/3-2016-vp-1.pdf" TargetMode="External"/><Relationship Id="rId32" Type="http://schemas.openxmlformats.org/officeDocument/2006/relationships/hyperlink" Target="https://www.pddh.gob.sv/portal/wp-content/uploads/2019/03/14-2016-vp.pdf" TargetMode="External"/><Relationship Id="rId37" Type="http://schemas.openxmlformats.org/officeDocument/2006/relationships/hyperlink" Target="https://www.pddh.gob.sv/portal/wp-content/uploads/2019/08/18-2016-vp-1.pdf" TargetMode="External"/><Relationship Id="rId53" Type="http://schemas.openxmlformats.org/officeDocument/2006/relationships/hyperlink" Target="https://www.pddh.gob.sv/portal/wp-content/uploads/2019/03/violaciones-pnc.pdf" TargetMode="External"/><Relationship Id="rId58" Type="http://schemas.openxmlformats.org/officeDocument/2006/relationships/hyperlink" Target="http://www.pddh.gob.sv/portal/wp-content/uploads/2018/10/25-2016-vp.pdf" TargetMode="External"/><Relationship Id="rId74" Type="http://schemas.openxmlformats.org/officeDocument/2006/relationships/hyperlink" Target="https://www.pddh.gob.sv/portal/wp-content/uploads/2019/04/30-2016-vp-8.pdf" TargetMode="External"/><Relationship Id="rId79" Type="http://schemas.openxmlformats.org/officeDocument/2006/relationships/hyperlink" Target="https://www.pddh.gob.sv/portal/wp-content/uploads/2019/08/33-2016-vp-1.pdf" TargetMode="External"/><Relationship Id="rId102" Type="http://schemas.openxmlformats.org/officeDocument/2006/relationships/hyperlink" Target="https://www.pddh.gob.sv/portal/wp-content/uploads/2019/03/43-2016-1.pdf" TargetMode="External"/><Relationship Id="rId123" Type="http://schemas.openxmlformats.org/officeDocument/2006/relationships/hyperlink" Target="http://www.pddh.gob.sv/portal/wp-content/uploads/2018/10/57-2016-vp.pdf" TargetMode="External"/><Relationship Id="rId128" Type="http://schemas.openxmlformats.org/officeDocument/2006/relationships/hyperlink" Target="http://www.pddh.gob.sv/portal/wp-content/uploads/2018/10/60-2016-vp.pdf" TargetMode="External"/><Relationship Id="rId144" Type="http://schemas.openxmlformats.org/officeDocument/2006/relationships/hyperlink" Target="http://www.pddh.gob.sv/portal/wp-content/uploads/2018/10/69-2016-vp.pdf" TargetMode="External"/><Relationship Id="rId149" Type="http://schemas.openxmlformats.org/officeDocument/2006/relationships/hyperlink" Target="http://www.pddh.gob.sv/portal/wp-content/uploads/2018/10/73-2016-vp.pdf" TargetMode="External"/><Relationship Id="rId5" Type="http://schemas.openxmlformats.org/officeDocument/2006/relationships/settings" Target="settings.xml"/><Relationship Id="rId90" Type="http://schemas.openxmlformats.org/officeDocument/2006/relationships/hyperlink" Target="https://www.pddh.gob.sv/portal/wp-content/uploads/2019/03/39-2016.pdf" TargetMode="External"/><Relationship Id="rId95" Type="http://schemas.openxmlformats.org/officeDocument/2006/relationships/hyperlink" Target="http://www.pddh.gob.sv/portal/wp-content/uploads/2018/10/42-2016-vp.pdf" TargetMode="External"/><Relationship Id="rId160" Type="http://schemas.openxmlformats.org/officeDocument/2006/relationships/hyperlink" Target="http://www.pddh.gob.sv/portal/wp-content/uploads/2018/10/79-2016-vp.pdf" TargetMode="External"/><Relationship Id="rId165" Type="http://schemas.openxmlformats.org/officeDocument/2006/relationships/hyperlink" Target="https://www.pddh.gob.sv/portal/wp-content/uploads/2019/04/82-2016.pdf" TargetMode="External"/><Relationship Id="rId22" Type="http://schemas.openxmlformats.org/officeDocument/2006/relationships/hyperlink" Target="https://www.pddh.gob.sv/portal/wp-content/uploads/2019/08/10-2016-vp-1.pdf" TargetMode="External"/><Relationship Id="rId27" Type="http://schemas.openxmlformats.org/officeDocument/2006/relationships/hyperlink" Target="https://www.pddh.gob.sv/portal/wp-content/uploads/2019/03/12-2016-2.pdf" TargetMode="External"/><Relationship Id="rId43" Type="http://schemas.openxmlformats.org/officeDocument/2006/relationships/hyperlink" Target="http://www.pddh.gob.sv/portal/wp-content/uploads/2018/10/21-2016-vp.pdf" TargetMode="External"/><Relationship Id="rId48" Type="http://schemas.openxmlformats.org/officeDocument/2006/relationships/hyperlink" Target="https://www.pddh.gob.sv/portal/wp-content/uploads/2019/03/23-2016-i.pdf" TargetMode="External"/><Relationship Id="rId64" Type="http://schemas.openxmlformats.org/officeDocument/2006/relationships/hyperlink" Target="https://www.pddh.gob.sv/portal/wp-content/uploads/2019/03/28-2016-1.pdf" TargetMode="External"/><Relationship Id="rId69" Type="http://schemas.openxmlformats.org/officeDocument/2006/relationships/hyperlink" Target="https://www.pddh.gob.sv/portal/wp-content/uploads/2019/04/30-2016-vp-3.pdf" TargetMode="External"/><Relationship Id="rId113" Type="http://schemas.openxmlformats.org/officeDocument/2006/relationships/hyperlink" Target="http://www.pddh.gob.sv/portal/wp-content/uploads/2018/10/51-2016-vp.pdf" TargetMode="External"/><Relationship Id="rId118" Type="http://schemas.openxmlformats.org/officeDocument/2006/relationships/hyperlink" Target="http://www.pddh.gob.sv/portal/wp-content/uploads/2018/10/54-2016-vp.pdf" TargetMode="External"/><Relationship Id="rId134" Type="http://schemas.openxmlformats.org/officeDocument/2006/relationships/hyperlink" Target="http://www.pddh.gob.sv/portal/wp-content/uploads/2018/10/64-2016-vp.pdf" TargetMode="External"/><Relationship Id="rId139" Type="http://schemas.openxmlformats.org/officeDocument/2006/relationships/hyperlink" Target="https://www.pddh.gob.sv/portal/wp-content/uploads/2019/04/66-2016.pdf" TargetMode="External"/><Relationship Id="rId80" Type="http://schemas.openxmlformats.org/officeDocument/2006/relationships/hyperlink" Target="https://www.pddh.gob.sv/portal/wp-content/uploads/2019/03/33-2016.pdf" TargetMode="External"/><Relationship Id="rId85" Type="http://schemas.openxmlformats.org/officeDocument/2006/relationships/hyperlink" Target="https://www.pddh.gob.sv/portal/wp-content/uploads/2019/03/36-2016.pdf" TargetMode="External"/><Relationship Id="rId150" Type="http://schemas.openxmlformats.org/officeDocument/2006/relationships/hyperlink" Target="https://www.pddh.gob.sv/portal/wp-content/uploads/2019/04/73-2016.pdf" TargetMode="External"/><Relationship Id="rId155" Type="http://schemas.openxmlformats.org/officeDocument/2006/relationships/hyperlink" Target="https://www.pddh.gob.sv/portal/wp-content/uploads/2019/04/76-2016.pdf" TargetMode="External"/><Relationship Id="rId12" Type="http://schemas.openxmlformats.org/officeDocument/2006/relationships/hyperlink" Target="https://www.pddh.gob.sv/portal/wp-content/uploads/2019/03/3-2016.pdf" TargetMode="External"/><Relationship Id="rId17" Type="http://schemas.openxmlformats.org/officeDocument/2006/relationships/hyperlink" Target="https://www.pddh.gob.sv/portal/wp-content/uploads/2019/08/7-2016-vp-1.pdf" TargetMode="External"/><Relationship Id="rId33" Type="http://schemas.openxmlformats.org/officeDocument/2006/relationships/hyperlink" Target="http://www.pddh.gob.sv/portal/wp-content/uploads/2018/10/15-2016-vp.pdf" TargetMode="External"/><Relationship Id="rId38" Type="http://schemas.openxmlformats.org/officeDocument/2006/relationships/hyperlink" Target="https://www.pddh.gob.sv/portal/wp-content/uploads/2019/03/18-2016-1.pdf" TargetMode="External"/><Relationship Id="rId59" Type="http://schemas.openxmlformats.org/officeDocument/2006/relationships/hyperlink" Target="https://www.pddh.gob.sv/portal/wp-content/uploads/2019/03/25-2016vp.pdf" TargetMode="External"/><Relationship Id="rId103" Type="http://schemas.openxmlformats.org/officeDocument/2006/relationships/hyperlink" Target="https://www.pddh.gob.sv/portal/wp-content/uploads/2019/08/46-2016-vp-1.pdf" TargetMode="External"/><Relationship Id="rId108" Type="http://schemas.openxmlformats.org/officeDocument/2006/relationships/hyperlink" Target="https://www.pddh.gob.sv/portal/wp-content/uploads/2019/03/48-2016.pdf" TargetMode="External"/><Relationship Id="rId124" Type="http://schemas.openxmlformats.org/officeDocument/2006/relationships/hyperlink" Target="https://www.pddh.gob.sv/portal/wp-content/uploads/2019/03/57-2016.pdf" TargetMode="External"/><Relationship Id="rId129" Type="http://schemas.openxmlformats.org/officeDocument/2006/relationships/hyperlink" Target="http://www.pddh.gob.sv/portal/wp-content/uploads/2018/10/61-2016-vp.pdf" TargetMode="External"/><Relationship Id="rId54" Type="http://schemas.openxmlformats.org/officeDocument/2006/relationships/hyperlink" Target="https://www.pddh.gob.sv/portal/wp-content/uploads/2019/03/amicus-curiae.pdf" TargetMode="External"/><Relationship Id="rId70" Type="http://schemas.openxmlformats.org/officeDocument/2006/relationships/hyperlink" Target="https://www.pddh.gob.sv/portal/wp-content/uploads/2019/04/30-2016-vp-4.pdf" TargetMode="External"/><Relationship Id="rId75" Type="http://schemas.openxmlformats.org/officeDocument/2006/relationships/hyperlink" Target="https://www.pddh.gob.sv/portal/wp-content/uploads/2019/08/30-2016-vp-9.pdf" TargetMode="External"/><Relationship Id="rId91" Type="http://schemas.openxmlformats.org/officeDocument/2006/relationships/hyperlink" Target="http://www.pddh.gob.sv/portal/wp-content/uploads/2018/10/40-2016-vp.pdf" TargetMode="External"/><Relationship Id="rId96" Type="http://schemas.openxmlformats.org/officeDocument/2006/relationships/hyperlink" Target="https://www.pddh.gob.sv/portal/wp-content/uploads/2019/03/42-2016-vp.pdf" TargetMode="External"/><Relationship Id="rId140" Type="http://schemas.openxmlformats.org/officeDocument/2006/relationships/hyperlink" Target="http://www.pddh.gob.sv/portal/wp-content/uploads/2018/10/67-2016-vp.pdf" TargetMode="External"/><Relationship Id="rId145" Type="http://schemas.openxmlformats.org/officeDocument/2006/relationships/hyperlink" Target="http://www.pddh.gob.sv/portal/wp-content/uploads/2018/10/70-2016-vp.pdf" TargetMode="External"/><Relationship Id="rId161" Type="http://schemas.openxmlformats.org/officeDocument/2006/relationships/hyperlink" Target="http://www.pddh.gob.sv/portal/wp-content/uploads/2018/10/80-2016-vp.pdf"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pddh.gob.sv/portal/wp-content/uploads/2019/08/6-2016-vp-1.pdf" TargetMode="External"/><Relationship Id="rId23" Type="http://schemas.openxmlformats.org/officeDocument/2006/relationships/hyperlink" Target="https://www.pddh.gob.sv/portal/wp-content/uploads/2019/03/10-2016.pdf" TargetMode="External"/><Relationship Id="rId28" Type="http://schemas.openxmlformats.org/officeDocument/2006/relationships/hyperlink" Target="https://www.pddh.gob.sv/portal/wp-content/uploads/2019/03/12-A-2016-vp.pdf" TargetMode="External"/><Relationship Id="rId36" Type="http://schemas.openxmlformats.org/officeDocument/2006/relationships/hyperlink" Target="https://www.pddh.gob.sv/portal/wp-content/uploads/2019/03/17-2016.pdf" TargetMode="External"/><Relationship Id="rId49" Type="http://schemas.openxmlformats.org/officeDocument/2006/relationships/hyperlink" Target="https://www.pddh.gob.sv/portal/wp-content/uploads/2019/03/caso-jesuitas.pdf" TargetMode="External"/><Relationship Id="rId57" Type="http://schemas.openxmlformats.org/officeDocument/2006/relationships/hyperlink" Target="https://www.pddh.gob.sv/portal/wp-content/uploads/2019/03/24-2016.pdf" TargetMode="External"/><Relationship Id="rId106" Type="http://schemas.openxmlformats.org/officeDocument/2006/relationships/hyperlink" Target="https://www.pddh.gob.sv/portal/wp-content/uploads/2019/03/47-2016.pdf" TargetMode="External"/><Relationship Id="rId114" Type="http://schemas.openxmlformats.org/officeDocument/2006/relationships/hyperlink" Target="http://www.pddh.gob.sv/portal/wp-content/uploads/2018/10/52-2016-vp.pdf" TargetMode="External"/><Relationship Id="rId119" Type="http://schemas.openxmlformats.org/officeDocument/2006/relationships/hyperlink" Target="http://www.pddh.gob.sv/portal/wp-content/uploads/2018/10/55-2016-vp.pdf" TargetMode="External"/><Relationship Id="rId127" Type="http://schemas.openxmlformats.org/officeDocument/2006/relationships/hyperlink" Target="https://www.pddh.gob.sv/portal/wp-content/uploads/2019/04/59-2016.pdf" TargetMode="External"/><Relationship Id="rId10" Type="http://schemas.openxmlformats.org/officeDocument/2006/relationships/hyperlink" Target="https://www.pddh.gob.sv/portal/wp-content/uploads/2019/08/2-2016-vp-1.pdf" TargetMode="External"/><Relationship Id="rId31" Type="http://schemas.openxmlformats.org/officeDocument/2006/relationships/hyperlink" Target="http://www.pddh.gob.sv/portal/wp-content/uploads/2018/10/14-2016-vp.pdf" TargetMode="External"/><Relationship Id="rId44" Type="http://schemas.openxmlformats.org/officeDocument/2006/relationships/hyperlink" Target="https://www.pddh.gob.sv/portal/wp-content/uploads/2019/03/21-2016.pdf" TargetMode="External"/><Relationship Id="rId52" Type="http://schemas.openxmlformats.org/officeDocument/2006/relationships/hyperlink" Target="https://www.pddh.gob.sv/portal/wp-content/uploads/2019/03/garcia-prieto.pdf" TargetMode="External"/><Relationship Id="rId60" Type="http://schemas.openxmlformats.org/officeDocument/2006/relationships/hyperlink" Target="http://www.pddh.gob.sv/portal/wp-content/uploads/2018/10/26-2016-vp.pdf" TargetMode="External"/><Relationship Id="rId65" Type="http://schemas.openxmlformats.org/officeDocument/2006/relationships/hyperlink" Target="http://www.pddh.gob.sv/portal/wp-content/uploads/2018/10/29-2016-vp.pdf" TargetMode="External"/><Relationship Id="rId73" Type="http://schemas.openxmlformats.org/officeDocument/2006/relationships/hyperlink" Target="https://www.pddh.gob.sv/portal/wp-content/uploads/2019/08/30-2016-vp-7.pdf" TargetMode="External"/><Relationship Id="rId78" Type="http://schemas.openxmlformats.org/officeDocument/2006/relationships/hyperlink" Target="http://www.pddh.gob.sv/portal/wp-content/uploads/2018/10/32-2016-vp.pdf" TargetMode="External"/><Relationship Id="rId81" Type="http://schemas.openxmlformats.org/officeDocument/2006/relationships/hyperlink" Target="https://www.pddh.gob.sv/portal/wp-content/uploads/2019/08/34-2016-vp-1.pdf" TargetMode="External"/><Relationship Id="rId86" Type="http://schemas.openxmlformats.org/officeDocument/2006/relationships/hyperlink" Target="http://www.pddh.gob.sv/portal/wp-content/uploads/2018/10/37-2016-vp.pdf" TargetMode="External"/><Relationship Id="rId94" Type="http://schemas.openxmlformats.org/officeDocument/2006/relationships/hyperlink" Target="https://www.pddh.gob.sv/portal/wp-content/uploads/2019/03/41-2016.pdf" TargetMode="External"/><Relationship Id="rId99" Type="http://schemas.openxmlformats.org/officeDocument/2006/relationships/hyperlink" Target="http://www.pddh.gob.sv/portal/wp-content/uploads/2018/10/44-2016-vp.pdf" TargetMode="External"/><Relationship Id="rId101" Type="http://schemas.openxmlformats.org/officeDocument/2006/relationships/hyperlink" Target="http://www.pddh.gob.sv/portal/wp-content/uploads/2018/10/45-2016-vp.pdf" TargetMode="External"/><Relationship Id="rId122" Type="http://schemas.openxmlformats.org/officeDocument/2006/relationships/hyperlink" Target="https://www.pddh.gob.sv/portal/wp-content/uploads/2019/03/56-2016-vp.pdf" TargetMode="External"/><Relationship Id="rId130" Type="http://schemas.openxmlformats.org/officeDocument/2006/relationships/hyperlink" Target="https://www.pddh.gob.sv/portal/wp-content/uploads/2019/04/61-2016.pdf" TargetMode="External"/><Relationship Id="rId135" Type="http://schemas.openxmlformats.org/officeDocument/2006/relationships/hyperlink" Target="https://www.pddh.gob.sv/portal/wp-content/uploads/2019/04/64-2016.pdf" TargetMode="External"/><Relationship Id="rId143" Type="http://schemas.openxmlformats.org/officeDocument/2006/relationships/hyperlink" Target="https://www.pddh.gob.sv/portal/wp-content/uploads/2019/04/68-2016.pdf" TargetMode="External"/><Relationship Id="rId148" Type="http://schemas.openxmlformats.org/officeDocument/2006/relationships/hyperlink" Target="https://www.pddh.gob.sv/portal/wp-content/uploads/2019/04/72-2016vp.pdf" TargetMode="External"/><Relationship Id="rId151" Type="http://schemas.openxmlformats.org/officeDocument/2006/relationships/hyperlink" Target="http://www.pddh.gob.sv/portal/wp-content/uploads/2018/10/74-2016-vp.pdf" TargetMode="External"/><Relationship Id="rId156" Type="http://schemas.openxmlformats.org/officeDocument/2006/relationships/hyperlink" Target="http://www.pddh.gob.sv/portal/wp-content/uploads/2018/10/77-2016-vp.pdf" TargetMode="External"/><Relationship Id="rId164" Type="http://schemas.openxmlformats.org/officeDocument/2006/relationships/hyperlink" Target="https://www.pddh.gob.sv/portal/wp-content/uploads/2019/08/82-2016-vp-1.pdf" TargetMode="External"/><Relationship Id="rId4" Type="http://schemas.microsoft.com/office/2007/relationships/stylesWithEffects" Target="stylesWithEffects.xml"/><Relationship Id="rId9" Type="http://schemas.openxmlformats.org/officeDocument/2006/relationships/hyperlink" Target="https://www.pddh.gob.sv/portal/wp-content/uploads/2019/03/1-2016.pdf" TargetMode="External"/><Relationship Id="rId13" Type="http://schemas.openxmlformats.org/officeDocument/2006/relationships/hyperlink" Target="https://www.pddh.gob.sv/portal/wp-content/uploads/2019/08/4-2016-vp-1.pdf" TargetMode="External"/><Relationship Id="rId18" Type="http://schemas.openxmlformats.org/officeDocument/2006/relationships/hyperlink" Target="https://www.pddh.gob.sv/portal/wp-content/uploads/2019/03/7-2016.pdf" TargetMode="External"/><Relationship Id="rId39" Type="http://schemas.openxmlformats.org/officeDocument/2006/relationships/hyperlink" Target="https://www.pddh.gob.sv/portal/wp-content/uploads/2019/08/19-2016-vp-1.pdf" TargetMode="External"/><Relationship Id="rId109" Type="http://schemas.openxmlformats.org/officeDocument/2006/relationships/hyperlink" Target="http://www.pddh.gob.sv/portal/wp-content/uploads/2018/10/49-2016-vp.pdf" TargetMode="External"/><Relationship Id="rId34" Type="http://schemas.openxmlformats.org/officeDocument/2006/relationships/hyperlink" Target="http://www.pddh.gob.sv/portal/wp-content/uploads/2018/10/16-2016-vp.pdf" TargetMode="External"/><Relationship Id="rId50" Type="http://schemas.openxmlformats.org/officeDocument/2006/relationships/hyperlink" Target="https://www.pddh.gob.sv/portal/wp-content/uploads/2019/03/pnc.pdf" TargetMode="External"/><Relationship Id="rId55" Type="http://schemas.openxmlformats.org/officeDocument/2006/relationships/hyperlink" Target="https://www.pddh.gob.sv/portal/wp-content/uploads/2019/03/sombra-negra.pdf" TargetMode="External"/><Relationship Id="rId76" Type="http://schemas.openxmlformats.org/officeDocument/2006/relationships/hyperlink" Target="https://www.pddh.gob.sv/portal/wp-content/uploads/2019/08/30-2016-vp-10.pdf" TargetMode="External"/><Relationship Id="rId97" Type="http://schemas.openxmlformats.org/officeDocument/2006/relationships/hyperlink" Target="http://www.pddh.gob.sv/portal/wp-content/uploads/2018/10/43-2016-vp.pdf" TargetMode="External"/><Relationship Id="rId104" Type="http://schemas.openxmlformats.org/officeDocument/2006/relationships/hyperlink" Target="https://www.pddh.gob.sv/portal/wp-content/uploads/2019/03/46-2016.pdf" TargetMode="External"/><Relationship Id="rId120" Type="http://schemas.openxmlformats.org/officeDocument/2006/relationships/hyperlink" Target="https://www.pddh.gob.sv/portal/wp-content/uploads/2019/03/55-2016.pdf" TargetMode="External"/><Relationship Id="rId125" Type="http://schemas.openxmlformats.org/officeDocument/2006/relationships/hyperlink" Target="http://www.pddh.gob.sv/portal/wp-content/uploads/2018/10/58-2016-vp.pdf" TargetMode="External"/><Relationship Id="rId141" Type="http://schemas.openxmlformats.org/officeDocument/2006/relationships/hyperlink" Target="https://www.pddh.gob.sv/portal/wp-content/uploads/2019/04/67-2016.pdf" TargetMode="External"/><Relationship Id="rId146" Type="http://schemas.openxmlformats.org/officeDocument/2006/relationships/hyperlink" Target="http://www.pddh.gob.sv/portal/wp-content/uploads/2018/10/71-2016-vp.pdf" TargetMode="External"/><Relationship Id="rId16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pddh.gob.sv/portal/wp-content/uploads/2019/08/30-2016-vp-5.pdf" TargetMode="External"/><Relationship Id="rId92" Type="http://schemas.openxmlformats.org/officeDocument/2006/relationships/hyperlink" Target="https://www.pddh.gob.sv/portal/wp-content/uploads/2019/03/40-2016-vp.pdf" TargetMode="External"/><Relationship Id="rId162" Type="http://schemas.openxmlformats.org/officeDocument/2006/relationships/hyperlink" Target="http://www.pddh.gob.sv/portal/wp-content/uploads/2018/10/81-2016-vp.pdf" TargetMode="External"/><Relationship Id="rId2" Type="http://schemas.openxmlformats.org/officeDocument/2006/relationships/numbering" Target="numbering.xml"/><Relationship Id="rId29" Type="http://schemas.openxmlformats.org/officeDocument/2006/relationships/hyperlink" Target="https://www.pddh.gob.sv/portal/wp-content/uploads/2019/03/12-A-2016.pdf" TargetMode="External"/><Relationship Id="rId24" Type="http://schemas.openxmlformats.org/officeDocument/2006/relationships/hyperlink" Target="https://www.pddh.gob.sv/portal/wp-content/uploads/2019/08/11-2016-vp-1.pdf" TargetMode="External"/><Relationship Id="rId40" Type="http://schemas.openxmlformats.org/officeDocument/2006/relationships/hyperlink" Target="https://www.pddh.gob.sv/portal/wp-content/uploads/2019/03/19-2016.pdf" TargetMode="External"/><Relationship Id="rId45" Type="http://schemas.openxmlformats.org/officeDocument/2006/relationships/hyperlink" Target="http://www.pddh.gob.sv/portal/wp-content/uploads/2018/10/22-2016-vp.pdf" TargetMode="External"/><Relationship Id="rId66" Type="http://schemas.openxmlformats.org/officeDocument/2006/relationships/hyperlink" Target="http://www.pddh.gob.sv/portal/wp-content/uploads/2018/10/30-2016-vp.pdf" TargetMode="External"/><Relationship Id="rId87" Type="http://schemas.openxmlformats.org/officeDocument/2006/relationships/hyperlink" Target="http://www.pddh.gob.sv/portal/wp-content/uploads/2018/10/38-2016-vp.pdf" TargetMode="External"/><Relationship Id="rId110" Type="http://schemas.openxmlformats.org/officeDocument/2006/relationships/hyperlink" Target="https://www.pddh.gob.sv/portal/wp-content/uploads/2019/03/49-2016vp.pdf" TargetMode="External"/><Relationship Id="rId115" Type="http://schemas.openxmlformats.org/officeDocument/2006/relationships/hyperlink" Target="https://www.pddh.gob.sv/portal/wp-content/uploads/2019/03/52-2016.pdf" TargetMode="External"/><Relationship Id="rId131" Type="http://schemas.openxmlformats.org/officeDocument/2006/relationships/hyperlink" Target="http://www.pddh.gob.sv/portal/wp-content/uploads/2018/10/62-2016-vp.pdf" TargetMode="External"/><Relationship Id="rId136" Type="http://schemas.openxmlformats.org/officeDocument/2006/relationships/hyperlink" Target="http://www.pddh.gob.sv/portal/wp-content/uploads/2018/10/65-2016-vp.pdf" TargetMode="External"/><Relationship Id="rId157" Type="http://schemas.openxmlformats.org/officeDocument/2006/relationships/hyperlink" Target="https://www.pddh.gob.sv/portal/wp-content/uploads/2019/04/77-2016.pdf" TargetMode="External"/><Relationship Id="rId61" Type="http://schemas.openxmlformats.org/officeDocument/2006/relationships/hyperlink" Target="http://www.pddh.gob.sv/portal/wp-content/uploads/2018/10/27-2016-vp.pdf" TargetMode="External"/><Relationship Id="rId82" Type="http://schemas.openxmlformats.org/officeDocument/2006/relationships/hyperlink" Target="https://www.pddh.gob.sv/portal/wp-content/uploads/2019/03/34-2016.pdf" TargetMode="External"/><Relationship Id="rId152" Type="http://schemas.openxmlformats.org/officeDocument/2006/relationships/hyperlink" Target="https://www.pddh.gob.sv/portal/wp-content/uploads/2019/04/74-2016.pdf" TargetMode="External"/><Relationship Id="rId19" Type="http://schemas.openxmlformats.org/officeDocument/2006/relationships/hyperlink" Target="http://www.pddh.gob.sv/portal/wp-content/uploads/2018/10/8-2016-vp.pdf" TargetMode="External"/><Relationship Id="rId14" Type="http://schemas.openxmlformats.org/officeDocument/2006/relationships/hyperlink" Target="https://www.pddh.gob.sv/portal/wp-content/uploads/2019/08/5-2016-vp-1.pd" TargetMode="External"/><Relationship Id="rId30" Type="http://schemas.openxmlformats.org/officeDocument/2006/relationships/hyperlink" Target="https://www.pddh.gob.sv/portal/wp-content/uploads/2019/08/13-2016-vp-1.pdf" TargetMode="External"/><Relationship Id="rId35" Type="http://schemas.openxmlformats.org/officeDocument/2006/relationships/hyperlink" Target="http://www.pddh.gob.sv/portal/wp-content/uploads/2018/10/17-2016-vp.pdf" TargetMode="External"/><Relationship Id="rId56" Type="http://schemas.openxmlformats.org/officeDocument/2006/relationships/hyperlink" Target="http://www.pddh.gob.sv/portal/wp-content/uploads/2018/10/24-2016-vp.pdf" TargetMode="External"/><Relationship Id="rId77" Type="http://schemas.openxmlformats.org/officeDocument/2006/relationships/hyperlink" Target="http://www.pddh.gob.sv/portal/wp-content/uploads/2018/10/31-2016-vp.pdf" TargetMode="External"/><Relationship Id="rId100" Type="http://schemas.openxmlformats.org/officeDocument/2006/relationships/hyperlink" Target="https://www.pddh.gob.sv/portal/wp-content/uploads/2019/03/derechos-sexuales-y-reproductivos.pdf" TargetMode="External"/><Relationship Id="rId105" Type="http://schemas.openxmlformats.org/officeDocument/2006/relationships/hyperlink" Target="http://www.pddh.gob.sv/portal/wp-content/uploads/2018/10/47-2016-vp.pdf" TargetMode="External"/><Relationship Id="rId126" Type="http://schemas.openxmlformats.org/officeDocument/2006/relationships/hyperlink" Target="http://www.pddh.gob.sv/portal/wp-content/uploads/2018/10/59-2016-vp.pdf" TargetMode="External"/><Relationship Id="rId147" Type="http://schemas.openxmlformats.org/officeDocument/2006/relationships/hyperlink" Target="http://www.pddh.gob.sv/portal/wp-content/uploads/2018/10/72-2016-vp.pdf" TargetMode="External"/><Relationship Id="rId8" Type="http://schemas.openxmlformats.org/officeDocument/2006/relationships/hyperlink" Target="https://www.pddh.gob.sv/portal/wp-content/uploads/2019/08/1-2016-vp-1.pdf" TargetMode="External"/><Relationship Id="rId51" Type="http://schemas.openxmlformats.org/officeDocument/2006/relationships/hyperlink" Target="https://www.pddh.gob.sv/portal/wp-content/uploads/2019/03/masacres.pdf" TargetMode="External"/><Relationship Id="rId72" Type="http://schemas.openxmlformats.org/officeDocument/2006/relationships/hyperlink" Target="https://www.pddh.gob.sv/portal/wp-content/uploads/2019/04/30-2016-vp-6.pdf" TargetMode="External"/><Relationship Id="rId93" Type="http://schemas.openxmlformats.org/officeDocument/2006/relationships/hyperlink" Target="http://www.pddh.gob.sv/portal/wp-content/uploads/2018/10/41-2016-vp.pdf" TargetMode="External"/><Relationship Id="rId98" Type="http://schemas.openxmlformats.org/officeDocument/2006/relationships/hyperlink" Target="https://www.pddh.gob.sv/portal/wp-content/uploads/2019/03/43-2016-1.pdf" TargetMode="External"/><Relationship Id="rId121" Type="http://schemas.openxmlformats.org/officeDocument/2006/relationships/hyperlink" Target="http://www.pddh.gob.sv/portal/wp-content/uploads/2018/10/56-2016-vp.pdf" TargetMode="External"/><Relationship Id="rId142" Type="http://schemas.openxmlformats.org/officeDocument/2006/relationships/hyperlink" Target="http://www.pddh.gob.sv/portal/wp-content/uploads/2018/10/68-2016-vp.pdf" TargetMode="External"/><Relationship Id="rId163" Type="http://schemas.openxmlformats.org/officeDocument/2006/relationships/hyperlink" Target="https://www.pddh.gob.sv/portal/wp-content/uploads/2019/04/81-2016.pdf" TargetMode="External"/><Relationship Id="rId3" Type="http://schemas.openxmlformats.org/officeDocument/2006/relationships/styles" Target="styles.xml"/><Relationship Id="rId25" Type="http://schemas.openxmlformats.org/officeDocument/2006/relationships/hyperlink" Target="https://www.pddh.gob.sv/portal/wp-content/uploads/2019/03/11-2016.pdf" TargetMode="External"/><Relationship Id="rId46" Type="http://schemas.openxmlformats.org/officeDocument/2006/relationships/hyperlink" Target="https://www.pddh.gob.sv/portal/wp-content/uploads/2019/03/22-2016.pdf" TargetMode="External"/><Relationship Id="rId67" Type="http://schemas.openxmlformats.org/officeDocument/2006/relationships/hyperlink" Target="https://www.pddh.gob.sv/portal/wp-content/uploads/2019/04/30-2016-vp-1.pdf" TargetMode="External"/><Relationship Id="rId116" Type="http://schemas.openxmlformats.org/officeDocument/2006/relationships/hyperlink" Target="https://www.pddh.gob.sv/portal/wp-content/uploads/2019/08/53-2016-vp-1.pdf" TargetMode="External"/><Relationship Id="rId137" Type="http://schemas.openxmlformats.org/officeDocument/2006/relationships/hyperlink" Target="https://www.pddh.gob.sv/portal/wp-content/uploads/2019/04/65-2016.pdf" TargetMode="External"/><Relationship Id="rId158" Type="http://schemas.openxmlformats.org/officeDocument/2006/relationships/hyperlink" Target="https://www.pddh.gob.sv/portal/wp-content/uploads/2019/08/78-2016-vp-1.pdf" TargetMode="External"/><Relationship Id="rId20" Type="http://schemas.openxmlformats.org/officeDocument/2006/relationships/hyperlink" Target="https://www.pddh.gob.sv/portal/wp-content/uploads/2019/08/8-2016vp.pdf" TargetMode="External"/><Relationship Id="rId41" Type="http://schemas.openxmlformats.org/officeDocument/2006/relationships/hyperlink" Target="http://www.pddh.gob.sv/portal/wp-content/uploads/2018/10/20-2016-vp-1.pdf" TargetMode="External"/><Relationship Id="rId62" Type="http://schemas.openxmlformats.org/officeDocument/2006/relationships/hyperlink" Target="https://www.pddh.gob.sv/portal/wp-content/uploads/2019/03/27-2016vp-1.pdf" TargetMode="External"/><Relationship Id="rId83" Type="http://schemas.openxmlformats.org/officeDocument/2006/relationships/hyperlink" Target="http://www.pddh.gob.sv/portal/wp-content/uploads/2018/10/35-2016-vp.pdf" TargetMode="External"/><Relationship Id="rId88" Type="http://schemas.openxmlformats.org/officeDocument/2006/relationships/hyperlink" Target="https://www.pddh.gob.sv/portal/wp-content/uploads/2019/03/38-2016.pdf" TargetMode="External"/><Relationship Id="rId111" Type="http://schemas.openxmlformats.org/officeDocument/2006/relationships/hyperlink" Target="http://www.pddh.gob.sv/portal/wp-content/uploads/2018/10/50-2016-vp.pdf" TargetMode="External"/><Relationship Id="rId132" Type="http://schemas.openxmlformats.org/officeDocument/2006/relationships/hyperlink" Target="https://www.pddh.gob.sv/portal/wp-content/uploads/2019/04/62-2016.pdf" TargetMode="External"/><Relationship Id="rId153" Type="http://schemas.openxmlformats.org/officeDocument/2006/relationships/hyperlink" Target="http://www.pddh.gob.sv/portal/wp-content/uploads/2018/10/75-2016-v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70AE-AD41-4FCD-AEDD-05EA4233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25</Pages>
  <Words>8840</Words>
  <Characters>48624</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Dorado</dc:creator>
  <cp:lastModifiedBy>Miguel Antonio Vasquez Bernal</cp:lastModifiedBy>
  <cp:revision>35</cp:revision>
  <dcterms:created xsi:type="dcterms:W3CDTF">2018-10-04T19:59:00Z</dcterms:created>
  <dcterms:modified xsi:type="dcterms:W3CDTF">2019-08-14T20:14:00Z</dcterms:modified>
</cp:coreProperties>
</file>