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1157"/>
        <w:gridCol w:w="3604"/>
        <w:gridCol w:w="3299"/>
      </w:tblGrid>
      <w:tr w:rsidR="00304922" w:rsidRPr="0077006F">
        <w:trPr>
          <w:trHeight w:hRule="exact" w:val="1314"/>
        </w:trPr>
        <w:tc>
          <w:tcPr>
            <w:tcW w:w="1157" w:type="dxa"/>
            <w:tcBorders>
              <w:top w:val="none" w:sz="0" w:space="0" w:color="000000"/>
              <w:left w:val="none" w:sz="0" w:space="0" w:color="000000"/>
              <w:bottom w:val="none" w:sz="0" w:space="0" w:color="000000"/>
              <w:right w:val="none" w:sz="0" w:space="0" w:color="000000"/>
            </w:tcBorders>
          </w:tcPr>
          <w:p w:rsidR="00304922" w:rsidRDefault="00A25B38">
            <w:pPr>
              <w:spacing w:before="9"/>
              <w:ind w:left="225"/>
              <w:jc w:val="right"/>
              <w:textAlignment w:val="baseline"/>
            </w:pPr>
            <w:r>
              <w:rPr>
                <w:noProof/>
                <w:lang w:val="es-SV" w:eastAsia="es-SV"/>
              </w:rPr>
              <w:drawing>
                <wp:inline distT="0" distB="0" distL="0" distR="0">
                  <wp:extent cx="591820" cy="82867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591820" cy="828675"/>
                          </a:xfrm>
                          <a:prstGeom prst="rect">
                            <a:avLst/>
                          </a:prstGeom>
                        </pic:spPr>
                      </pic:pic>
                    </a:graphicData>
                  </a:graphic>
                </wp:inline>
              </w:drawing>
            </w:r>
          </w:p>
        </w:tc>
        <w:tc>
          <w:tcPr>
            <w:tcW w:w="3604" w:type="dxa"/>
            <w:tcBorders>
              <w:top w:val="none" w:sz="0" w:space="0" w:color="000000"/>
              <w:left w:val="none" w:sz="0" w:space="0" w:color="000000"/>
              <w:bottom w:val="none" w:sz="0" w:space="0" w:color="000000"/>
              <w:right w:val="none" w:sz="0" w:space="0" w:color="000000"/>
            </w:tcBorders>
          </w:tcPr>
          <w:p w:rsidR="00304922" w:rsidRDefault="00A25B38">
            <w:pPr>
              <w:spacing w:before="186" w:line="188" w:lineRule="exact"/>
              <w:ind w:left="144"/>
              <w:textAlignment w:val="baseline"/>
              <w:rPr>
                <w:rFonts w:ascii="Arial" w:eastAsia="Arial" w:hAnsi="Arial"/>
                <w:b/>
                <w:i/>
                <w:color w:val="000000"/>
                <w:sz w:val="16"/>
                <w:lang w:val="es-ES"/>
              </w:rPr>
            </w:pPr>
            <w:r>
              <w:rPr>
                <w:rFonts w:ascii="Arial" w:eastAsia="Arial" w:hAnsi="Arial"/>
                <w:b/>
                <w:i/>
                <w:color w:val="000000"/>
                <w:sz w:val="16"/>
                <w:lang w:val="es-ES"/>
              </w:rPr>
              <w:t>PROCURADURIA</w:t>
            </w:r>
          </w:p>
          <w:p w:rsidR="00304922" w:rsidRDefault="00A25B38">
            <w:pPr>
              <w:spacing w:after="403" w:line="261" w:lineRule="exact"/>
              <w:ind w:left="144" w:right="1152"/>
              <w:textAlignment w:val="baseline"/>
              <w:rPr>
                <w:rFonts w:ascii="Arial" w:eastAsia="Arial" w:hAnsi="Arial"/>
                <w:b/>
                <w:i/>
                <w:color w:val="000000"/>
                <w:sz w:val="16"/>
                <w:lang w:val="es-ES"/>
              </w:rPr>
            </w:pPr>
            <w:r>
              <w:rPr>
                <w:rFonts w:ascii="Arial" w:eastAsia="Arial" w:hAnsi="Arial"/>
                <w:b/>
                <w:i/>
                <w:color w:val="000000"/>
                <w:sz w:val="16"/>
                <w:lang w:val="es-ES"/>
              </w:rPr>
              <w:t>PARA LA DEFENSA DE LOS DERECHOS HUMANOS</w:t>
            </w:r>
          </w:p>
        </w:tc>
        <w:tc>
          <w:tcPr>
            <w:tcW w:w="3299" w:type="dxa"/>
            <w:tcBorders>
              <w:top w:val="none" w:sz="0" w:space="0" w:color="000000"/>
              <w:left w:val="none" w:sz="0" w:space="0" w:color="000000"/>
              <w:bottom w:val="none" w:sz="0" w:space="0" w:color="000000"/>
              <w:right w:val="none" w:sz="0" w:space="0" w:color="000000"/>
            </w:tcBorders>
          </w:tcPr>
          <w:p w:rsidR="00304922" w:rsidRDefault="00A25B38">
            <w:pPr>
              <w:spacing w:before="114" w:line="207" w:lineRule="exact"/>
              <w:ind w:left="1152"/>
              <w:textAlignment w:val="baseline"/>
              <w:rPr>
                <w:rFonts w:ascii="Arial" w:eastAsia="Arial" w:hAnsi="Arial"/>
                <w:i/>
                <w:color w:val="000000"/>
                <w:sz w:val="16"/>
                <w:lang w:val="es-ES"/>
              </w:rPr>
            </w:pPr>
            <w:r>
              <w:rPr>
                <w:rFonts w:ascii="Arial" w:eastAsia="Arial" w:hAnsi="Arial"/>
                <w:i/>
                <w:color w:val="000000"/>
                <w:sz w:val="16"/>
                <w:lang w:val="es-ES"/>
              </w:rPr>
              <w:t>Delegación Departamental</w:t>
            </w:r>
          </w:p>
          <w:p w:rsidR="00304922" w:rsidRDefault="00A25B38">
            <w:pPr>
              <w:spacing w:before="14" w:line="188" w:lineRule="exact"/>
              <w:ind w:left="1152"/>
              <w:textAlignment w:val="baseline"/>
              <w:rPr>
                <w:rFonts w:ascii="Arial" w:eastAsia="Arial" w:hAnsi="Arial"/>
                <w:i/>
                <w:color w:val="000000"/>
                <w:sz w:val="16"/>
                <w:lang w:val="es-ES"/>
              </w:rPr>
            </w:pPr>
            <w:r>
              <w:rPr>
                <w:rFonts w:ascii="Arial" w:eastAsia="Arial" w:hAnsi="Arial"/>
                <w:i/>
                <w:color w:val="000000"/>
                <w:sz w:val="16"/>
                <w:lang w:val="es-ES"/>
              </w:rPr>
              <w:t>de La Libertad</w:t>
            </w:r>
          </w:p>
          <w:p w:rsidR="00304922" w:rsidRDefault="00A25B38">
            <w:pPr>
              <w:spacing w:before="165" w:after="393" w:line="219" w:lineRule="exact"/>
              <w:ind w:left="1152"/>
              <w:textAlignment w:val="baseline"/>
              <w:rPr>
                <w:rFonts w:ascii="Arial" w:eastAsia="Arial" w:hAnsi="Arial"/>
                <w:i/>
                <w:color w:val="000000"/>
                <w:sz w:val="16"/>
                <w:lang w:val="es-ES"/>
              </w:rPr>
            </w:pPr>
            <w:bookmarkStart w:id="0" w:name="_GoBack"/>
            <w:r>
              <w:rPr>
                <w:rFonts w:ascii="Arial" w:eastAsia="Arial" w:hAnsi="Arial"/>
                <w:i/>
                <w:color w:val="000000"/>
                <w:sz w:val="16"/>
                <w:lang w:val="es-ES"/>
              </w:rPr>
              <w:t xml:space="preserve">Oficio </w:t>
            </w:r>
            <w:r>
              <w:rPr>
                <w:rFonts w:ascii="Tahoma" w:eastAsia="Tahoma" w:hAnsi="Tahoma"/>
                <w:color w:val="000000"/>
                <w:sz w:val="17"/>
                <w:lang w:val="es-ES"/>
              </w:rPr>
              <w:t xml:space="preserve">No. </w:t>
            </w:r>
            <w:r>
              <w:rPr>
                <w:rFonts w:ascii="Arial" w:eastAsia="Arial" w:hAnsi="Arial"/>
                <w:b/>
                <w:i/>
                <w:color w:val="000000"/>
                <w:sz w:val="16"/>
                <w:lang w:val="es-ES"/>
              </w:rPr>
              <w:t>0069/2020</w:t>
            </w:r>
            <w:bookmarkEnd w:id="0"/>
          </w:p>
        </w:tc>
      </w:tr>
    </w:tbl>
    <w:p w:rsidR="00304922" w:rsidRDefault="00A25B38">
      <w:pPr>
        <w:spacing w:before="316" w:line="212" w:lineRule="exact"/>
        <w:jc w:val="right"/>
        <w:textAlignment w:val="baseline"/>
        <w:rPr>
          <w:rFonts w:ascii="Tahoma" w:eastAsia="Tahoma" w:hAnsi="Tahoma"/>
          <w:color w:val="000000"/>
          <w:spacing w:val="6"/>
          <w:sz w:val="17"/>
          <w:lang w:val="es-ES"/>
        </w:rPr>
      </w:pPr>
      <w:r>
        <w:rPr>
          <w:noProof/>
          <w:lang w:val="es-SV" w:eastAsia="es-SV"/>
        </w:rPr>
        <mc:AlternateContent>
          <mc:Choice Requires="wps">
            <w:drawing>
              <wp:anchor distT="0" distB="0" distL="114300" distR="114300" simplePos="0" relativeHeight="251654144" behindDoc="0" locked="0" layoutInCell="1" allowOverlap="1">
                <wp:simplePos x="0" y="0"/>
                <wp:positionH relativeFrom="page">
                  <wp:posOffset>826135</wp:posOffset>
                </wp:positionH>
                <wp:positionV relativeFrom="page">
                  <wp:posOffset>1831975</wp:posOffset>
                </wp:positionV>
                <wp:extent cx="4956810" cy="0"/>
                <wp:effectExtent l="0" t="0" r="0" b="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6810" cy="0"/>
                        </a:xfrm>
                        <a:prstGeom prst="line">
                          <a:avLst/>
                        </a:prstGeom>
                        <a:noFill/>
                        <a:ln w="12065">
                          <a:solidFill>
                            <a:srgbClr val="2D2B5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A55F3" id="Line 9"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05pt,144.25pt" to="455.35pt,1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" strokecolor="#2d2b5b" strokeweight=".95pt">
                <w10:wrap anchorx="page" anchory="page"/>
              </v:line>
            </w:pict>
          </mc:Fallback>
        </mc:AlternateContent>
      </w:r>
      <w:r>
        <w:rPr>
          <w:rFonts w:ascii="Tahoma" w:eastAsia="Tahoma" w:hAnsi="Tahoma"/>
          <w:color w:val="000000"/>
          <w:spacing w:val="6"/>
          <w:sz w:val="17"/>
          <w:lang w:val="es-ES"/>
        </w:rPr>
        <w:t>Santa Tecla, 30 de abril de 2020</w:t>
      </w:r>
    </w:p>
    <w:p w:rsidR="00304922" w:rsidRDefault="00A25B38">
      <w:pPr>
        <w:spacing w:before="546" w:line="212" w:lineRule="exact"/>
        <w:textAlignment w:val="baseline"/>
        <w:rPr>
          <w:rFonts w:ascii="Tahoma" w:eastAsia="Tahoma" w:hAnsi="Tahoma"/>
          <w:color w:val="000000"/>
          <w:spacing w:val="8"/>
          <w:sz w:val="17"/>
          <w:lang w:val="es-ES"/>
        </w:rPr>
      </w:pPr>
      <w:r>
        <w:rPr>
          <w:rFonts w:ascii="Tahoma" w:eastAsia="Tahoma" w:hAnsi="Tahoma"/>
          <w:color w:val="000000"/>
          <w:spacing w:val="8"/>
          <w:sz w:val="17"/>
          <w:lang w:val="es-ES"/>
        </w:rPr>
        <w:t>Doctora</w:t>
      </w:r>
    </w:p>
    <w:p w:rsidR="00304922" w:rsidRDefault="00A25B38">
      <w:pPr>
        <w:spacing w:before="52" w:line="212" w:lineRule="exact"/>
        <w:textAlignment w:val="baseline"/>
        <w:rPr>
          <w:rFonts w:ascii="Tahoma" w:eastAsia="Tahoma" w:hAnsi="Tahoma"/>
          <w:color w:val="000000"/>
          <w:spacing w:val="8"/>
          <w:sz w:val="17"/>
          <w:lang w:val="es-ES"/>
        </w:rPr>
      </w:pPr>
      <w:r>
        <w:rPr>
          <w:rFonts w:ascii="Tahoma" w:eastAsia="Tahoma" w:hAnsi="Tahoma"/>
          <w:color w:val="000000"/>
          <w:spacing w:val="8"/>
          <w:sz w:val="17"/>
          <w:lang w:val="es-ES"/>
        </w:rPr>
        <w:t>Roxana Ivonne Morán de Santos</w:t>
      </w:r>
    </w:p>
    <w:p w:rsidR="00304922" w:rsidRDefault="00A25B38">
      <w:pPr>
        <w:spacing w:before="42" w:line="214" w:lineRule="exact"/>
        <w:textAlignment w:val="baseline"/>
        <w:rPr>
          <w:rFonts w:ascii="Tahoma" w:eastAsia="Tahoma" w:hAnsi="Tahoma"/>
          <w:b/>
          <w:color w:val="000000"/>
          <w:sz w:val="17"/>
          <w:lang w:val="es-ES"/>
        </w:rPr>
      </w:pPr>
      <w:r>
        <w:rPr>
          <w:rFonts w:ascii="Tahoma" w:eastAsia="Tahoma" w:hAnsi="Tahoma"/>
          <w:b/>
          <w:color w:val="000000"/>
          <w:sz w:val="17"/>
          <w:lang w:val="es-ES"/>
        </w:rPr>
        <w:t>Directora Regional de Salud Central</w:t>
      </w:r>
    </w:p>
    <w:p w:rsidR="00304922" w:rsidRDefault="00A25B38">
      <w:pPr>
        <w:spacing w:before="38" w:line="214" w:lineRule="exact"/>
        <w:textAlignment w:val="baseline"/>
        <w:rPr>
          <w:rFonts w:ascii="Tahoma" w:eastAsia="Tahoma" w:hAnsi="Tahoma"/>
          <w:b/>
          <w:color w:val="000000"/>
          <w:spacing w:val="1"/>
          <w:sz w:val="17"/>
          <w:lang w:val="es-ES"/>
        </w:rPr>
      </w:pPr>
      <w:r>
        <w:rPr>
          <w:rFonts w:ascii="Tahoma" w:eastAsia="Tahoma" w:hAnsi="Tahoma"/>
          <w:b/>
          <w:color w:val="000000"/>
          <w:spacing w:val="1"/>
          <w:sz w:val="17"/>
          <w:lang w:val="es-ES"/>
        </w:rPr>
        <w:t>Ministerio de Salud</w:t>
      </w:r>
    </w:p>
    <w:p w:rsidR="00304922" w:rsidRDefault="00A25B38">
      <w:pPr>
        <w:spacing w:before="48" w:line="212" w:lineRule="exact"/>
        <w:textAlignment w:val="baseline"/>
        <w:rPr>
          <w:rFonts w:ascii="Tahoma" w:eastAsia="Tahoma" w:hAnsi="Tahoma"/>
          <w:color w:val="000000"/>
          <w:spacing w:val="7"/>
          <w:sz w:val="17"/>
          <w:lang w:val="es-ES"/>
        </w:rPr>
      </w:pPr>
      <w:r>
        <w:rPr>
          <w:rFonts w:ascii="Tahoma" w:eastAsia="Tahoma" w:hAnsi="Tahoma"/>
          <w:color w:val="000000"/>
          <w:spacing w:val="7"/>
          <w:sz w:val="17"/>
          <w:lang w:val="es-ES"/>
        </w:rPr>
        <w:t>Presente.</w:t>
      </w:r>
    </w:p>
    <w:p w:rsidR="00304922" w:rsidRDefault="00A25B38">
      <w:pPr>
        <w:spacing w:before="250" w:line="254" w:lineRule="exact"/>
        <w:jc w:val="both"/>
        <w:textAlignment w:val="baseline"/>
        <w:rPr>
          <w:rFonts w:ascii="Tahoma" w:eastAsia="Tahoma" w:hAnsi="Tahoma"/>
          <w:color w:val="000000"/>
          <w:spacing w:val="11"/>
          <w:sz w:val="17"/>
          <w:lang w:val="es-ES"/>
        </w:rPr>
      </w:pPr>
      <w:r>
        <w:rPr>
          <w:rFonts w:ascii="Tahoma" w:eastAsia="Tahoma" w:hAnsi="Tahoma"/>
          <w:color w:val="000000"/>
          <w:spacing w:val="11"/>
          <w:sz w:val="17"/>
          <w:lang w:val="es-ES"/>
        </w:rPr>
        <w:t>Reciba saludos cordiales, deseándole éxitos en el cumplimiento de sus funciones institucionales.</w:t>
      </w:r>
    </w:p>
    <w:p w:rsidR="00304922" w:rsidRDefault="00A25B38">
      <w:pPr>
        <w:spacing w:before="297" w:line="214" w:lineRule="exact"/>
        <w:textAlignment w:val="baseline"/>
        <w:rPr>
          <w:rFonts w:ascii="Tahoma" w:eastAsia="Tahoma" w:hAnsi="Tahoma"/>
          <w:color w:val="000000"/>
          <w:spacing w:val="8"/>
          <w:sz w:val="17"/>
          <w:lang w:val="es-ES"/>
        </w:rPr>
      </w:pPr>
      <w:r>
        <w:rPr>
          <w:rFonts w:ascii="Tahoma" w:eastAsia="Tahoma" w:hAnsi="Tahoma"/>
          <w:color w:val="000000"/>
          <w:spacing w:val="8"/>
          <w:sz w:val="17"/>
          <w:lang w:val="es-ES"/>
        </w:rPr>
        <w:t>Por este medio, atentamente me dirijo a Usted en ocasión de lo siguiente:</w:t>
      </w:r>
    </w:p>
    <w:p w:rsidR="00304922" w:rsidRDefault="00A25B38">
      <w:pPr>
        <w:spacing w:before="268" w:line="250" w:lineRule="exact"/>
        <w:jc w:val="both"/>
        <w:textAlignment w:val="baseline"/>
        <w:rPr>
          <w:rFonts w:ascii="Tahoma" w:eastAsia="Tahoma" w:hAnsi="Tahoma"/>
          <w:color w:val="000000"/>
          <w:sz w:val="17"/>
          <w:lang w:val="es-ES"/>
        </w:rPr>
      </w:pPr>
      <w:r>
        <w:rPr>
          <w:rFonts w:ascii="Tahoma" w:eastAsia="Tahoma" w:hAnsi="Tahoma"/>
          <w:color w:val="000000"/>
          <w:sz w:val="17"/>
          <w:lang w:val="es-ES"/>
        </w:rPr>
        <w:t>Que a través del monitoreo de centros de contención del departamento de La Libertad, esta Delegación ha tenido conocimiento de lo siguiente:</w:t>
      </w:r>
    </w:p>
    <w:p w:rsidR="00304922" w:rsidRDefault="00A25B38">
      <w:pPr>
        <w:tabs>
          <w:tab w:val="right" w:pos="7992"/>
        </w:tabs>
        <w:spacing w:before="290" w:line="214" w:lineRule="exact"/>
        <w:ind w:left="360"/>
        <w:textAlignment w:val="baseline"/>
        <w:rPr>
          <w:rFonts w:ascii="Tahoma" w:eastAsia="Tahoma" w:hAnsi="Tahoma"/>
          <w:color w:val="000000"/>
          <w:sz w:val="17"/>
          <w:lang w:val="es-ES"/>
        </w:rPr>
      </w:pPr>
      <w:r>
        <w:rPr>
          <w:rFonts w:ascii="Tahoma" w:eastAsia="Tahoma" w:hAnsi="Tahoma"/>
          <w:color w:val="000000"/>
          <w:sz w:val="17"/>
          <w:lang w:val="es-ES"/>
        </w:rPr>
        <w:t>i.</w:t>
      </w:r>
      <w:r>
        <w:rPr>
          <w:rFonts w:ascii="Tahoma" w:eastAsia="Tahoma" w:hAnsi="Tahoma"/>
          <w:color w:val="000000"/>
          <w:sz w:val="17"/>
          <w:lang w:val="es-ES"/>
        </w:rPr>
        <w:tab/>
        <w:t>Que las personas cumpliendo cuarentena centro de contención "</w:t>
      </w:r>
      <w:proofErr w:type="spellStart"/>
      <w:r>
        <w:rPr>
          <w:rFonts w:ascii="Tahoma" w:eastAsia="Tahoma" w:hAnsi="Tahoma"/>
          <w:color w:val="000000"/>
          <w:sz w:val="17"/>
          <w:lang w:val="es-ES"/>
        </w:rPr>
        <w:t>Pacific</w:t>
      </w:r>
      <w:proofErr w:type="spellEnd"/>
      <w:r>
        <w:rPr>
          <w:rFonts w:ascii="Tahoma" w:eastAsia="Tahoma" w:hAnsi="Tahoma"/>
          <w:color w:val="000000"/>
          <w:sz w:val="17"/>
          <w:lang w:val="es-ES"/>
        </w:rPr>
        <w:t xml:space="preserve"> </w:t>
      </w:r>
      <w:proofErr w:type="spellStart"/>
      <w:r>
        <w:rPr>
          <w:rFonts w:ascii="Tahoma" w:eastAsia="Tahoma" w:hAnsi="Tahoma"/>
          <w:color w:val="000000"/>
          <w:sz w:val="17"/>
          <w:lang w:val="es-ES"/>
        </w:rPr>
        <w:t>Sunrise</w:t>
      </w:r>
      <w:proofErr w:type="spellEnd"/>
      <w:r>
        <w:rPr>
          <w:rFonts w:ascii="Tahoma" w:eastAsia="Tahoma" w:hAnsi="Tahoma"/>
          <w:color w:val="000000"/>
          <w:sz w:val="17"/>
          <w:lang w:val="es-ES"/>
        </w:rPr>
        <w:t>"</w:t>
      </w:r>
    </w:p>
    <w:p w:rsidR="00304922" w:rsidRDefault="00A25B38">
      <w:pPr>
        <w:spacing w:line="256" w:lineRule="exact"/>
        <w:ind w:left="936"/>
        <w:jc w:val="both"/>
        <w:textAlignment w:val="baseline"/>
        <w:rPr>
          <w:rFonts w:ascii="Tahoma" w:eastAsia="Tahoma" w:hAnsi="Tahoma"/>
          <w:color w:val="000000"/>
          <w:spacing w:val="9"/>
          <w:sz w:val="17"/>
          <w:lang w:val="es-ES"/>
        </w:rPr>
      </w:pPr>
      <w:r>
        <w:rPr>
          <w:rFonts w:ascii="Tahoma" w:eastAsia="Tahoma" w:hAnsi="Tahoma"/>
          <w:color w:val="000000"/>
          <w:spacing w:val="9"/>
          <w:sz w:val="17"/>
          <w:lang w:val="es-ES"/>
        </w:rPr>
        <w:t>han excedido por largo término el período de treinta días de confinamiento, al grado que, la mayoría acumula un período de cuarenta y cinco días de aislamiento, sin que al momento conozcan sobre su situación de salud en relación al COVID19; del mismo modo, se les ha omitido proporcionarles información de los protocolos médicos a seguir en cada uno de los casos, lo cual les produce ansiedad, desesperación y episodios de ira, entre otras afectaciones.</w:t>
      </w:r>
    </w:p>
    <w:p w:rsidR="00304922" w:rsidRDefault="00A25B38">
      <w:pPr>
        <w:spacing w:before="253" w:after="1132" w:line="255" w:lineRule="exact"/>
        <w:ind w:left="936"/>
        <w:jc w:val="both"/>
        <w:textAlignment w:val="baseline"/>
        <w:rPr>
          <w:rFonts w:ascii="Tahoma" w:eastAsia="Tahoma" w:hAnsi="Tahoma"/>
          <w:color w:val="000000"/>
          <w:spacing w:val="9"/>
          <w:sz w:val="17"/>
          <w:lang w:val="es-ES"/>
        </w:rPr>
      </w:pPr>
      <w:r>
        <w:rPr>
          <w:rFonts w:ascii="Tahoma" w:eastAsia="Tahoma" w:hAnsi="Tahoma"/>
          <w:color w:val="000000"/>
          <w:spacing w:val="9"/>
          <w:sz w:val="17"/>
          <w:lang w:val="es-ES"/>
        </w:rPr>
        <w:t>En situación similar se encuentran personas que ingresaron el veintisiete de este mes, a guardar cuarentena en el Centro Loyola, de Antiguo Cuscatlán, a quienes no sólo les afecta la falta de información de su situación sanitaria, sino que también, han superado los treinta días de confinamiento y experimentarían malos tratos por parte de personal médico, además de no recibir alimentación de calidad, ni agua en cantidades suficientes, destacando la falta de insumos para higiene personal y aseo de ropa e instalaciones; de igual manera, se ha señalado que las personas con padecimientos crónicos no han recibido atención especializada. Se ha conocido que dichas personas son retornadas de Estados Unidos de América, con pruebas COVID19 negativas.</w:t>
      </w:r>
    </w:p>
    <w:p w:rsidR="00304922" w:rsidRDefault="00A25B38">
      <w:pPr>
        <w:spacing w:before="192" w:after="9" w:line="141" w:lineRule="exact"/>
        <w:jc w:val="center"/>
        <w:textAlignment w:val="baseline"/>
        <w:rPr>
          <w:rFonts w:eastAsia="Times New Roman"/>
          <w:i/>
          <w:color w:val="000000"/>
          <w:sz w:val="12"/>
          <w:lang w:val="es-ES"/>
        </w:rPr>
      </w:pPr>
      <w:r>
        <w:rPr>
          <w:noProof/>
          <w:lang w:val="es-SV" w:eastAsia="es-SV"/>
        </w:rPr>
        <mc:AlternateContent>
          <mc:Choice Requires="wps">
            <w:drawing>
              <wp:anchor distT="0" distB="0" distL="114300" distR="114300" simplePos="0" relativeHeight="251655168" behindDoc="0" locked="0" layoutInCell="1" allowOverlap="1">
                <wp:simplePos x="0" y="0"/>
                <wp:positionH relativeFrom="page">
                  <wp:posOffset>826135</wp:posOffset>
                </wp:positionH>
                <wp:positionV relativeFrom="page">
                  <wp:posOffset>8397240</wp:posOffset>
                </wp:positionV>
                <wp:extent cx="5118735" cy="0"/>
                <wp:effectExtent l="0" t="0" r="0" b="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735" cy="0"/>
                        </a:xfrm>
                        <a:prstGeom prst="line">
                          <a:avLst/>
                        </a:prstGeom>
                        <a:noFill/>
                        <a:ln w="15240">
                          <a:solidFill>
                            <a:srgbClr val="0101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E7B51" id="Line 8"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05pt,661.2pt" to="468.1pt,6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" strokecolor="#010101" strokeweight="1.2pt">
                <w10:wrap anchorx="page" anchory="page"/>
              </v:line>
            </w:pict>
          </mc:Fallback>
        </mc:AlternateContent>
      </w:r>
      <w:r>
        <w:rPr>
          <w:rFonts w:eastAsia="Times New Roman"/>
          <w:i/>
          <w:color w:val="000000"/>
          <w:sz w:val="12"/>
          <w:lang w:val="es-ES"/>
        </w:rPr>
        <w:t xml:space="preserve">Urbanización Santa Mónica entre 5" Arda Norte y 9'Calle Ole. No 9 Santa Tecla. </w:t>
      </w:r>
      <w:r>
        <w:rPr>
          <w:rFonts w:eastAsia="Times New Roman"/>
          <w:i/>
          <w:color w:val="000000"/>
          <w:sz w:val="12"/>
          <w:lang w:val="es-ES"/>
        </w:rPr>
        <w:br/>
        <w:t>Delegación Departamental de La Libertad, Procuraduría para La Defensa de los Derechos Humanos</w:t>
      </w:r>
    </w:p>
    <w:tbl>
      <w:tblPr>
        <w:tblW w:w="0" w:type="auto"/>
        <w:tblLayout w:type="fixed"/>
        <w:tblCellMar>
          <w:left w:w="0" w:type="dxa"/>
          <w:right w:w="0" w:type="dxa"/>
        </w:tblCellMar>
        <w:tblLook w:val="0000" w:firstRow="0" w:lastRow="0" w:firstColumn="0" w:lastColumn="0" w:noHBand="0" w:noVBand="0"/>
      </w:tblPr>
      <w:tblGrid>
        <w:gridCol w:w="1157"/>
        <w:gridCol w:w="3604"/>
        <w:gridCol w:w="3299"/>
      </w:tblGrid>
      <w:tr w:rsidR="00304922" w:rsidRPr="0077006F">
        <w:trPr>
          <w:trHeight w:hRule="exact" w:val="1281"/>
        </w:trPr>
        <w:tc>
          <w:tcPr>
            <w:tcW w:w="1157" w:type="dxa"/>
            <w:tcBorders>
              <w:top w:val="none" w:sz="0" w:space="0" w:color="000000"/>
              <w:left w:val="none" w:sz="0" w:space="0" w:color="000000"/>
              <w:bottom w:val="none" w:sz="0" w:space="0" w:color="000000"/>
              <w:right w:val="none" w:sz="0" w:space="0" w:color="000000"/>
            </w:tcBorders>
          </w:tcPr>
          <w:p w:rsidR="00304922" w:rsidRDefault="00A25B38">
            <w:pPr>
              <w:spacing w:before="9"/>
              <w:ind w:left="225"/>
              <w:jc w:val="right"/>
              <w:textAlignment w:val="baseline"/>
            </w:pPr>
            <w:r>
              <w:rPr>
                <w:noProof/>
                <w:lang w:val="es-SV" w:eastAsia="es-SV"/>
              </w:rPr>
              <w:lastRenderedPageBreak/>
              <w:drawing>
                <wp:inline distT="0" distB="0" distL="0" distR="0">
                  <wp:extent cx="591820" cy="807720"/>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591820" cy="807720"/>
                          </a:xfrm>
                          <a:prstGeom prst="rect">
                            <a:avLst/>
                          </a:prstGeom>
                        </pic:spPr>
                      </pic:pic>
                    </a:graphicData>
                  </a:graphic>
                </wp:inline>
              </w:drawing>
            </w:r>
          </w:p>
        </w:tc>
        <w:tc>
          <w:tcPr>
            <w:tcW w:w="3604" w:type="dxa"/>
            <w:tcBorders>
              <w:top w:val="none" w:sz="0" w:space="0" w:color="000000"/>
              <w:left w:val="none" w:sz="0" w:space="0" w:color="000000"/>
              <w:bottom w:val="none" w:sz="0" w:space="0" w:color="000000"/>
              <w:right w:val="none" w:sz="0" w:space="0" w:color="000000"/>
            </w:tcBorders>
          </w:tcPr>
          <w:p w:rsidR="00304922" w:rsidRDefault="00A25B38">
            <w:pPr>
              <w:spacing w:before="155" w:line="214" w:lineRule="exact"/>
              <w:ind w:left="144"/>
              <w:textAlignment w:val="baseline"/>
              <w:rPr>
                <w:rFonts w:ascii="Tahoma" w:eastAsia="Tahoma" w:hAnsi="Tahoma"/>
                <w:b/>
                <w:i/>
                <w:color w:val="000000"/>
                <w:sz w:val="17"/>
                <w:lang w:val="es-ES"/>
              </w:rPr>
            </w:pPr>
            <w:r>
              <w:rPr>
                <w:rFonts w:ascii="Tahoma" w:eastAsia="Tahoma" w:hAnsi="Tahoma"/>
                <w:b/>
                <w:i/>
                <w:color w:val="000000"/>
                <w:sz w:val="17"/>
                <w:lang w:val="es-ES"/>
              </w:rPr>
              <w:t>PROCURADURIA</w:t>
            </w:r>
          </w:p>
          <w:p w:rsidR="00304922" w:rsidRDefault="00A25B38">
            <w:pPr>
              <w:spacing w:after="379" w:line="261" w:lineRule="exact"/>
              <w:ind w:left="144" w:right="1152"/>
              <w:textAlignment w:val="baseline"/>
              <w:rPr>
                <w:rFonts w:ascii="Tahoma" w:eastAsia="Tahoma" w:hAnsi="Tahoma"/>
                <w:b/>
                <w:i/>
                <w:color w:val="000000"/>
                <w:sz w:val="17"/>
                <w:lang w:val="es-ES"/>
              </w:rPr>
            </w:pPr>
            <w:r>
              <w:rPr>
                <w:rFonts w:ascii="Tahoma" w:eastAsia="Tahoma" w:hAnsi="Tahoma"/>
                <w:b/>
                <w:i/>
                <w:color w:val="000000"/>
                <w:sz w:val="17"/>
                <w:lang w:val="es-ES"/>
              </w:rPr>
              <w:t>PARA LA DEFENSA DE LOS DERECHOS HUMANOS</w:t>
            </w:r>
          </w:p>
        </w:tc>
        <w:tc>
          <w:tcPr>
            <w:tcW w:w="3299" w:type="dxa"/>
            <w:tcBorders>
              <w:top w:val="none" w:sz="0" w:space="0" w:color="000000"/>
              <w:left w:val="none" w:sz="0" w:space="0" w:color="000000"/>
              <w:bottom w:val="none" w:sz="0" w:space="0" w:color="000000"/>
              <w:right w:val="none" w:sz="0" w:space="0" w:color="000000"/>
            </w:tcBorders>
          </w:tcPr>
          <w:p w:rsidR="00304922" w:rsidRDefault="00A25B38">
            <w:pPr>
              <w:spacing w:before="102" w:line="208" w:lineRule="exact"/>
              <w:ind w:left="1152"/>
              <w:textAlignment w:val="baseline"/>
              <w:rPr>
                <w:rFonts w:ascii="Tahoma" w:eastAsia="Tahoma" w:hAnsi="Tahoma"/>
                <w:i/>
                <w:color w:val="000000"/>
                <w:sz w:val="17"/>
                <w:lang w:val="es-ES"/>
              </w:rPr>
            </w:pPr>
            <w:r>
              <w:rPr>
                <w:rFonts w:ascii="Tahoma" w:eastAsia="Tahoma" w:hAnsi="Tahoma"/>
                <w:i/>
                <w:color w:val="000000"/>
                <w:sz w:val="17"/>
                <w:lang w:val="es-ES"/>
              </w:rPr>
              <w:t xml:space="preserve">Delegación </w:t>
            </w:r>
            <w:r>
              <w:rPr>
                <w:rFonts w:ascii="Tahoma" w:eastAsia="Tahoma" w:hAnsi="Tahoma"/>
                <w:b/>
                <w:i/>
                <w:color w:val="000000"/>
                <w:sz w:val="17"/>
                <w:lang w:val="es-ES"/>
              </w:rPr>
              <w:t>Departamental</w:t>
            </w:r>
          </w:p>
          <w:p w:rsidR="00304922" w:rsidRDefault="00A25B38">
            <w:pPr>
              <w:spacing w:line="208" w:lineRule="exact"/>
              <w:ind w:left="1152"/>
              <w:textAlignment w:val="baseline"/>
              <w:rPr>
                <w:rFonts w:ascii="Tahoma" w:eastAsia="Tahoma" w:hAnsi="Tahoma"/>
                <w:b/>
                <w:i/>
                <w:color w:val="000000"/>
                <w:sz w:val="17"/>
                <w:lang w:val="es-ES"/>
              </w:rPr>
            </w:pPr>
            <w:r>
              <w:rPr>
                <w:rFonts w:ascii="Tahoma" w:eastAsia="Tahoma" w:hAnsi="Tahoma"/>
                <w:b/>
                <w:i/>
                <w:color w:val="000000"/>
                <w:sz w:val="17"/>
                <w:lang w:val="es-ES"/>
              </w:rPr>
              <w:t>de La Libertad</w:t>
            </w:r>
          </w:p>
          <w:p w:rsidR="00304922" w:rsidRDefault="00A25B38">
            <w:pPr>
              <w:spacing w:before="170" w:after="369" w:line="214" w:lineRule="exact"/>
              <w:ind w:left="1152"/>
              <w:textAlignment w:val="baseline"/>
              <w:rPr>
                <w:rFonts w:ascii="Tahoma" w:eastAsia="Tahoma" w:hAnsi="Tahoma"/>
                <w:b/>
                <w:i/>
                <w:color w:val="000000"/>
                <w:sz w:val="17"/>
                <w:lang w:val="es-ES"/>
              </w:rPr>
            </w:pPr>
            <w:r>
              <w:rPr>
                <w:rFonts w:ascii="Tahoma" w:eastAsia="Tahoma" w:hAnsi="Tahoma"/>
                <w:b/>
                <w:i/>
                <w:color w:val="000000"/>
                <w:sz w:val="17"/>
                <w:lang w:val="es-ES"/>
              </w:rPr>
              <w:t xml:space="preserve">Oficio </w:t>
            </w:r>
            <w:r>
              <w:rPr>
                <w:rFonts w:ascii="Tahoma" w:eastAsia="Tahoma" w:hAnsi="Tahoma"/>
                <w:color w:val="000000"/>
                <w:sz w:val="17"/>
                <w:lang w:val="es-ES"/>
              </w:rPr>
              <w:t xml:space="preserve">No. </w:t>
            </w:r>
            <w:r>
              <w:rPr>
                <w:rFonts w:ascii="Tahoma" w:eastAsia="Tahoma" w:hAnsi="Tahoma"/>
                <w:b/>
                <w:i/>
                <w:color w:val="000000"/>
                <w:sz w:val="17"/>
                <w:lang w:val="es-ES"/>
              </w:rPr>
              <w:t>0069/2020</w:t>
            </w:r>
          </w:p>
        </w:tc>
      </w:tr>
    </w:tbl>
    <w:p w:rsidR="00304922" w:rsidRPr="00A25B38" w:rsidRDefault="00304922">
      <w:pPr>
        <w:spacing w:after="133" w:line="20" w:lineRule="exact"/>
        <w:rPr>
          <w:lang w:val="es-SV"/>
        </w:rPr>
      </w:pPr>
    </w:p>
    <w:p w:rsidR="00304922" w:rsidRDefault="00A25B38">
      <w:pPr>
        <w:numPr>
          <w:ilvl w:val="0"/>
          <w:numId w:val="1"/>
        </w:numPr>
        <w:tabs>
          <w:tab w:val="clear" w:pos="576"/>
          <w:tab w:val="left" w:pos="936"/>
        </w:tabs>
        <w:spacing w:before="531" w:line="255" w:lineRule="exact"/>
        <w:ind w:left="936" w:hanging="576"/>
        <w:jc w:val="both"/>
        <w:textAlignment w:val="baseline"/>
        <w:rPr>
          <w:rFonts w:ascii="Tahoma" w:eastAsia="Tahoma" w:hAnsi="Tahoma"/>
          <w:color w:val="000000"/>
          <w:spacing w:val="8"/>
          <w:sz w:val="17"/>
          <w:lang w:val="es-ES"/>
        </w:rPr>
      </w:pPr>
      <w:r>
        <w:rPr>
          <w:noProof/>
          <w:lang w:val="es-SV" w:eastAsia="es-SV"/>
        </w:rPr>
        <mc:AlternateContent>
          <mc:Choice Requires="wps">
            <w:drawing>
              <wp:anchor distT="0" distB="0" distL="114300" distR="114300" simplePos="0" relativeHeight="251656192" behindDoc="0" locked="0" layoutInCell="1" allowOverlap="1">
                <wp:simplePos x="0" y="0"/>
                <wp:positionH relativeFrom="page">
                  <wp:posOffset>826135</wp:posOffset>
                </wp:positionH>
                <wp:positionV relativeFrom="page">
                  <wp:posOffset>1831975</wp:posOffset>
                </wp:positionV>
                <wp:extent cx="4956810" cy="0"/>
                <wp:effectExtent l="0" t="0" r="0" b="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6810" cy="0"/>
                        </a:xfrm>
                        <a:prstGeom prst="line">
                          <a:avLst/>
                        </a:prstGeom>
                        <a:noFill/>
                        <a:ln w="12065">
                          <a:solidFill>
                            <a:srgbClr val="2D2B5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0DD13" id="Line 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05pt,144.25pt" to="455.35pt,1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" strokecolor="#2d2b5b" strokeweight=".95pt">
                <w10:wrap anchorx="page" anchory="page"/>
              </v:line>
            </w:pict>
          </mc:Fallback>
        </mc:AlternateContent>
      </w:r>
      <w:r>
        <w:rPr>
          <w:rFonts w:ascii="Tahoma" w:eastAsia="Tahoma" w:hAnsi="Tahoma"/>
          <w:color w:val="000000"/>
          <w:spacing w:val="8"/>
          <w:sz w:val="17"/>
          <w:lang w:val="es-ES"/>
        </w:rPr>
        <w:t xml:space="preserve">Así también, se reporta situación semejante en el centro de contención Casa de Espiritualidad San Jerónimo </w:t>
      </w:r>
      <w:proofErr w:type="spellStart"/>
      <w:r>
        <w:rPr>
          <w:rFonts w:ascii="Tahoma" w:eastAsia="Tahoma" w:hAnsi="Tahoma"/>
          <w:color w:val="000000"/>
          <w:spacing w:val="8"/>
          <w:sz w:val="17"/>
          <w:lang w:val="es-ES"/>
        </w:rPr>
        <w:t>Emiliani</w:t>
      </w:r>
      <w:proofErr w:type="spellEnd"/>
      <w:r>
        <w:rPr>
          <w:rFonts w:ascii="Tahoma" w:eastAsia="Tahoma" w:hAnsi="Tahoma"/>
          <w:color w:val="000000"/>
          <w:spacing w:val="8"/>
          <w:sz w:val="17"/>
          <w:lang w:val="es-ES"/>
        </w:rPr>
        <w:t xml:space="preserve">, de </w:t>
      </w:r>
      <w:proofErr w:type="spellStart"/>
      <w:r>
        <w:rPr>
          <w:rFonts w:ascii="Tahoma" w:eastAsia="Tahoma" w:hAnsi="Tahoma"/>
          <w:color w:val="000000"/>
          <w:spacing w:val="8"/>
          <w:sz w:val="17"/>
          <w:lang w:val="es-ES"/>
        </w:rPr>
        <w:t>Sacacoyo</w:t>
      </w:r>
      <w:proofErr w:type="spellEnd"/>
      <w:r>
        <w:rPr>
          <w:rFonts w:ascii="Tahoma" w:eastAsia="Tahoma" w:hAnsi="Tahoma"/>
          <w:color w:val="000000"/>
          <w:spacing w:val="8"/>
          <w:sz w:val="17"/>
          <w:lang w:val="es-ES"/>
        </w:rPr>
        <w:t>, en el sentido que de la mala calidad de la alimentación o que la misma es proporcionada de manera tardía, no cuentan con espacios idóneos para el aseo de su ropa, falta de agua potable para consumo y para otros usos.</w:t>
      </w:r>
    </w:p>
    <w:p w:rsidR="00304922" w:rsidRDefault="00A25B38">
      <w:pPr>
        <w:numPr>
          <w:ilvl w:val="0"/>
          <w:numId w:val="1"/>
        </w:numPr>
        <w:tabs>
          <w:tab w:val="clear" w:pos="576"/>
          <w:tab w:val="left" w:pos="936"/>
        </w:tabs>
        <w:spacing w:before="255" w:line="255" w:lineRule="exact"/>
        <w:ind w:left="936" w:hanging="576"/>
        <w:jc w:val="both"/>
        <w:textAlignment w:val="baseline"/>
        <w:rPr>
          <w:rFonts w:ascii="Tahoma" w:eastAsia="Tahoma" w:hAnsi="Tahoma"/>
          <w:color w:val="000000"/>
          <w:spacing w:val="11"/>
          <w:sz w:val="17"/>
          <w:lang w:val="es-ES"/>
        </w:rPr>
      </w:pPr>
      <w:r>
        <w:rPr>
          <w:rFonts w:ascii="Tahoma" w:eastAsia="Tahoma" w:hAnsi="Tahoma"/>
          <w:color w:val="000000"/>
          <w:spacing w:val="11"/>
          <w:sz w:val="17"/>
          <w:lang w:val="es-ES"/>
        </w:rPr>
        <w:t xml:space="preserve">De igual forma, se advierte que a la fecha persiste la dilación en la transmisión de resultados de prueba de COVID 19 realizadas a las señoras: Ana María Cristina Cabrera García, Cindy </w:t>
      </w:r>
      <w:proofErr w:type="spellStart"/>
      <w:r>
        <w:rPr>
          <w:rFonts w:ascii="Tahoma" w:eastAsia="Tahoma" w:hAnsi="Tahoma"/>
          <w:color w:val="000000"/>
          <w:spacing w:val="11"/>
          <w:sz w:val="17"/>
          <w:lang w:val="es-ES"/>
        </w:rPr>
        <w:t>Nohemy</w:t>
      </w:r>
      <w:proofErr w:type="spellEnd"/>
      <w:r>
        <w:rPr>
          <w:rFonts w:ascii="Tahoma" w:eastAsia="Tahoma" w:hAnsi="Tahoma"/>
          <w:color w:val="000000"/>
          <w:spacing w:val="11"/>
          <w:sz w:val="17"/>
          <w:lang w:val="es-ES"/>
        </w:rPr>
        <w:t xml:space="preserve"> </w:t>
      </w:r>
      <w:proofErr w:type="spellStart"/>
      <w:r>
        <w:rPr>
          <w:rFonts w:ascii="Tahoma" w:eastAsia="Tahoma" w:hAnsi="Tahoma"/>
          <w:color w:val="000000"/>
          <w:spacing w:val="11"/>
          <w:sz w:val="17"/>
          <w:lang w:val="es-ES"/>
        </w:rPr>
        <w:t>Zetino</w:t>
      </w:r>
      <w:proofErr w:type="spellEnd"/>
      <w:r>
        <w:rPr>
          <w:rFonts w:ascii="Tahoma" w:eastAsia="Tahoma" w:hAnsi="Tahoma"/>
          <w:color w:val="000000"/>
          <w:spacing w:val="11"/>
          <w:sz w:val="17"/>
          <w:lang w:val="es-ES"/>
        </w:rPr>
        <w:t xml:space="preserve"> Reyes, María Angélica Navarrete y otras, actualmente, retenidas en centro de contención Federación de Tenis, del Polideportivo de </w:t>
      </w:r>
      <w:proofErr w:type="spellStart"/>
      <w:r>
        <w:rPr>
          <w:rFonts w:ascii="Tahoma" w:eastAsia="Tahoma" w:hAnsi="Tahoma"/>
          <w:color w:val="000000"/>
          <w:spacing w:val="11"/>
          <w:sz w:val="17"/>
          <w:lang w:val="es-ES"/>
        </w:rPr>
        <w:t>Merliot</w:t>
      </w:r>
      <w:proofErr w:type="spellEnd"/>
      <w:r>
        <w:rPr>
          <w:rFonts w:ascii="Tahoma" w:eastAsia="Tahoma" w:hAnsi="Tahoma"/>
          <w:color w:val="000000"/>
          <w:spacing w:val="11"/>
          <w:sz w:val="17"/>
          <w:lang w:val="es-ES"/>
        </w:rPr>
        <w:t>, lo cual riñe con disposiciones de Sala de lo Constitucional, dictadas en su resolución de medidas inherentes a la sustanciación del proceso Habeas Corpus número 328-2020.</w:t>
      </w:r>
    </w:p>
    <w:p w:rsidR="00304922" w:rsidRDefault="00A25B38">
      <w:pPr>
        <w:numPr>
          <w:ilvl w:val="0"/>
          <w:numId w:val="1"/>
        </w:numPr>
        <w:tabs>
          <w:tab w:val="clear" w:pos="576"/>
          <w:tab w:val="left" w:pos="936"/>
        </w:tabs>
        <w:spacing w:before="249" w:line="255" w:lineRule="exact"/>
        <w:ind w:left="936" w:hanging="576"/>
        <w:jc w:val="both"/>
        <w:textAlignment w:val="baseline"/>
        <w:rPr>
          <w:rFonts w:ascii="Tahoma" w:eastAsia="Tahoma" w:hAnsi="Tahoma"/>
          <w:color w:val="000000"/>
          <w:spacing w:val="12"/>
          <w:sz w:val="17"/>
          <w:lang w:val="es-ES"/>
        </w:rPr>
      </w:pPr>
      <w:r>
        <w:rPr>
          <w:rFonts w:ascii="Tahoma" w:eastAsia="Tahoma" w:hAnsi="Tahoma"/>
          <w:color w:val="000000"/>
          <w:spacing w:val="12"/>
          <w:sz w:val="17"/>
          <w:lang w:val="es-ES"/>
        </w:rPr>
        <w:t>En ese mismo orden, se ha tenido conocimiento que las personas que guardan cuarentena en centro de contención Ciudad Mujer, de Colón, no reciben información respecto de la fecha de realización de nueva prueba, luego que previamente conocieran del resultado positivo de siete personas y de lo cual, ya han transcurrido diez días, estando el resto en condiciones estables y asintomáticos.</w:t>
      </w:r>
    </w:p>
    <w:p w:rsidR="00304922" w:rsidRDefault="00A25B38">
      <w:pPr>
        <w:spacing w:before="251" w:line="255" w:lineRule="exact"/>
        <w:jc w:val="both"/>
        <w:textAlignment w:val="baseline"/>
        <w:rPr>
          <w:rFonts w:ascii="Tahoma" w:eastAsia="Tahoma" w:hAnsi="Tahoma"/>
          <w:color w:val="000000"/>
          <w:spacing w:val="9"/>
          <w:sz w:val="17"/>
          <w:lang w:val="es-ES"/>
        </w:rPr>
      </w:pPr>
      <w:r>
        <w:rPr>
          <w:rFonts w:ascii="Tahoma" w:eastAsia="Tahoma" w:hAnsi="Tahoma"/>
          <w:color w:val="000000"/>
          <w:spacing w:val="9"/>
          <w:sz w:val="17"/>
          <w:lang w:val="es-ES"/>
        </w:rPr>
        <w:t>Por consiguiente, de conformidad a las atribuciones conferidas en los artículos 194, romano I de la Constitución de la República, 3, 10 y 35 de la Ley de la Procuraduría para la Defensa de los Derechos Humanos y 16 y 77 del Reglamento para la Aplicación de los Procedimientos del Sistema de Protección de los Derechos Humanos de esta Institución, en mi calidad de Delegado Departamental de La Libertad, de la Procuraduría para la Defensa de los Derechos Humanos, le solicito:</w:t>
      </w:r>
    </w:p>
    <w:p w:rsidR="00304922" w:rsidRDefault="00A25B38">
      <w:pPr>
        <w:spacing w:before="250" w:after="889" w:line="255" w:lineRule="exact"/>
        <w:ind w:left="936" w:hanging="288"/>
        <w:jc w:val="both"/>
        <w:textAlignment w:val="baseline"/>
        <w:rPr>
          <w:rFonts w:ascii="Tahoma" w:eastAsia="Tahoma" w:hAnsi="Tahoma"/>
          <w:color w:val="000000"/>
          <w:spacing w:val="9"/>
          <w:sz w:val="17"/>
          <w:lang w:val="es-ES"/>
        </w:rPr>
      </w:pPr>
      <w:r>
        <w:rPr>
          <w:rFonts w:ascii="Tahoma" w:eastAsia="Tahoma" w:hAnsi="Tahoma"/>
          <w:color w:val="000000"/>
          <w:spacing w:val="9"/>
          <w:sz w:val="17"/>
          <w:lang w:val="es-ES"/>
        </w:rPr>
        <w:t xml:space="preserve">a) Adoptar medidas de inmediato cumplimiento para la atención de necesidades específicas de las personas guardando cuarentena en los centros de contención </w:t>
      </w:r>
      <w:proofErr w:type="spellStart"/>
      <w:r>
        <w:rPr>
          <w:rFonts w:ascii="Tahoma" w:eastAsia="Tahoma" w:hAnsi="Tahoma"/>
          <w:color w:val="000000"/>
          <w:spacing w:val="9"/>
          <w:sz w:val="17"/>
          <w:lang w:val="es-ES"/>
        </w:rPr>
        <w:t>Pacific</w:t>
      </w:r>
      <w:proofErr w:type="spellEnd"/>
      <w:r>
        <w:rPr>
          <w:rFonts w:ascii="Tahoma" w:eastAsia="Tahoma" w:hAnsi="Tahoma"/>
          <w:color w:val="000000"/>
          <w:spacing w:val="9"/>
          <w:sz w:val="17"/>
          <w:lang w:val="es-ES"/>
        </w:rPr>
        <w:t xml:space="preserve"> </w:t>
      </w:r>
      <w:proofErr w:type="spellStart"/>
      <w:r>
        <w:rPr>
          <w:rFonts w:ascii="Tahoma" w:eastAsia="Tahoma" w:hAnsi="Tahoma"/>
          <w:color w:val="000000"/>
          <w:spacing w:val="9"/>
          <w:sz w:val="17"/>
          <w:lang w:val="es-ES"/>
        </w:rPr>
        <w:t>Sunrise</w:t>
      </w:r>
      <w:proofErr w:type="spellEnd"/>
      <w:r>
        <w:rPr>
          <w:rFonts w:ascii="Tahoma" w:eastAsia="Tahoma" w:hAnsi="Tahoma"/>
          <w:color w:val="000000"/>
          <w:spacing w:val="9"/>
          <w:sz w:val="17"/>
          <w:lang w:val="es-ES"/>
        </w:rPr>
        <w:t xml:space="preserve">, Casa de Espiritualidad San Jerónimo </w:t>
      </w:r>
      <w:proofErr w:type="spellStart"/>
      <w:r>
        <w:rPr>
          <w:rFonts w:ascii="Tahoma" w:eastAsia="Tahoma" w:hAnsi="Tahoma"/>
          <w:color w:val="000000"/>
          <w:spacing w:val="9"/>
          <w:sz w:val="17"/>
          <w:lang w:val="es-ES"/>
        </w:rPr>
        <w:t>Emiliani</w:t>
      </w:r>
      <w:proofErr w:type="spellEnd"/>
      <w:r>
        <w:rPr>
          <w:rFonts w:ascii="Tahoma" w:eastAsia="Tahoma" w:hAnsi="Tahoma"/>
          <w:color w:val="000000"/>
          <w:spacing w:val="9"/>
          <w:sz w:val="17"/>
          <w:lang w:val="es-ES"/>
        </w:rPr>
        <w:t xml:space="preserve">, Centro Loyola y Ciudad Mujer, Colón, garantizando el respeto de sus derechos humanos y trato digno, incluido el acceso a la información sobre su situación de salud, resultados de pruebas de COVID 19 y de ser el caso, se proceda sin dilación a su </w:t>
      </w:r>
      <w:proofErr w:type="spellStart"/>
      <w:r>
        <w:rPr>
          <w:rFonts w:ascii="Tahoma" w:eastAsia="Tahoma" w:hAnsi="Tahoma"/>
          <w:color w:val="000000"/>
          <w:spacing w:val="9"/>
          <w:sz w:val="17"/>
          <w:lang w:val="es-ES"/>
        </w:rPr>
        <w:t>descontención</w:t>
      </w:r>
      <w:proofErr w:type="spellEnd"/>
      <w:r>
        <w:rPr>
          <w:rFonts w:ascii="Tahoma" w:eastAsia="Tahoma" w:hAnsi="Tahoma"/>
          <w:color w:val="000000"/>
          <w:spacing w:val="9"/>
          <w:sz w:val="17"/>
          <w:lang w:val="es-ES"/>
        </w:rPr>
        <w:t xml:space="preserve"> y remisión a cuarentena domiciliar.</w:t>
      </w:r>
    </w:p>
    <w:p w:rsidR="00304922" w:rsidRDefault="00A25B38">
      <w:pPr>
        <w:spacing w:before="192" w:line="141" w:lineRule="exact"/>
        <w:jc w:val="center"/>
        <w:textAlignment w:val="baseline"/>
        <w:rPr>
          <w:rFonts w:eastAsia="Times New Roman"/>
          <w:i/>
          <w:color w:val="000000"/>
          <w:sz w:val="12"/>
          <w:lang w:val="es-ES"/>
        </w:rPr>
      </w:pPr>
      <w:r>
        <w:rPr>
          <w:noProof/>
          <w:lang w:val="es-SV" w:eastAsia="es-SV"/>
        </w:rPr>
        <mc:AlternateContent>
          <mc:Choice Requires="wps">
            <w:drawing>
              <wp:anchor distT="0" distB="0" distL="114300" distR="114300" simplePos="0" relativeHeight="251657216" behindDoc="0" locked="0" layoutInCell="1" allowOverlap="1">
                <wp:simplePos x="0" y="0"/>
                <wp:positionH relativeFrom="page">
                  <wp:posOffset>826135</wp:posOffset>
                </wp:positionH>
                <wp:positionV relativeFrom="page">
                  <wp:posOffset>8397240</wp:posOffset>
                </wp:positionV>
                <wp:extent cx="5118735" cy="0"/>
                <wp:effectExtent l="0" t="0" r="0"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735" cy="0"/>
                        </a:xfrm>
                        <a:prstGeom prst="line">
                          <a:avLst/>
                        </a:prstGeom>
                        <a:noFill/>
                        <a:ln w="15240">
                          <a:solidFill>
                            <a:srgbClr val="0101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60531" id="Line 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05pt,661.2pt" to="468.1pt,6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" strokecolor="#010101" strokeweight="1.2pt">
                <w10:wrap anchorx="page" anchory="page"/>
              </v:line>
            </w:pict>
          </mc:Fallback>
        </mc:AlternateContent>
      </w:r>
      <w:r>
        <w:rPr>
          <w:rFonts w:eastAsia="Times New Roman"/>
          <w:i/>
          <w:color w:val="000000"/>
          <w:sz w:val="12"/>
          <w:lang w:val="es-ES"/>
        </w:rPr>
        <w:t xml:space="preserve">Urbanización Santa Mónica entre 5" Arda Norte y 9'Calle Ole. No 9 Santa Tecla. </w:t>
      </w:r>
      <w:r>
        <w:rPr>
          <w:rFonts w:eastAsia="Times New Roman"/>
          <w:i/>
          <w:color w:val="000000"/>
          <w:sz w:val="12"/>
          <w:lang w:val="es-ES"/>
        </w:rPr>
        <w:br/>
        <w:t>Delegación Departamental de La Libertad, Procuraduría para La Defensa de los Derechos Humanos</w:t>
      </w:r>
    </w:p>
    <w:p w:rsidR="00304922" w:rsidRPr="00A25B38" w:rsidRDefault="00304922">
      <w:pPr>
        <w:rPr>
          <w:lang w:val="es-SV"/>
        </w:rPr>
        <w:sectPr w:rsidR="00304922" w:rsidRPr="00A25B38">
          <w:pgSz w:w="10800" w:h="14400"/>
          <w:pgMar w:top="1220" w:right="1439" w:bottom="304" w:left="1301" w:header="720" w:footer="720" w:gutter="0"/>
          <w:cols w:space="720"/>
        </w:sectPr>
      </w:pPr>
    </w:p>
    <w:p w:rsidR="00304922" w:rsidRPr="00A25B38" w:rsidRDefault="00304922">
      <w:pPr>
        <w:spacing w:before="52" w:line="20" w:lineRule="exact"/>
        <w:rPr>
          <w:lang w:val="es-SV"/>
        </w:rPr>
      </w:pPr>
    </w:p>
    <w:tbl>
      <w:tblPr>
        <w:tblW w:w="0" w:type="auto"/>
        <w:tblLayout w:type="fixed"/>
        <w:tblCellMar>
          <w:left w:w="0" w:type="dxa"/>
          <w:right w:w="0" w:type="dxa"/>
        </w:tblCellMar>
        <w:tblLook w:val="0000" w:firstRow="0" w:lastRow="0" w:firstColumn="0" w:lastColumn="0" w:noHBand="0" w:noVBand="0"/>
      </w:tblPr>
      <w:tblGrid>
        <w:gridCol w:w="4761"/>
        <w:gridCol w:w="3299"/>
      </w:tblGrid>
      <w:tr w:rsidR="00304922" w:rsidRPr="0077006F">
        <w:trPr>
          <w:trHeight w:hRule="exact" w:val="1274"/>
        </w:trPr>
        <w:tc>
          <w:tcPr>
            <w:tcW w:w="4761" w:type="dxa"/>
            <w:tcBorders>
              <w:top w:val="none" w:sz="0" w:space="0" w:color="000000"/>
              <w:left w:val="none" w:sz="0" w:space="0" w:color="000000"/>
              <w:bottom w:val="none" w:sz="0" w:space="0" w:color="000000"/>
              <w:right w:val="none" w:sz="0" w:space="0" w:color="000000"/>
            </w:tcBorders>
          </w:tcPr>
          <w:p w:rsidR="00304922" w:rsidRDefault="00A25B38">
            <w:pPr>
              <w:spacing w:before="594" w:after="4" w:line="225" w:lineRule="exact"/>
              <w:ind w:right="1152"/>
              <w:textAlignment w:val="baseline"/>
              <w:rPr>
                <w:rFonts w:ascii="Verdana" w:eastAsia="Verdana" w:hAnsi="Verdana"/>
                <w:b/>
                <w:i/>
                <w:color w:val="242365"/>
                <w:spacing w:val="54"/>
                <w:w w:val="120"/>
                <w:sz w:val="17"/>
                <w:lang w:val="es-ES"/>
              </w:rPr>
            </w:pPr>
            <w:r>
              <w:rPr>
                <w:rFonts w:ascii="Arial" w:eastAsia="Arial" w:hAnsi="Arial"/>
                <w:b/>
                <w:i/>
                <w:color w:val="000000"/>
                <w:spacing w:val="54"/>
                <w:sz w:val="17"/>
                <w:lang w:val="es-ES"/>
              </w:rPr>
              <w:t>PROCURADURIA PARA LA DEFENSA DE LOS DERECHOS HUMANOS</w:t>
            </w:r>
          </w:p>
        </w:tc>
        <w:tc>
          <w:tcPr>
            <w:tcW w:w="3299" w:type="dxa"/>
            <w:tcBorders>
              <w:top w:val="none" w:sz="0" w:space="0" w:color="000000"/>
              <w:left w:val="none" w:sz="0" w:space="0" w:color="000000"/>
              <w:bottom w:val="none" w:sz="0" w:space="0" w:color="000000"/>
              <w:right w:val="none" w:sz="0" w:space="0" w:color="000000"/>
            </w:tcBorders>
          </w:tcPr>
          <w:p w:rsidR="00304922" w:rsidRDefault="00A25B38">
            <w:pPr>
              <w:spacing w:before="100" w:line="202" w:lineRule="exact"/>
              <w:ind w:right="360"/>
              <w:textAlignment w:val="baseline"/>
              <w:rPr>
                <w:rFonts w:ascii="Tahoma" w:eastAsia="Tahoma" w:hAnsi="Tahoma"/>
                <w:i/>
                <w:color w:val="000000"/>
                <w:sz w:val="18"/>
                <w:lang w:val="es-ES"/>
              </w:rPr>
            </w:pPr>
            <w:r>
              <w:rPr>
                <w:rFonts w:ascii="Tahoma" w:eastAsia="Tahoma" w:hAnsi="Tahoma"/>
                <w:i/>
                <w:color w:val="000000"/>
                <w:sz w:val="18"/>
                <w:lang w:val="es-ES"/>
              </w:rPr>
              <w:t>Delegación Departamental de La Libertad</w:t>
            </w:r>
          </w:p>
          <w:p w:rsidR="00304922" w:rsidRDefault="00A25B38">
            <w:pPr>
              <w:spacing w:before="170" w:after="385" w:line="214" w:lineRule="exact"/>
              <w:ind w:left="1152"/>
              <w:textAlignment w:val="baseline"/>
              <w:rPr>
                <w:rFonts w:ascii="Tahoma" w:eastAsia="Tahoma" w:hAnsi="Tahoma"/>
                <w:i/>
                <w:color w:val="000000"/>
                <w:sz w:val="18"/>
                <w:lang w:val="es-ES"/>
              </w:rPr>
            </w:pPr>
            <w:r>
              <w:rPr>
                <w:rFonts w:ascii="Tahoma" w:eastAsia="Tahoma" w:hAnsi="Tahoma"/>
                <w:i/>
                <w:color w:val="000000"/>
                <w:sz w:val="18"/>
                <w:lang w:val="es-ES"/>
              </w:rPr>
              <w:t xml:space="preserve">Oficio </w:t>
            </w:r>
            <w:r>
              <w:rPr>
                <w:rFonts w:ascii="Tahoma" w:eastAsia="Tahoma" w:hAnsi="Tahoma"/>
                <w:color w:val="000000"/>
                <w:sz w:val="18"/>
                <w:lang w:val="es-ES"/>
              </w:rPr>
              <w:t xml:space="preserve">No. </w:t>
            </w:r>
            <w:r>
              <w:rPr>
                <w:rFonts w:ascii="Tahoma" w:eastAsia="Tahoma" w:hAnsi="Tahoma"/>
                <w:i/>
                <w:color w:val="000000"/>
                <w:sz w:val="18"/>
                <w:lang w:val="es-ES"/>
              </w:rPr>
              <w:t>0069/2020</w:t>
            </w:r>
          </w:p>
        </w:tc>
      </w:tr>
    </w:tbl>
    <w:p w:rsidR="00304922" w:rsidRPr="00A25B38" w:rsidRDefault="00304922">
      <w:pPr>
        <w:spacing w:after="128" w:line="20" w:lineRule="exact"/>
        <w:rPr>
          <w:lang w:val="es-SV"/>
        </w:rPr>
      </w:pPr>
    </w:p>
    <w:p w:rsidR="00304922" w:rsidRDefault="00A25B38">
      <w:pPr>
        <w:spacing w:before="16" w:after="50" w:line="145" w:lineRule="exact"/>
        <w:ind w:right="180"/>
        <w:jc w:val="right"/>
        <w:textAlignment w:val="baseline"/>
        <w:rPr>
          <w:rFonts w:eastAsia="Times New Roman"/>
          <w:b/>
          <w:color w:val="000000"/>
          <w:spacing w:val="-11"/>
          <w:sz w:val="14"/>
          <w:lang w:val="es-ES"/>
        </w:rPr>
      </w:pPr>
      <w:r>
        <w:rPr>
          <w:rFonts w:eastAsia="Times New Roman"/>
          <w:b/>
          <w:color w:val="000000"/>
          <w:spacing w:val="-11"/>
          <w:sz w:val="14"/>
          <w:lang w:val="es-ES"/>
        </w:rPr>
        <w:t>102:411:2142911321151~11159</w:t>
      </w:r>
    </w:p>
    <w:p w:rsidR="00304922" w:rsidRDefault="00A25B38">
      <w:pPr>
        <w:numPr>
          <w:ilvl w:val="0"/>
          <w:numId w:val="2"/>
        </w:numPr>
        <w:tabs>
          <w:tab w:val="clear" w:pos="288"/>
          <w:tab w:val="left" w:pos="936"/>
        </w:tabs>
        <w:spacing w:before="270" w:line="256" w:lineRule="exact"/>
        <w:ind w:left="936" w:hanging="288"/>
        <w:jc w:val="both"/>
        <w:textAlignment w:val="baseline"/>
        <w:rPr>
          <w:rFonts w:ascii="Tahoma" w:eastAsia="Tahoma" w:hAnsi="Tahoma"/>
          <w:color w:val="000000"/>
          <w:sz w:val="18"/>
          <w:lang w:val="es-ES"/>
        </w:rPr>
      </w:pPr>
      <w:r>
        <w:rPr>
          <w:noProof/>
          <w:lang w:val="es-SV" w:eastAsia="es-SV"/>
        </w:rPr>
        <mc:AlternateContent>
          <mc:Choice Requires="wps">
            <w:drawing>
              <wp:anchor distT="0" distB="0" distL="114300" distR="114300" simplePos="0" relativeHeight="251658240" behindDoc="0" locked="0" layoutInCell="1" allowOverlap="1">
                <wp:simplePos x="0" y="0"/>
                <wp:positionH relativeFrom="page">
                  <wp:posOffset>826135</wp:posOffset>
                </wp:positionH>
                <wp:positionV relativeFrom="page">
                  <wp:posOffset>1831975</wp:posOffset>
                </wp:positionV>
                <wp:extent cx="4956810"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6810" cy="0"/>
                        </a:xfrm>
                        <a:prstGeom prst="line">
                          <a:avLst/>
                        </a:prstGeom>
                        <a:noFill/>
                        <a:ln w="12065">
                          <a:solidFill>
                            <a:srgbClr val="2D2B5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C5398" id="Line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05pt,144.25pt" to="455.35pt,1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" strokecolor="#2d2b5b" strokeweight=".95pt">
                <w10:wrap anchorx="page" anchory="page"/>
              </v:line>
            </w:pict>
          </mc:Fallback>
        </mc:AlternateContent>
      </w:r>
      <w:r>
        <w:rPr>
          <w:rFonts w:ascii="Tahoma" w:eastAsia="Tahoma" w:hAnsi="Tahoma"/>
          <w:color w:val="000000"/>
          <w:sz w:val="18"/>
          <w:lang w:val="es-ES"/>
        </w:rPr>
        <w:t>En caso que la región de salud a su cargo no disponga de los resultados de las últimas pruebas de COVID19 aplicadas a las personas en los citados centros y otros bajo su vigilancia, interponga sus buenos oficios a efecto de agilizar la transmisión y comunicación de los resultados de pruebas de COVID19; y de ser procedente, se ordene la transición a cuarentena domiciliar.</w:t>
      </w:r>
    </w:p>
    <w:p w:rsidR="00304922" w:rsidRDefault="00A25B38">
      <w:pPr>
        <w:numPr>
          <w:ilvl w:val="0"/>
          <w:numId w:val="2"/>
        </w:numPr>
        <w:tabs>
          <w:tab w:val="clear" w:pos="288"/>
          <w:tab w:val="left" w:pos="936"/>
        </w:tabs>
        <w:spacing w:before="256" w:line="256" w:lineRule="exact"/>
        <w:ind w:left="936" w:hanging="288"/>
        <w:jc w:val="both"/>
        <w:textAlignment w:val="baseline"/>
        <w:rPr>
          <w:rFonts w:ascii="Tahoma" w:eastAsia="Tahoma" w:hAnsi="Tahoma"/>
          <w:color w:val="000000"/>
          <w:spacing w:val="7"/>
          <w:sz w:val="18"/>
          <w:lang w:val="es-ES"/>
        </w:rPr>
      </w:pPr>
      <w:r>
        <w:rPr>
          <w:rFonts w:ascii="Tahoma" w:eastAsia="Tahoma" w:hAnsi="Tahoma"/>
          <w:color w:val="000000"/>
          <w:spacing w:val="7"/>
          <w:sz w:val="18"/>
          <w:lang w:val="es-ES"/>
        </w:rPr>
        <w:t>Girar instrucciones al personal médico asignado a los referidos centros, sobre su deber de adecuar sus actuaciones y procedimientos a los estándares internacionales de derechos humanos, en el contexto de crisis epidemiológicas.</w:t>
      </w:r>
    </w:p>
    <w:p w:rsidR="00304922" w:rsidRDefault="00A25B38">
      <w:pPr>
        <w:numPr>
          <w:ilvl w:val="0"/>
          <w:numId w:val="2"/>
        </w:numPr>
        <w:tabs>
          <w:tab w:val="clear" w:pos="288"/>
          <w:tab w:val="left" w:pos="936"/>
        </w:tabs>
        <w:spacing w:before="243" w:line="256" w:lineRule="exact"/>
        <w:ind w:left="936" w:hanging="288"/>
        <w:jc w:val="both"/>
        <w:textAlignment w:val="baseline"/>
        <w:rPr>
          <w:rFonts w:ascii="Tahoma" w:eastAsia="Tahoma" w:hAnsi="Tahoma"/>
          <w:color w:val="000000"/>
          <w:spacing w:val="6"/>
          <w:sz w:val="18"/>
          <w:lang w:val="es-ES"/>
        </w:rPr>
      </w:pPr>
      <w:r>
        <w:rPr>
          <w:rFonts w:ascii="Tahoma" w:eastAsia="Tahoma" w:hAnsi="Tahoma"/>
          <w:color w:val="000000"/>
          <w:spacing w:val="6"/>
          <w:sz w:val="18"/>
          <w:lang w:val="es-ES"/>
        </w:rPr>
        <w:t>Efectuar las coordinaciones necesarias para consolidar una respuesta integral a las necesidades básicas de las personas en centros de contención bajo la administración de la región, velando especialmente por la realización eficaz de los factores básicos determinantes de salud, entre tales, el acceso a una alimentación balanceada, acceso a agua potable para consumo y otros usos, provisión de insumos para higiene personal, aseo de las instalaciones y atención especializada en salud para las personas con padecimientos crónicos.</w:t>
      </w:r>
    </w:p>
    <w:p w:rsidR="00304922" w:rsidRDefault="00A25B38">
      <w:pPr>
        <w:spacing w:before="248" w:line="256" w:lineRule="exact"/>
        <w:jc w:val="both"/>
        <w:textAlignment w:val="baseline"/>
        <w:rPr>
          <w:rFonts w:ascii="Tahoma" w:eastAsia="Tahoma" w:hAnsi="Tahoma"/>
          <w:color w:val="000000"/>
          <w:spacing w:val="6"/>
          <w:sz w:val="18"/>
          <w:lang w:val="es-ES"/>
        </w:rPr>
      </w:pPr>
      <w:r>
        <w:rPr>
          <w:rFonts w:ascii="Tahoma" w:eastAsia="Tahoma" w:hAnsi="Tahoma"/>
          <w:color w:val="000000"/>
          <w:spacing w:val="6"/>
          <w:sz w:val="18"/>
          <w:lang w:val="es-ES"/>
        </w:rPr>
        <w:t>Asimismo, en razón a la omisión de respuesta en plazo, sobre lo requerido mediante Oficio 0054/2020, notificado el pasado veinticuatro de los corrientes, le reitero bajo prevención de responsabilidad por incumplimiento de la Ley Especial que rige a esta Procuraduría, lo siguiente:</w:t>
      </w:r>
    </w:p>
    <w:p w:rsidR="00304922" w:rsidRDefault="00A25B38">
      <w:pPr>
        <w:numPr>
          <w:ilvl w:val="0"/>
          <w:numId w:val="3"/>
        </w:numPr>
        <w:tabs>
          <w:tab w:val="clear" w:pos="288"/>
          <w:tab w:val="left" w:pos="936"/>
        </w:tabs>
        <w:spacing w:before="245" w:line="256" w:lineRule="exact"/>
        <w:ind w:left="936" w:hanging="288"/>
        <w:jc w:val="both"/>
        <w:textAlignment w:val="baseline"/>
        <w:rPr>
          <w:rFonts w:ascii="Tahoma" w:eastAsia="Tahoma" w:hAnsi="Tahoma"/>
          <w:color w:val="000000"/>
          <w:spacing w:val="7"/>
          <w:sz w:val="18"/>
          <w:lang w:val="es-ES"/>
        </w:rPr>
      </w:pPr>
      <w:r>
        <w:rPr>
          <w:rFonts w:ascii="Tahoma" w:eastAsia="Tahoma" w:hAnsi="Tahoma"/>
          <w:color w:val="000000"/>
          <w:spacing w:val="7"/>
          <w:sz w:val="18"/>
          <w:lang w:val="es-ES"/>
        </w:rPr>
        <w:t xml:space="preserve">Adopte medidas inmediatas para cumplir las providencias de Sala de lo Constitucional, emitidas en resolución de procesos de Habeas Corpus, para la protección de los derechos de las Mujeres guardando cuarentena en el Centro Federación de Tenis del Polideportivo de </w:t>
      </w:r>
      <w:proofErr w:type="spellStart"/>
      <w:r>
        <w:rPr>
          <w:rFonts w:ascii="Tahoma" w:eastAsia="Tahoma" w:hAnsi="Tahoma"/>
          <w:color w:val="000000"/>
          <w:spacing w:val="7"/>
          <w:sz w:val="18"/>
          <w:lang w:val="es-ES"/>
        </w:rPr>
        <w:t>Merliot</w:t>
      </w:r>
      <w:proofErr w:type="spellEnd"/>
      <w:r>
        <w:rPr>
          <w:rFonts w:ascii="Tahoma" w:eastAsia="Tahoma" w:hAnsi="Tahoma"/>
          <w:color w:val="000000"/>
          <w:spacing w:val="7"/>
          <w:sz w:val="18"/>
          <w:lang w:val="es-ES"/>
        </w:rPr>
        <w:t xml:space="preserve">, especialmente, revisar el caso de las señoras </w:t>
      </w:r>
      <w:r>
        <w:rPr>
          <w:rFonts w:ascii="Tahoma" w:eastAsia="Tahoma" w:hAnsi="Tahoma"/>
          <w:i/>
          <w:color w:val="000000"/>
          <w:spacing w:val="7"/>
          <w:sz w:val="18"/>
          <w:lang w:val="es-ES"/>
        </w:rPr>
        <w:t xml:space="preserve">Ana María Cristina Cabrera García, Ana Cristina Barahona Campos, Cindy </w:t>
      </w:r>
      <w:proofErr w:type="spellStart"/>
      <w:r>
        <w:rPr>
          <w:rFonts w:ascii="Tahoma" w:eastAsia="Tahoma" w:hAnsi="Tahoma"/>
          <w:i/>
          <w:color w:val="000000"/>
          <w:spacing w:val="7"/>
          <w:sz w:val="18"/>
          <w:lang w:val="es-ES"/>
        </w:rPr>
        <w:t>Nohemy</w:t>
      </w:r>
      <w:proofErr w:type="spellEnd"/>
      <w:r>
        <w:rPr>
          <w:rFonts w:ascii="Tahoma" w:eastAsia="Tahoma" w:hAnsi="Tahoma"/>
          <w:i/>
          <w:color w:val="000000"/>
          <w:spacing w:val="7"/>
          <w:sz w:val="18"/>
          <w:lang w:val="es-ES"/>
        </w:rPr>
        <w:t xml:space="preserve"> </w:t>
      </w:r>
      <w:proofErr w:type="spellStart"/>
      <w:r>
        <w:rPr>
          <w:rFonts w:ascii="Tahoma" w:eastAsia="Tahoma" w:hAnsi="Tahoma"/>
          <w:i/>
          <w:color w:val="000000"/>
          <w:spacing w:val="7"/>
          <w:sz w:val="18"/>
          <w:lang w:val="es-ES"/>
        </w:rPr>
        <w:t>Zetino</w:t>
      </w:r>
      <w:proofErr w:type="spellEnd"/>
      <w:r>
        <w:rPr>
          <w:rFonts w:ascii="Tahoma" w:eastAsia="Tahoma" w:hAnsi="Tahoma"/>
          <w:i/>
          <w:color w:val="000000"/>
          <w:spacing w:val="7"/>
          <w:sz w:val="18"/>
          <w:lang w:val="es-ES"/>
        </w:rPr>
        <w:t xml:space="preserve"> Reyes y María Angélica Navarrete, </w:t>
      </w:r>
      <w:r>
        <w:rPr>
          <w:rFonts w:ascii="Tahoma" w:eastAsia="Tahoma" w:hAnsi="Tahoma"/>
          <w:color w:val="000000"/>
          <w:spacing w:val="7"/>
          <w:sz w:val="18"/>
          <w:lang w:val="es-ES"/>
        </w:rPr>
        <w:t xml:space="preserve">para así, de ser procedente, evaluar su inmediata </w:t>
      </w:r>
      <w:proofErr w:type="spellStart"/>
      <w:r>
        <w:rPr>
          <w:rFonts w:ascii="Tahoma" w:eastAsia="Tahoma" w:hAnsi="Tahoma"/>
          <w:color w:val="000000"/>
          <w:spacing w:val="7"/>
          <w:sz w:val="18"/>
          <w:lang w:val="es-ES"/>
        </w:rPr>
        <w:t>descontención</w:t>
      </w:r>
      <w:proofErr w:type="spellEnd"/>
      <w:r>
        <w:rPr>
          <w:rFonts w:ascii="Tahoma" w:eastAsia="Tahoma" w:hAnsi="Tahoma"/>
          <w:color w:val="000000"/>
          <w:spacing w:val="7"/>
          <w:sz w:val="18"/>
          <w:lang w:val="es-ES"/>
        </w:rPr>
        <w:t xml:space="preserve"> y remisión a cuarentena domiciliar.</w:t>
      </w:r>
    </w:p>
    <w:p w:rsidR="00304922" w:rsidRDefault="00A25B38">
      <w:pPr>
        <w:numPr>
          <w:ilvl w:val="0"/>
          <w:numId w:val="3"/>
        </w:numPr>
        <w:tabs>
          <w:tab w:val="clear" w:pos="288"/>
          <w:tab w:val="left" w:pos="936"/>
        </w:tabs>
        <w:spacing w:before="248" w:after="628" w:line="256" w:lineRule="exact"/>
        <w:ind w:left="936" w:hanging="288"/>
        <w:jc w:val="both"/>
        <w:textAlignment w:val="baseline"/>
        <w:rPr>
          <w:rFonts w:ascii="Tahoma" w:eastAsia="Tahoma" w:hAnsi="Tahoma"/>
          <w:color w:val="000000"/>
          <w:spacing w:val="4"/>
          <w:sz w:val="18"/>
          <w:lang w:val="es-ES"/>
        </w:rPr>
      </w:pPr>
      <w:r>
        <w:rPr>
          <w:rFonts w:ascii="Tahoma" w:eastAsia="Tahoma" w:hAnsi="Tahoma"/>
          <w:color w:val="000000"/>
          <w:spacing w:val="4"/>
          <w:sz w:val="18"/>
          <w:lang w:val="es-ES"/>
        </w:rPr>
        <w:t>Adoptar las medidas de su competencia para reevaluar las condiciones de infraestructura y salubridad del centro de contención AGEPYM, en función de los fines de la medida sanitaria de contención; de ser el caso, considerar el traslado de las personas a otras instalaciones que sean adecuadas, según los estándares de salud y de derechos humanos, garantizando trato digno.</w:t>
      </w:r>
    </w:p>
    <w:p w:rsidR="00304922" w:rsidRDefault="00A25B38">
      <w:pPr>
        <w:spacing w:before="192" w:line="141" w:lineRule="exact"/>
        <w:jc w:val="center"/>
        <w:textAlignment w:val="baseline"/>
        <w:rPr>
          <w:rFonts w:eastAsia="Times New Roman"/>
          <w:i/>
          <w:color w:val="000000"/>
          <w:sz w:val="12"/>
          <w:lang w:val="es-ES"/>
        </w:rPr>
      </w:pPr>
      <w:r>
        <w:rPr>
          <w:noProof/>
          <w:lang w:val="es-SV" w:eastAsia="es-SV"/>
        </w:rPr>
        <mc:AlternateContent>
          <mc:Choice Requires="wps">
            <w:drawing>
              <wp:anchor distT="0" distB="0" distL="114300" distR="114300" simplePos="0" relativeHeight="251659264" behindDoc="0" locked="0" layoutInCell="1" allowOverlap="1">
                <wp:simplePos x="0" y="0"/>
                <wp:positionH relativeFrom="page">
                  <wp:posOffset>826135</wp:posOffset>
                </wp:positionH>
                <wp:positionV relativeFrom="page">
                  <wp:posOffset>8397240</wp:posOffset>
                </wp:positionV>
                <wp:extent cx="5118735"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735" cy="0"/>
                        </a:xfrm>
                        <a:prstGeom prst="line">
                          <a:avLst/>
                        </a:prstGeom>
                        <a:noFill/>
                        <a:ln w="15240">
                          <a:solidFill>
                            <a:srgbClr val="0101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64897" id="Lin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05pt,661.2pt" to="468.1pt,6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" strokecolor="#010101" strokeweight="1.2pt">
                <w10:wrap anchorx="page" anchory="page"/>
              </v:line>
            </w:pict>
          </mc:Fallback>
        </mc:AlternateContent>
      </w:r>
      <w:r>
        <w:rPr>
          <w:rFonts w:eastAsia="Times New Roman"/>
          <w:i/>
          <w:color w:val="000000"/>
          <w:sz w:val="12"/>
          <w:lang w:val="es-ES"/>
        </w:rPr>
        <w:t xml:space="preserve">Urbanización Santa Mónica entre 5" Arda Norte y 9'Calle Ole. No 9 Santa Tecla. </w:t>
      </w:r>
      <w:r>
        <w:rPr>
          <w:rFonts w:eastAsia="Times New Roman"/>
          <w:i/>
          <w:color w:val="000000"/>
          <w:sz w:val="12"/>
          <w:lang w:val="es-ES"/>
        </w:rPr>
        <w:br/>
        <w:t>Delegación Departamental de La Libertad, Procuraduría para La Defensa de los Derechos Humanos</w:t>
      </w:r>
    </w:p>
    <w:p w:rsidR="00304922" w:rsidRPr="00A25B38" w:rsidRDefault="00304922">
      <w:pPr>
        <w:rPr>
          <w:lang w:val="es-SV"/>
        </w:rPr>
        <w:sectPr w:rsidR="00304922" w:rsidRPr="00A25B38">
          <w:pgSz w:w="10800" w:h="14400"/>
          <w:pgMar w:top="1160" w:right="1439" w:bottom="304" w:left="1301"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1157"/>
        <w:gridCol w:w="3604"/>
        <w:gridCol w:w="3299"/>
      </w:tblGrid>
      <w:tr w:rsidR="00304922" w:rsidRPr="0077006F">
        <w:trPr>
          <w:trHeight w:hRule="exact" w:val="1314"/>
        </w:trPr>
        <w:tc>
          <w:tcPr>
            <w:tcW w:w="1157" w:type="dxa"/>
            <w:tcBorders>
              <w:top w:val="none" w:sz="0" w:space="0" w:color="000000"/>
              <w:left w:val="none" w:sz="0" w:space="0" w:color="000000"/>
              <w:bottom w:val="none" w:sz="0" w:space="0" w:color="000000"/>
              <w:right w:val="none" w:sz="0" w:space="0" w:color="000000"/>
            </w:tcBorders>
          </w:tcPr>
          <w:p w:rsidR="00304922" w:rsidRDefault="00A25B38">
            <w:pPr>
              <w:spacing w:before="9"/>
              <w:ind w:left="225"/>
              <w:jc w:val="right"/>
              <w:textAlignment w:val="baseline"/>
            </w:pPr>
            <w:r>
              <w:rPr>
                <w:noProof/>
                <w:lang w:val="es-SV" w:eastAsia="es-SV"/>
              </w:rPr>
              <w:lastRenderedPageBreak/>
              <w:drawing>
                <wp:inline distT="0" distB="0" distL="0" distR="0">
                  <wp:extent cx="591820" cy="828675"/>
                  <wp:effectExtent l="0" t="0" r="0" b="0"/>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5"/>
                          <a:stretch>
                            <a:fillRect/>
                          </a:stretch>
                        </pic:blipFill>
                        <pic:spPr>
                          <a:xfrm>
                            <a:off x="0" y="0"/>
                            <a:ext cx="591820" cy="828675"/>
                          </a:xfrm>
                          <a:prstGeom prst="rect">
                            <a:avLst/>
                          </a:prstGeom>
                        </pic:spPr>
                      </pic:pic>
                    </a:graphicData>
                  </a:graphic>
                </wp:inline>
              </w:drawing>
            </w:r>
          </w:p>
        </w:tc>
        <w:tc>
          <w:tcPr>
            <w:tcW w:w="3604" w:type="dxa"/>
            <w:tcBorders>
              <w:top w:val="none" w:sz="0" w:space="0" w:color="000000"/>
              <w:left w:val="none" w:sz="0" w:space="0" w:color="000000"/>
              <w:bottom w:val="none" w:sz="0" w:space="0" w:color="000000"/>
              <w:right w:val="none" w:sz="0" w:space="0" w:color="000000"/>
            </w:tcBorders>
          </w:tcPr>
          <w:p w:rsidR="00304922" w:rsidRDefault="00A25B38">
            <w:pPr>
              <w:spacing w:before="186" w:line="188" w:lineRule="exact"/>
              <w:ind w:left="144"/>
              <w:textAlignment w:val="baseline"/>
              <w:rPr>
                <w:rFonts w:ascii="Arial" w:eastAsia="Arial" w:hAnsi="Arial"/>
                <w:b/>
                <w:i/>
                <w:color w:val="000000"/>
                <w:sz w:val="16"/>
                <w:lang w:val="es-ES"/>
              </w:rPr>
            </w:pPr>
            <w:r>
              <w:rPr>
                <w:rFonts w:ascii="Arial" w:eastAsia="Arial" w:hAnsi="Arial"/>
                <w:b/>
                <w:i/>
                <w:color w:val="000000"/>
                <w:sz w:val="16"/>
                <w:lang w:val="es-ES"/>
              </w:rPr>
              <w:t>PROCURADURIA</w:t>
            </w:r>
          </w:p>
          <w:p w:rsidR="00304922" w:rsidRDefault="00A25B38">
            <w:pPr>
              <w:spacing w:after="403" w:line="261" w:lineRule="exact"/>
              <w:ind w:left="144" w:right="1152"/>
              <w:textAlignment w:val="baseline"/>
              <w:rPr>
                <w:rFonts w:ascii="Arial" w:eastAsia="Arial" w:hAnsi="Arial"/>
                <w:b/>
                <w:i/>
                <w:color w:val="000000"/>
                <w:sz w:val="16"/>
                <w:lang w:val="es-ES"/>
              </w:rPr>
            </w:pPr>
            <w:r>
              <w:rPr>
                <w:rFonts w:ascii="Arial" w:eastAsia="Arial" w:hAnsi="Arial"/>
                <w:b/>
                <w:i/>
                <w:color w:val="000000"/>
                <w:sz w:val="16"/>
                <w:lang w:val="es-ES"/>
              </w:rPr>
              <w:t>PARA LA DEFENSA DE LOS DERECHOS HUMANOS</w:t>
            </w:r>
          </w:p>
        </w:tc>
        <w:tc>
          <w:tcPr>
            <w:tcW w:w="3299" w:type="dxa"/>
            <w:tcBorders>
              <w:top w:val="none" w:sz="0" w:space="0" w:color="000000"/>
              <w:left w:val="none" w:sz="0" w:space="0" w:color="000000"/>
              <w:bottom w:val="none" w:sz="0" w:space="0" w:color="000000"/>
              <w:right w:val="none" w:sz="0" w:space="0" w:color="000000"/>
            </w:tcBorders>
          </w:tcPr>
          <w:p w:rsidR="00304922" w:rsidRDefault="00A25B38">
            <w:pPr>
              <w:spacing w:before="114" w:line="207" w:lineRule="exact"/>
              <w:ind w:left="1152"/>
              <w:textAlignment w:val="baseline"/>
              <w:rPr>
                <w:rFonts w:ascii="Arial" w:eastAsia="Arial" w:hAnsi="Arial"/>
                <w:i/>
                <w:color w:val="000000"/>
                <w:sz w:val="16"/>
                <w:lang w:val="es-ES"/>
              </w:rPr>
            </w:pPr>
            <w:r>
              <w:rPr>
                <w:rFonts w:ascii="Arial" w:eastAsia="Arial" w:hAnsi="Arial"/>
                <w:i/>
                <w:color w:val="000000"/>
                <w:sz w:val="16"/>
                <w:lang w:val="es-ES"/>
              </w:rPr>
              <w:t>Delegación Departamental</w:t>
            </w:r>
          </w:p>
          <w:p w:rsidR="00304922" w:rsidRDefault="00A25B38">
            <w:pPr>
              <w:spacing w:before="14" w:line="188" w:lineRule="exact"/>
              <w:ind w:left="1152"/>
              <w:textAlignment w:val="baseline"/>
              <w:rPr>
                <w:rFonts w:ascii="Arial" w:eastAsia="Arial" w:hAnsi="Arial"/>
                <w:i/>
                <w:color w:val="000000"/>
                <w:sz w:val="16"/>
                <w:lang w:val="es-ES"/>
              </w:rPr>
            </w:pPr>
            <w:r>
              <w:rPr>
                <w:rFonts w:ascii="Arial" w:eastAsia="Arial" w:hAnsi="Arial"/>
                <w:i/>
                <w:color w:val="000000"/>
                <w:sz w:val="16"/>
                <w:lang w:val="es-ES"/>
              </w:rPr>
              <w:t>de La Libertad</w:t>
            </w:r>
          </w:p>
          <w:p w:rsidR="00304922" w:rsidRDefault="00A25B38">
            <w:pPr>
              <w:spacing w:before="165" w:after="393" w:line="219" w:lineRule="exact"/>
              <w:ind w:left="1152"/>
              <w:textAlignment w:val="baseline"/>
              <w:rPr>
                <w:rFonts w:ascii="Arial" w:eastAsia="Arial" w:hAnsi="Arial"/>
                <w:i/>
                <w:color w:val="000000"/>
                <w:sz w:val="16"/>
                <w:lang w:val="es-ES"/>
              </w:rPr>
            </w:pPr>
            <w:r>
              <w:rPr>
                <w:rFonts w:ascii="Arial" w:eastAsia="Arial" w:hAnsi="Arial"/>
                <w:i/>
                <w:color w:val="000000"/>
                <w:sz w:val="16"/>
                <w:lang w:val="es-ES"/>
              </w:rPr>
              <w:t xml:space="preserve">Oficio </w:t>
            </w:r>
            <w:r>
              <w:rPr>
                <w:rFonts w:ascii="Tahoma" w:eastAsia="Tahoma" w:hAnsi="Tahoma"/>
                <w:color w:val="000000"/>
                <w:sz w:val="17"/>
                <w:lang w:val="es-ES"/>
              </w:rPr>
              <w:t xml:space="preserve">No. </w:t>
            </w:r>
            <w:r>
              <w:rPr>
                <w:rFonts w:ascii="Arial" w:eastAsia="Arial" w:hAnsi="Arial"/>
                <w:b/>
                <w:i/>
                <w:color w:val="000000"/>
                <w:sz w:val="16"/>
                <w:lang w:val="es-ES"/>
              </w:rPr>
              <w:t>0069/2020</w:t>
            </w:r>
          </w:p>
        </w:tc>
      </w:tr>
    </w:tbl>
    <w:p w:rsidR="00304922" w:rsidRPr="00A25B38" w:rsidRDefault="00304922">
      <w:pPr>
        <w:spacing w:after="65" w:line="20" w:lineRule="exact"/>
        <w:rPr>
          <w:lang w:val="es-SV"/>
        </w:rPr>
      </w:pPr>
    </w:p>
    <w:p w:rsidR="00304922" w:rsidRDefault="00A25B38">
      <w:pPr>
        <w:spacing w:before="43" w:after="39" w:line="164" w:lineRule="exact"/>
        <w:ind w:right="180"/>
        <w:jc w:val="right"/>
        <w:textAlignment w:val="baseline"/>
        <w:rPr>
          <w:rFonts w:eastAsia="Times New Roman"/>
          <w:color w:val="000000"/>
          <w:spacing w:val="-20"/>
          <w:sz w:val="18"/>
          <w:lang w:val="es-ES"/>
        </w:rPr>
      </w:pPr>
      <w:r>
        <w:rPr>
          <w:rFonts w:eastAsia="Times New Roman"/>
          <w:color w:val="000000"/>
          <w:spacing w:val="-20"/>
          <w:sz w:val="18"/>
          <w:lang w:val="es-ES"/>
        </w:rPr>
        <w:t>M11111921</w:t>
      </w:r>
      <w:r>
        <w:rPr>
          <w:rFonts w:eastAsia="Times New Roman"/>
          <w:color w:val="000000"/>
          <w:spacing w:val="-20"/>
          <w:sz w:val="18"/>
          <w:vertAlign w:val="superscript"/>
          <w:lang w:val="es-ES"/>
        </w:rPr>
        <w:t>1</w:t>
      </w:r>
      <w:r>
        <w:rPr>
          <w:rFonts w:eastAsia="Times New Roman"/>
          <w:color w:val="000000"/>
          <w:spacing w:val="-20"/>
          <w:sz w:val="18"/>
          <w:lang w:val="es-ES"/>
        </w:rPr>
        <w:t>141~~111159</w:t>
      </w:r>
    </w:p>
    <w:p w:rsidR="00304922" w:rsidRDefault="00A25B38">
      <w:pPr>
        <w:spacing w:before="535" w:line="254" w:lineRule="exact"/>
        <w:textAlignment w:val="baseline"/>
        <w:rPr>
          <w:rFonts w:ascii="Tahoma" w:eastAsia="Tahoma" w:hAnsi="Tahoma"/>
          <w:color w:val="000000"/>
          <w:spacing w:val="9"/>
          <w:sz w:val="17"/>
          <w:lang w:val="es-ES"/>
        </w:rPr>
      </w:pPr>
      <w:r>
        <w:rPr>
          <w:noProof/>
          <w:lang w:val="es-SV" w:eastAsia="es-SV"/>
        </w:rPr>
        <mc:AlternateContent>
          <mc:Choice Requires="wps">
            <w:drawing>
              <wp:anchor distT="0" distB="0" distL="114300" distR="114300" simplePos="0" relativeHeight="251660288" behindDoc="0" locked="0" layoutInCell="1" allowOverlap="1">
                <wp:simplePos x="0" y="0"/>
                <wp:positionH relativeFrom="page">
                  <wp:posOffset>826135</wp:posOffset>
                </wp:positionH>
                <wp:positionV relativeFrom="page">
                  <wp:posOffset>1831975</wp:posOffset>
                </wp:positionV>
                <wp:extent cx="495681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6810" cy="0"/>
                        </a:xfrm>
                        <a:prstGeom prst="line">
                          <a:avLst/>
                        </a:prstGeom>
                        <a:noFill/>
                        <a:ln w="12065">
                          <a:solidFill>
                            <a:srgbClr val="2D2B5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62777"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05pt,144.25pt" to="455.35pt,1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" strokecolor="#2d2b5b" strokeweight=".95pt">
                <w10:wrap anchorx="page" anchory="page"/>
              </v:line>
            </w:pict>
          </mc:Fallback>
        </mc:AlternateContent>
      </w:r>
      <w:r>
        <w:rPr>
          <w:rFonts w:ascii="Tahoma" w:eastAsia="Tahoma" w:hAnsi="Tahoma"/>
          <w:color w:val="000000"/>
          <w:spacing w:val="9"/>
          <w:sz w:val="17"/>
          <w:lang w:val="es-ES"/>
        </w:rPr>
        <w:t xml:space="preserve">De todo lo anterior, le solicito rendir informe en el plazo de tres días contados a partir del siguiente al de la notificación del presente, con indicación de las medidas adoptadas para atender las necesidades advertidas, al correo institucional </w:t>
      </w:r>
      <w:hyperlink r:id="rId7">
        <w:r>
          <w:rPr>
            <w:rFonts w:ascii="Tahoma" w:eastAsia="Tahoma" w:hAnsi="Tahoma"/>
            <w:color w:val="0000FF"/>
            <w:spacing w:val="9"/>
            <w:sz w:val="17"/>
            <w:u w:val="single"/>
            <w:lang w:val="es-ES"/>
          </w:rPr>
          <w:t>gustavorivas@pddh.gob.sv</w:t>
        </w:r>
      </w:hyperlink>
    </w:p>
    <w:p w:rsidR="00304922" w:rsidRDefault="00A25B38">
      <w:pPr>
        <w:spacing w:before="295" w:line="214" w:lineRule="exact"/>
        <w:textAlignment w:val="baseline"/>
        <w:rPr>
          <w:rFonts w:ascii="Tahoma" w:eastAsia="Tahoma" w:hAnsi="Tahoma"/>
          <w:color w:val="000000"/>
          <w:spacing w:val="8"/>
          <w:sz w:val="17"/>
          <w:lang w:val="es-ES"/>
        </w:rPr>
      </w:pPr>
      <w:r>
        <w:rPr>
          <w:rFonts w:ascii="Tahoma" w:eastAsia="Tahoma" w:hAnsi="Tahoma"/>
          <w:color w:val="000000"/>
          <w:spacing w:val="8"/>
          <w:sz w:val="17"/>
          <w:lang w:val="es-ES"/>
        </w:rPr>
        <w:t>Hago propicia la ocasión para expresarle las muestras de mi respeto y consideración.</w:t>
      </w:r>
    </w:p>
    <w:p w:rsidR="00304922" w:rsidRDefault="00A25B38">
      <w:pPr>
        <w:spacing w:before="300" w:after="711" w:line="213" w:lineRule="exact"/>
        <w:jc w:val="center"/>
        <w:textAlignment w:val="baseline"/>
        <w:rPr>
          <w:rFonts w:ascii="Tahoma" w:eastAsia="Tahoma" w:hAnsi="Tahoma"/>
          <w:b/>
          <w:color w:val="000000"/>
          <w:spacing w:val="14"/>
          <w:sz w:val="17"/>
          <w:lang w:val="es-ES"/>
        </w:rPr>
      </w:pPr>
      <w:r>
        <w:rPr>
          <w:rFonts w:ascii="Tahoma" w:eastAsia="Tahoma" w:hAnsi="Tahoma"/>
          <w:b/>
          <w:color w:val="000000"/>
          <w:spacing w:val="14"/>
          <w:sz w:val="17"/>
          <w:lang w:val="es-ES"/>
        </w:rPr>
        <w:t>DIOS UNION LIBERTAD</w:t>
      </w:r>
    </w:p>
    <w:p w:rsidR="00304922" w:rsidRDefault="00A25B38">
      <w:pPr>
        <w:spacing w:after="647"/>
        <w:ind w:left="2433" w:right="2219"/>
        <w:textAlignment w:val="baseline"/>
      </w:pPr>
      <w:r>
        <w:rPr>
          <w:noProof/>
          <w:lang w:val="es-SV" w:eastAsia="es-SV"/>
        </w:rPr>
        <w:drawing>
          <wp:inline distT="0" distB="0" distL="0" distR="0">
            <wp:extent cx="2164080" cy="950595"/>
            <wp:effectExtent l="0" t="0" r="0" b="0"/>
            <wp:docPr id="7"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8"/>
                    <a:stretch>
                      <a:fillRect/>
                    </a:stretch>
                  </pic:blipFill>
                  <pic:spPr>
                    <a:xfrm>
                      <a:off x="0" y="0"/>
                      <a:ext cx="2164080" cy="950595"/>
                    </a:xfrm>
                    <a:prstGeom prst="rect">
                      <a:avLst/>
                    </a:prstGeom>
                  </pic:spPr>
                </pic:pic>
              </a:graphicData>
            </a:graphic>
          </wp:inline>
        </w:drawing>
      </w:r>
    </w:p>
    <w:p w:rsidR="00304922" w:rsidRDefault="00A25B38">
      <w:pPr>
        <w:spacing w:line="207" w:lineRule="exact"/>
        <w:jc w:val="center"/>
        <w:textAlignment w:val="baseline"/>
        <w:rPr>
          <w:rFonts w:ascii="Tahoma" w:eastAsia="Tahoma" w:hAnsi="Tahoma"/>
          <w:color w:val="000000"/>
          <w:spacing w:val="7"/>
          <w:sz w:val="17"/>
          <w:lang w:val="es-ES"/>
        </w:rPr>
      </w:pPr>
      <w:r>
        <w:rPr>
          <w:rFonts w:ascii="Tahoma" w:eastAsia="Tahoma" w:hAnsi="Tahoma"/>
          <w:color w:val="000000"/>
          <w:spacing w:val="7"/>
          <w:sz w:val="17"/>
          <w:lang w:val="es-ES"/>
        </w:rPr>
        <w:t>Lic. Gustavo Adolfo Rivas Reina</w:t>
      </w:r>
    </w:p>
    <w:p w:rsidR="00304922" w:rsidRDefault="00A25B38">
      <w:pPr>
        <w:spacing w:after="4430" w:line="254" w:lineRule="exact"/>
        <w:jc w:val="center"/>
        <w:textAlignment w:val="baseline"/>
        <w:rPr>
          <w:rFonts w:ascii="Tahoma" w:eastAsia="Tahoma" w:hAnsi="Tahoma"/>
          <w:b/>
          <w:color w:val="000000"/>
          <w:sz w:val="17"/>
          <w:lang w:val="es-ES"/>
        </w:rPr>
      </w:pPr>
      <w:r>
        <w:rPr>
          <w:rFonts w:ascii="Tahoma" w:eastAsia="Tahoma" w:hAnsi="Tahoma"/>
          <w:b/>
          <w:color w:val="000000"/>
          <w:sz w:val="17"/>
          <w:lang w:val="es-ES"/>
        </w:rPr>
        <w:t xml:space="preserve">Delegado Departamental de La Libertad </w:t>
      </w:r>
      <w:r>
        <w:rPr>
          <w:rFonts w:ascii="Tahoma" w:eastAsia="Tahoma" w:hAnsi="Tahoma"/>
          <w:b/>
          <w:color w:val="000000"/>
          <w:sz w:val="17"/>
          <w:lang w:val="es-ES"/>
        </w:rPr>
        <w:br/>
        <w:t>Procuraduría para la Defensa de los Derechos Humanos</w:t>
      </w:r>
    </w:p>
    <w:p w:rsidR="00304922" w:rsidRDefault="00A25B38">
      <w:pPr>
        <w:spacing w:before="192" w:line="141" w:lineRule="exact"/>
        <w:jc w:val="center"/>
        <w:textAlignment w:val="baseline"/>
        <w:rPr>
          <w:rFonts w:eastAsia="Times New Roman"/>
          <w:i/>
          <w:color w:val="000000"/>
          <w:sz w:val="12"/>
          <w:lang w:val="es-ES"/>
        </w:rPr>
      </w:pPr>
      <w:r>
        <w:rPr>
          <w:noProof/>
          <w:lang w:val="es-SV" w:eastAsia="es-SV"/>
        </w:rPr>
        <mc:AlternateContent>
          <mc:Choice Requires="wps">
            <w:drawing>
              <wp:anchor distT="0" distB="0" distL="114300" distR="114300" simplePos="0" relativeHeight="251661312" behindDoc="0" locked="0" layoutInCell="1" allowOverlap="1">
                <wp:simplePos x="0" y="0"/>
                <wp:positionH relativeFrom="page">
                  <wp:posOffset>826135</wp:posOffset>
                </wp:positionH>
                <wp:positionV relativeFrom="page">
                  <wp:posOffset>8397240</wp:posOffset>
                </wp:positionV>
                <wp:extent cx="511873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735" cy="0"/>
                        </a:xfrm>
                        <a:prstGeom prst="line">
                          <a:avLst/>
                        </a:prstGeom>
                        <a:noFill/>
                        <a:ln w="15240">
                          <a:solidFill>
                            <a:srgbClr val="0101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F4A5B" id="Line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05pt,661.2pt" to="468.1pt,6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" strokecolor="#010101" strokeweight="1.2pt">
                <w10:wrap anchorx="page" anchory="page"/>
              </v:line>
            </w:pict>
          </mc:Fallback>
        </mc:AlternateContent>
      </w:r>
      <w:r>
        <w:rPr>
          <w:rFonts w:eastAsia="Times New Roman"/>
          <w:i/>
          <w:color w:val="000000"/>
          <w:sz w:val="12"/>
          <w:lang w:val="es-ES"/>
        </w:rPr>
        <w:t xml:space="preserve">Urbanización Santa Mónica entre 5" Arda Norte y 9'Calle Ole. No 9 Santa Tecla. </w:t>
      </w:r>
      <w:r>
        <w:rPr>
          <w:rFonts w:eastAsia="Times New Roman"/>
          <w:i/>
          <w:color w:val="000000"/>
          <w:sz w:val="12"/>
          <w:lang w:val="es-ES"/>
        </w:rPr>
        <w:br/>
        <w:t>Delegación Departamental de La Libertad, Procuraduría para La Defensa de los Derechos Humanos</w:t>
      </w:r>
    </w:p>
    <w:sectPr w:rsidR="00304922">
      <w:pgSz w:w="10800" w:h="14400"/>
      <w:pgMar w:top="1220" w:right="1439" w:bottom="304" w:left="13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charset w:val="00"/>
    <w:family w:val="swiss"/>
    <w:pitch w:val="variable"/>
    <w:sig w:usb0="E1002EFF" w:usb1="C000605B" w:usb2="00000029" w:usb3="00000000" w:csb0="000101FF" w:csb1="00000000"/>
  </w:font>
  <w:font w:name="Times New Roman">
    <w:altName w:val="Times New Roman PS"/>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charset w:val="00"/>
    <w:family w:val="swiss"/>
    <w:pitch w:val="variable"/>
    <w:sig w:usb0="A10006FF" w:usb1="4000205B" w:usb2="00000010" w:usb3="00000000" w:csb0="0000019F" w:csb1="00000000"/>
  </w:font>
  <w:font w:name="Calibri Light">
    <w:charset w:val="00"/>
    <w:family w:val="swiss"/>
    <w:pitch w:val="variable"/>
    <w:sig w:usb0="A00002EF" w:usb1="4000207B" w:usb2="00000000" w:usb3="00000000" w:csb0="0000019F" w:csb1="00000000"/>
  </w:font>
  <w:font w:name="Calibri">
    <w:altName w:val="Calibri"/>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071CB"/>
    <w:multiLevelType w:val="multilevel"/>
    <w:tmpl w:val="B1CA453A"/>
    <w:lvl w:ilvl="0">
      <w:start w:val="1"/>
      <w:numFmt w:val="lowerLetter"/>
      <w:lvlText w:val="%1)"/>
      <w:lvlJc w:val="left"/>
      <w:pPr>
        <w:tabs>
          <w:tab w:val="left" w:pos="288"/>
        </w:tabs>
        <w:ind w:left="720"/>
      </w:pPr>
      <w:rPr>
        <w:rFonts w:ascii="Tahoma" w:eastAsia="Tahoma" w:hAnsi="Tahoma"/>
        <w:strike w:val="0"/>
        <w:color w:val="000000"/>
        <w:spacing w:val="7"/>
        <w:w w:val="100"/>
        <w:sz w:val="18"/>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9F16E44"/>
    <w:multiLevelType w:val="multilevel"/>
    <w:tmpl w:val="DFE60D78"/>
    <w:lvl w:ilvl="0">
      <w:start w:val="3"/>
      <w:numFmt w:val="lowerRoman"/>
      <w:lvlText w:val="%1."/>
      <w:lvlJc w:val="left"/>
      <w:pPr>
        <w:tabs>
          <w:tab w:val="left" w:pos="576"/>
        </w:tabs>
        <w:ind w:left="720"/>
      </w:pPr>
      <w:rPr>
        <w:rFonts w:ascii="Tahoma" w:eastAsia="Tahoma" w:hAnsi="Tahoma"/>
        <w:strike w:val="0"/>
        <w:color w:val="000000"/>
        <w:spacing w:val="8"/>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B471EA2"/>
    <w:multiLevelType w:val="multilevel"/>
    <w:tmpl w:val="BE5C3FC0"/>
    <w:lvl w:ilvl="0">
      <w:start w:val="2"/>
      <w:numFmt w:val="lowerLetter"/>
      <w:lvlText w:val="%1)"/>
      <w:lvlJc w:val="left"/>
      <w:pPr>
        <w:tabs>
          <w:tab w:val="left" w:pos="288"/>
        </w:tabs>
        <w:ind w:left="720"/>
      </w:pPr>
      <w:rPr>
        <w:rFonts w:ascii="Tahoma" w:eastAsia="Tahoma" w:hAnsi="Tahoma"/>
        <w:strike w:val="0"/>
        <w:color w:val="000000"/>
        <w:spacing w:val="0"/>
        <w:w w:val="100"/>
        <w:sz w:val="18"/>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22"/>
    <w:rsid w:val="00304922"/>
    <w:rsid w:val="0077006F"/>
    <w:rsid w:val="00A25B3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928B7-2CC1-4342-9DC0-A9E8A2FB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5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hyperlink" Target="mailto:gustavorivas@pddh.gob.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1241</Words>
  <Characters>6830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cp:lastModifiedBy>
  <cp:revision>3</cp:revision>
  <dcterms:created xsi:type="dcterms:W3CDTF">2020-05-07T00:30:00Z</dcterms:created>
  <dcterms:modified xsi:type="dcterms:W3CDTF">2020-05-07T02:17:00Z</dcterms:modified>
</cp:coreProperties>
</file>